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1838" w:rsidRPr="004B7F8D" w:rsidRDefault="00AB1838" w:rsidP="00AB1838">
      <w:pPr>
        <w:spacing w:after="0"/>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DEPARTAMENTO ARCHIPIELAGO  SAN  ANDRES, PROVIDENCIA Y SANTA CATALINA.</w:t>
      </w:r>
    </w:p>
    <w:p w:rsidR="00AB1838" w:rsidRPr="004B7F8D" w:rsidRDefault="00AB1838" w:rsidP="00AB1838">
      <w:pPr>
        <w:spacing w:after="0"/>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DEPARTAMENTO ADMINISTRATIVO DE PLANEACIÓN</w:t>
      </w:r>
    </w:p>
    <w:p w:rsidR="00AB1838" w:rsidRPr="004B7F8D" w:rsidRDefault="00AB1838" w:rsidP="00AB1838">
      <w:pPr>
        <w:spacing w:after="0"/>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FORMATO  PARA INFORME DE GESTIÓN</w:t>
      </w:r>
      <w:r w:rsidR="00A66F8B">
        <w:rPr>
          <w:rFonts w:asciiTheme="minorHAnsi" w:hAnsiTheme="minorHAnsi" w:cstheme="minorHAnsi"/>
          <w:b/>
          <w:sz w:val="20"/>
          <w:szCs w:val="20"/>
          <w:lang w:val="es-ES"/>
        </w:rPr>
        <w:t xml:space="preserve"> 2012</w:t>
      </w:r>
      <w:r w:rsidRPr="004B7F8D">
        <w:rPr>
          <w:rFonts w:asciiTheme="minorHAnsi" w:hAnsiTheme="minorHAnsi" w:cstheme="minorHAnsi"/>
          <w:b/>
          <w:sz w:val="20"/>
          <w:szCs w:val="20"/>
          <w:lang w:val="es-ES"/>
        </w:rPr>
        <w:t>.</w:t>
      </w:r>
    </w:p>
    <w:p w:rsidR="00AB1838" w:rsidRPr="004B7F8D" w:rsidRDefault="00AB1838" w:rsidP="00161A8D">
      <w:pPr>
        <w:spacing w:after="0"/>
        <w:rPr>
          <w:rFonts w:asciiTheme="minorHAnsi" w:hAnsiTheme="minorHAnsi" w:cstheme="minorHAnsi"/>
          <w:b/>
          <w:sz w:val="20"/>
          <w:szCs w:val="20"/>
          <w:lang w:val="es-ES"/>
        </w:rPr>
      </w:pPr>
    </w:p>
    <w:p w:rsidR="004B7F8D" w:rsidRPr="004B7F8D" w:rsidRDefault="004B7F8D" w:rsidP="00161A8D">
      <w:pPr>
        <w:spacing w:after="0"/>
        <w:rPr>
          <w:rFonts w:asciiTheme="minorHAnsi" w:hAnsiTheme="minorHAnsi" w:cstheme="minorHAnsi"/>
          <w:b/>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Dimensión Estratégica: </w:t>
      </w:r>
      <w:r w:rsidRPr="004B7F8D">
        <w:rPr>
          <w:rFonts w:asciiTheme="minorHAnsi" w:hAnsiTheme="minorHAnsi" w:cstheme="minorHAnsi"/>
          <w:b/>
          <w:sz w:val="20"/>
          <w:szCs w:val="20"/>
          <w:lang w:val="es-ES"/>
        </w:rPr>
        <w:t>Formación y Fortalecimiento de Capacidades y Capital Humano</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Línea Temática: </w:t>
      </w:r>
      <w:r w:rsidRPr="004B7F8D">
        <w:rPr>
          <w:rFonts w:asciiTheme="minorHAnsi" w:hAnsiTheme="minorHAnsi" w:cstheme="minorHAnsi"/>
          <w:b/>
          <w:sz w:val="20"/>
          <w:szCs w:val="20"/>
          <w:lang w:val="es-ES"/>
        </w:rPr>
        <w:t>Estar Bien de Salud es Progreso</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Promoción de la afiliación al SGSSS</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A 2012 haber capacitado y/o actualizado al 50% de los líderes comunitarios en el SGSSS</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 Capacitaciones y 5 talleres en los diferentes sectores de la comunidad sobre el  Sistema General de Seguridad Social en Salud.</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rPr>
          <w:rFonts w:asciiTheme="minorHAnsi" w:hAnsiTheme="minorHAnsi" w:cstheme="minorHAnsi"/>
          <w:sz w:val="20"/>
          <w:szCs w:val="20"/>
          <w:lang w:val="es-ES"/>
        </w:rPr>
      </w:pPr>
    </w:p>
    <w:p w:rsidR="004B7F8D" w:rsidRPr="004B7F8D" w:rsidRDefault="004B7F8D" w:rsidP="004B7F8D">
      <w:pPr>
        <w:rPr>
          <w:rFonts w:asciiTheme="minorHAnsi" w:hAnsiTheme="minorHAnsi" w:cstheme="minorHAnsi"/>
          <w:sz w:val="20"/>
          <w:szCs w:val="20"/>
          <w:lang w:val="es-ES"/>
        </w:rPr>
      </w:pPr>
      <w:r w:rsidRPr="004B7F8D">
        <w:rPr>
          <w:rFonts w:asciiTheme="minorHAnsi" w:hAnsiTheme="minorHAnsi" w:cstheme="minorHAnsi"/>
          <w:sz w:val="20"/>
          <w:szCs w:val="20"/>
          <w:lang w:val="es-ES"/>
        </w:rPr>
        <w:t>En las jornadas de movilización que ha realizado la Secretaría de Salud en los diferentes sectores se ha hecho la visita casa a casa en donde se ha informado a la comunidad sobre conocimiento del SGSSS y realizando consultas sobre estado de afiliación en el SGSSS. También se ha adelantado el pago de deudas por régimen subsidiado a</w:t>
      </w:r>
      <w:r w:rsidR="0034745D" w:rsidRPr="004B7F8D">
        <w:rPr>
          <w:rFonts w:asciiTheme="minorHAnsi" w:hAnsiTheme="minorHAnsi" w:cstheme="minorHAnsi"/>
          <w:sz w:val="20"/>
          <w:szCs w:val="20"/>
          <w:lang w:val="es-ES"/>
        </w:rPr>
        <w:t xml:space="preserve"> CAPRECOM </w:t>
      </w:r>
      <w:r w:rsidRPr="004B7F8D">
        <w:rPr>
          <w:rFonts w:asciiTheme="minorHAnsi" w:hAnsiTheme="minorHAnsi" w:cstheme="minorHAnsi"/>
          <w:sz w:val="20"/>
          <w:szCs w:val="20"/>
          <w:lang w:val="es-ES"/>
        </w:rPr>
        <w:t xml:space="preserve">de contrato liquidado No. 150 en el año de 1996 por valor $7.189.213.oo y a la EPS-S de </w:t>
      </w:r>
      <w:r w:rsidR="00147335" w:rsidRPr="004B7F8D">
        <w:rPr>
          <w:rFonts w:asciiTheme="minorHAnsi" w:hAnsiTheme="minorHAnsi" w:cstheme="minorHAnsi"/>
          <w:sz w:val="20"/>
          <w:szCs w:val="20"/>
          <w:lang w:val="es-ES"/>
        </w:rPr>
        <w:t xml:space="preserve">ASMET </w:t>
      </w:r>
      <w:r w:rsidRPr="004B7F8D">
        <w:rPr>
          <w:rFonts w:asciiTheme="minorHAnsi" w:hAnsiTheme="minorHAnsi" w:cstheme="minorHAnsi"/>
          <w:sz w:val="20"/>
          <w:szCs w:val="20"/>
          <w:lang w:val="es-ES"/>
        </w:rPr>
        <w:t xml:space="preserve">Salud por contrato liquidado en el año 2008 por el valor $16.991.102.oo.  Lo anterior en cumplimiento al decreto 1080 de 2012, del Ministerio de Salud y Protección Social.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Identificación y Priorización de la población a afiliar</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mantenido el 100% de la población pobre y vulnerable identificada mediante herramienta de focalización: </w:t>
            </w:r>
            <w:r w:rsidRPr="004B7F8D">
              <w:rPr>
                <w:rFonts w:asciiTheme="minorHAnsi" w:hAnsiTheme="minorHAnsi" w:cstheme="minorHAnsi"/>
                <w:sz w:val="20"/>
                <w:szCs w:val="20"/>
                <w:lang w:val="es-ES"/>
              </w:rPr>
              <w:lastRenderedPageBreak/>
              <w:t xml:space="preserve">SISBEN metodología III y Listado Censales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El objetivo del Plan de Desarrollo Nacional describe la universalización, por lo cual la población pobre y vulnerable se obtiene de la metodología III del </w:t>
            </w:r>
            <w:proofErr w:type="spellStart"/>
            <w:r w:rsidRPr="004B7F8D">
              <w:rPr>
                <w:rFonts w:asciiTheme="minorHAnsi" w:hAnsiTheme="minorHAnsi" w:cstheme="minorHAnsi"/>
                <w:sz w:val="20"/>
                <w:szCs w:val="20"/>
                <w:lang w:val="es-ES"/>
              </w:rPr>
              <w:t>sisben</w:t>
            </w:r>
            <w:proofErr w:type="spellEnd"/>
            <w:r w:rsidRPr="004B7F8D">
              <w:rPr>
                <w:rFonts w:asciiTheme="minorHAnsi" w:hAnsiTheme="minorHAnsi" w:cstheme="minorHAnsi"/>
                <w:sz w:val="20"/>
                <w:szCs w:val="20"/>
                <w:lang w:val="es-ES"/>
              </w:rPr>
              <w:t xml:space="preserve"> los niveles 1 y 2 y </w:t>
            </w:r>
            <w:r w:rsidRPr="004B7F8D">
              <w:rPr>
                <w:rFonts w:asciiTheme="minorHAnsi" w:hAnsiTheme="minorHAnsi" w:cstheme="minorHAnsi"/>
                <w:sz w:val="20"/>
                <w:szCs w:val="20"/>
                <w:lang w:val="es-ES"/>
              </w:rPr>
              <w:lastRenderedPageBreak/>
              <w:t>son los priorizados a afiliarse al régimen subsidiado.  Dicha universalización es dinámica y no estática.</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boletín de prensa emitido en medios de comunicación promocionando la afiliación e identificando a los beneficiarios  y Depuración y se realiza el 100 de estas.</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Departamento Archipiélago de San Andrés, Providencia </w:t>
            </w:r>
            <w:r w:rsidRPr="004B7F8D">
              <w:rPr>
                <w:rFonts w:asciiTheme="minorHAnsi" w:hAnsiTheme="minorHAnsi" w:cstheme="minorHAnsi"/>
                <w:sz w:val="20"/>
                <w:szCs w:val="20"/>
                <w:lang w:val="es-ES"/>
              </w:rPr>
              <w:lastRenderedPageBreak/>
              <w:t xml:space="preserve">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lastRenderedPageBreak/>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$0.00</w:t>
            </w:r>
          </w:p>
        </w:tc>
      </w:tr>
    </w:tbl>
    <w:p w:rsidR="004B7F8D" w:rsidRPr="004B7F8D" w:rsidRDefault="004B7F8D" w:rsidP="004B7F8D">
      <w:pPr>
        <w:rPr>
          <w:rFonts w:asciiTheme="minorHAnsi" w:hAnsiTheme="minorHAnsi" w:cstheme="minorHAnsi"/>
          <w:sz w:val="20"/>
          <w:szCs w:val="20"/>
        </w:rPr>
      </w:pPr>
    </w:p>
    <w:p w:rsidR="004B7F8D" w:rsidRPr="004B7F8D" w:rsidRDefault="004B7F8D" w:rsidP="004B7F8D">
      <w:pPr>
        <w:rPr>
          <w:rFonts w:asciiTheme="minorHAnsi" w:hAnsiTheme="minorHAnsi" w:cstheme="minorHAnsi"/>
          <w:sz w:val="20"/>
          <w:szCs w:val="20"/>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Acto Administrativo de Régimen Subsidiado</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elaborado y legalizado el acto administrativo para la apropiación de los recursos financieros de régimen subsidiado correspondiente a la vigencia fiscal de acuerdo a directrices y ajustes realizados por el Ministerio de Salud y Protección Social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 ha expedido cuatro actos administrativos para la apropiación de los recursos financieros de régimen subsidiado correspondiente a la vigencia 2012 según las matrices expedidas por el Ministerio de Salud y Protección Social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Auditoria del Régimen Subsidiado</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el 100% de la vigilancia, seguimiento y control del aseguramiento </w:t>
            </w:r>
            <w:r w:rsidRPr="004B7F8D">
              <w:rPr>
                <w:rFonts w:asciiTheme="minorHAnsi" w:hAnsiTheme="minorHAnsi" w:cstheme="minorHAnsi"/>
                <w:sz w:val="20"/>
                <w:szCs w:val="20"/>
                <w:lang w:val="es-ES"/>
              </w:rPr>
              <w:lastRenderedPageBreak/>
              <w:t xml:space="preserve">de los afiliados de régimen subsidiado de conformidad con lo estipulado en la circular externa No. 00006 de 2011 de la Superintendencia Nacional de Salud y demás normas que adicionen o modifiquen anualmente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No se ha realizado la acción de contratación de la auditoria de régimen subsidiado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w:t>
            </w:r>
            <w:r w:rsidRPr="004B7F8D">
              <w:rPr>
                <w:rFonts w:asciiTheme="minorHAnsi" w:hAnsiTheme="minorHAnsi" w:cstheme="minorHAnsi"/>
                <w:sz w:val="20"/>
                <w:szCs w:val="20"/>
                <w:lang w:val="es-ES"/>
              </w:rPr>
              <w:lastRenderedPageBreak/>
              <w:t xml:space="preserve">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lastRenderedPageBreak/>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w:t>
            </w:r>
            <w:r w:rsidRPr="004B7F8D">
              <w:rPr>
                <w:rFonts w:asciiTheme="minorHAnsi" w:hAnsiTheme="minorHAnsi" w:cstheme="minorHAnsi"/>
                <w:sz w:val="20"/>
                <w:szCs w:val="20"/>
                <w:lang w:val="es-ES"/>
              </w:rPr>
              <w:lastRenderedPageBreak/>
              <w:t xml:space="preserve">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Administración de Base de datos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mantenido depurado y actualizado el 100% de la base de datos de régimen subsidiado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Se hacen los cruces de bases de datos de manera permanente ( dos veces al mes), los reportes de novedades de retiro y fallecimientos al Ministerio de Salud y Protección social quien emite la base de datos depurado</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rPr>
          <w:rFonts w:asciiTheme="minorHAnsi" w:hAnsiTheme="minorHAnsi" w:cstheme="minorHAnsi"/>
          <w:sz w:val="20"/>
          <w:szCs w:val="20"/>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Adecuación Tecnológica para la Gestión de la Afiliación</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tenido un sistema adecuado de información tecnológica (software y hardware) con actualizaciones y mantenimiento preventivo y correctivo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Las acciones de adquisición de software y hardware no se ha realizado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rPr>
          <w:rFonts w:asciiTheme="minorHAnsi" w:hAnsiTheme="minorHAnsi" w:cstheme="minorHAnsi"/>
          <w:sz w:val="20"/>
          <w:szCs w:val="20"/>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Sistema de información actualizado y mantenido</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capacitado al 100% del talento humano responsable del manejo del sistema de información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No se ha hecho capacitaciones de sistema de información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Asegurémonos de estar todos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Gestión financiera del giro de los recursos</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Proyecto:</w:t>
      </w:r>
      <w:r w:rsidRPr="004B7F8D">
        <w:rPr>
          <w:rFonts w:asciiTheme="minorHAnsi" w:hAnsiTheme="minorHAnsi" w:cstheme="minorHAnsi"/>
          <w:b/>
          <w:sz w:val="20"/>
          <w:szCs w:val="20"/>
          <w:lang w:val="es-ES"/>
        </w:rPr>
        <w:t xml:space="preserve"> Ampliación Promoción de Afiliación de Listado de Población Elegible al Régimen Subsidiado y Continuidad 2012-2015</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2"/>
        <w:gridCol w:w="5084"/>
        <w:gridCol w:w="1880"/>
        <w:gridCol w:w="1735"/>
        <w:gridCol w:w="943"/>
        <w:gridCol w:w="1382"/>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realizado los pagos en los plazos establecidos por la normatividad vigente respecto al giro y flujo de recursos de régimen subsidiado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 han realizado los pagos (giro y flujo) de recursos de régimen subsidiado acatando la normatividad vigente al día.   Doce (12) pagos de los recursos propios a la única </w:t>
            </w:r>
            <w:proofErr w:type="spellStart"/>
            <w:r w:rsidRPr="004B7F8D">
              <w:rPr>
                <w:rFonts w:asciiTheme="minorHAnsi" w:hAnsiTheme="minorHAnsi" w:cstheme="minorHAnsi"/>
                <w:sz w:val="20"/>
                <w:szCs w:val="20"/>
                <w:lang w:val="es-ES"/>
              </w:rPr>
              <w:t>eps</w:t>
            </w:r>
            <w:proofErr w:type="spellEnd"/>
            <w:r w:rsidRPr="004B7F8D">
              <w:rPr>
                <w:rFonts w:asciiTheme="minorHAnsi" w:hAnsiTheme="minorHAnsi" w:cstheme="minorHAnsi"/>
                <w:sz w:val="20"/>
                <w:szCs w:val="20"/>
                <w:lang w:val="es-ES"/>
              </w:rPr>
              <w:t xml:space="preserve">-s </w:t>
            </w:r>
            <w:proofErr w:type="spellStart"/>
            <w:r w:rsidRPr="004B7F8D">
              <w:rPr>
                <w:rFonts w:asciiTheme="minorHAnsi" w:hAnsiTheme="minorHAnsi" w:cstheme="minorHAnsi"/>
                <w:sz w:val="20"/>
                <w:szCs w:val="20"/>
                <w:lang w:val="es-ES"/>
              </w:rPr>
              <w:t>Caprecom</w:t>
            </w:r>
            <w:proofErr w:type="spellEnd"/>
            <w:r w:rsidRPr="004B7F8D">
              <w:rPr>
                <w:rFonts w:asciiTheme="minorHAnsi" w:hAnsiTheme="minorHAnsi" w:cstheme="minorHAnsi"/>
                <w:sz w:val="20"/>
                <w:szCs w:val="20"/>
                <w:lang w:val="es-ES"/>
              </w:rPr>
              <w:t xml:space="preserve">, y por parte del Ministerio de Salud y Protección Social lo correspondiente a </w:t>
            </w:r>
            <w:proofErr w:type="spellStart"/>
            <w:r w:rsidRPr="004B7F8D">
              <w:rPr>
                <w:rFonts w:asciiTheme="minorHAnsi" w:hAnsiTheme="minorHAnsi" w:cstheme="minorHAnsi"/>
                <w:sz w:val="20"/>
                <w:szCs w:val="20"/>
                <w:lang w:val="es-ES"/>
              </w:rPr>
              <w:t>Fosyga</w:t>
            </w:r>
            <w:proofErr w:type="spellEnd"/>
            <w:r w:rsidRPr="004B7F8D">
              <w:rPr>
                <w:rFonts w:asciiTheme="minorHAnsi" w:hAnsiTheme="minorHAnsi" w:cstheme="minorHAnsi"/>
                <w:sz w:val="20"/>
                <w:szCs w:val="20"/>
                <w:lang w:val="es-ES"/>
              </w:rPr>
              <w:t xml:space="preserve"> y SGP (giro directo)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comunidad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$ 8.618.295.300</w:t>
            </w:r>
          </w:p>
        </w:tc>
      </w:tr>
    </w:tbl>
    <w:p w:rsidR="004B7F8D" w:rsidRDefault="004B7F8D" w:rsidP="004B7F8D">
      <w:pPr>
        <w:rPr>
          <w:rFonts w:asciiTheme="minorHAnsi" w:hAnsiTheme="minorHAnsi" w:cstheme="minorHAnsi"/>
          <w:sz w:val="20"/>
          <w:szCs w:val="20"/>
        </w:rPr>
      </w:pPr>
    </w:p>
    <w:p w:rsidR="00147335" w:rsidRDefault="00147335" w:rsidP="004B7F8D">
      <w:pPr>
        <w:rPr>
          <w:rFonts w:asciiTheme="minorHAnsi" w:hAnsiTheme="minorHAnsi" w:cstheme="minorHAnsi"/>
          <w:sz w:val="20"/>
          <w:szCs w:val="20"/>
        </w:rPr>
      </w:pPr>
    </w:p>
    <w:p w:rsidR="00147335" w:rsidRDefault="00147335" w:rsidP="004B7F8D">
      <w:pPr>
        <w:rPr>
          <w:rFonts w:asciiTheme="minorHAnsi" w:hAnsiTheme="minorHAnsi" w:cstheme="minorHAnsi"/>
          <w:sz w:val="20"/>
          <w:szCs w:val="20"/>
        </w:rPr>
      </w:pPr>
    </w:p>
    <w:p w:rsidR="00147335" w:rsidRPr="004B7F8D" w:rsidRDefault="00147335" w:rsidP="004B7F8D">
      <w:pPr>
        <w:rPr>
          <w:rFonts w:asciiTheme="minorHAnsi" w:hAnsiTheme="minorHAnsi" w:cstheme="minorHAnsi"/>
          <w:sz w:val="20"/>
          <w:szCs w:val="20"/>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Por un Servicio de Salud más Humano y con Calidad</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Mejoramiento de la accesibilidad de los servicios de salud</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Proyecto: </w:t>
      </w:r>
      <w:r w:rsidRPr="004B7F8D">
        <w:rPr>
          <w:rFonts w:asciiTheme="minorHAnsi" w:hAnsiTheme="minorHAnsi" w:cstheme="minorHAnsi"/>
          <w:b/>
          <w:sz w:val="20"/>
          <w:szCs w:val="20"/>
          <w:lang w:val="es-ES"/>
        </w:rPr>
        <w:t xml:space="preserve">Servicios Desarrollo y Calidad de Servicios de Salud del Departamento Archipiélago de San Andrés, Providencia  y Santa Catalina  </w:t>
      </w:r>
    </w:p>
    <w:p w:rsidR="004B7F8D" w:rsidRPr="004B7F8D" w:rsidRDefault="004B7F8D" w:rsidP="004B7F8D">
      <w:pPr>
        <w:spacing w:after="0"/>
        <w:rPr>
          <w:rFonts w:asciiTheme="minorHAnsi" w:hAnsiTheme="minorHAnsi" w:cstheme="minorHAnsi"/>
          <w:b/>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3"/>
        <w:gridCol w:w="5084"/>
        <w:gridCol w:w="1880"/>
        <w:gridCol w:w="1735"/>
        <w:gridCol w:w="943"/>
        <w:gridCol w:w="1381"/>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garantizado el 100% de la accesibilidad y oportunidad de igualdad del portafolio de servicios para la población pobre y vulnerable (vinculados) y eventos no pos-s de la población del Departamento </w:t>
            </w: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 ha expedido todas las autorizaciones solicitadas (6.634) por la población pobre y vulnerable en lo no cubierto con subsidio a la demanda (vinculados) población 1 y 2 del </w:t>
            </w:r>
            <w:proofErr w:type="spellStart"/>
            <w:r w:rsidRPr="004B7F8D">
              <w:rPr>
                <w:rFonts w:asciiTheme="minorHAnsi" w:hAnsiTheme="minorHAnsi" w:cstheme="minorHAnsi"/>
                <w:sz w:val="20"/>
                <w:szCs w:val="20"/>
                <w:lang w:val="es-ES"/>
              </w:rPr>
              <w:t>sisben</w:t>
            </w:r>
            <w:proofErr w:type="spellEnd"/>
            <w:r w:rsidRPr="004B7F8D">
              <w:rPr>
                <w:rFonts w:asciiTheme="minorHAnsi" w:hAnsiTheme="minorHAnsi" w:cstheme="minorHAnsi"/>
                <w:sz w:val="20"/>
                <w:szCs w:val="20"/>
                <w:lang w:val="es-ES"/>
              </w:rPr>
              <w:t xml:space="preserve">  y población afiliada a régimen subsidiado eventos no </w:t>
            </w:r>
            <w:proofErr w:type="spellStart"/>
            <w:r w:rsidRPr="004B7F8D">
              <w:rPr>
                <w:rFonts w:asciiTheme="minorHAnsi" w:hAnsiTheme="minorHAnsi" w:cstheme="minorHAnsi"/>
                <w:sz w:val="20"/>
                <w:szCs w:val="20"/>
                <w:lang w:val="es-ES"/>
              </w:rPr>
              <w:t>poss</w:t>
            </w:r>
            <w:proofErr w:type="spellEnd"/>
            <w:r w:rsidRPr="004B7F8D">
              <w:rPr>
                <w:rFonts w:asciiTheme="minorHAnsi" w:hAnsiTheme="minorHAnsi" w:cstheme="minorHAnsi"/>
                <w:sz w:val="20"/>
                <w:szCs w:val="20"/>
                <w:lang w:val="es-ES"/>
              </w:rPr>
              <w:t xml:space="preserve"> a la red prestadora del departamento: enero –agosto: </w:t>
            </w:r>
            <w:proofErr w:type="spellStart"/>
            <w:r w:rsidRPr="004B7F8D">
              <w:rPr>
                <w:rFonts w:asciiTheme="minorHAnsi" w:hAnsiTheme="minorHAnsi" w:cstheme="minorHAnsi"/>
                <w:sz w:val="20"/>
                <w:szCs w:val="20"/>
                <w:lang w:val="es-ES"/>
              </w:rPr>
              <w:t>Caprecom</w:t>
            </w:r>
            <w:proofErr w:type="spellEnd"/>
            <w:r w:rsidRPr="004B7F8D">
              <w:rPr>
                <w:rFonts w:asciiTheme="minorHAnsi" w:hAnsiTheme="minorHAnsi" w:cstheme="minorHAnsi"/>
                <w:sz w:val="20"/>
                <w:szCs w:val="20"/>
                <w:lang w:val="es-ES"/>
              </w:rPr>
              <w:t xml:space="preserve"> IPS y de agosto hasta la actualidad  con la IPS universitaria de Antioquia Hospital Amor de Patria, red hospitalaria IPS universitaria de Antioquia sede Barranquilla y Clínica León XIII de Medellín</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Población vinculada y subsidiada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27.023</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Pr="004B7F8D" w:rsidRDefault="004B7F8D" w:rsidP="004B7F8D">
      <w:pPr>
        <w:rPr>
          <w:rFonts w:asciiTheme="minorHAnsi" w:hAnsiTheme="minorHAnsi" w:cstheme="minorHAnsi"/>
          <w:sz w:val="20"/>
          <w:szCs w:val="20"/>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Por un Servicio de Salud más Humano y con Calidad</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 xml:space="preserve">Mejoramiento de la calidad de atención </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Proyecto: </w:t>
      </w:r>
      <w:r w:rsidRPr="004B7F8D">
        <w:rPr>
          <w:rFonts w:asciiTheme="minorHAnsi" w:hAnsiTheme="minorHAnsi" w:cstheme="minorHAnsi"/>
          <w:b/>
          <w:sz w:val="20"/>
          <w:szCs w:val="20"/>
          <w:lang w:val="es-ES"/>
        </w:rPr>
        <w:t xml:space="preserve">Servicios Desarrollo y Calidad de Servicios de Salud del Departamento Archipiélago de San Andrés, Providencia  y Santa Catalina  </w:t>
      </w:r>
    </w:p>
    <w:p w:rsidR="004B7F8D" w:rsidRPr="004B7F8D" w:rsidRDefault="004B7F8D" w:rsidP="004B7F8D">
      <w:pPr>
        <w:spacing w:after="0"/>
        <w:rPr>
          <w:rFonts w:asciiTheme="minorHAnsi" w:hAnsiTheme="minorHAnsi" w:cstheme="minorHAnsi"/>
          <w:b/>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91"/>
        <w:gridCol w:w="5082"/>
        <w:gridCol w:w="1878"/>
        <w:gridCol w:w="1732"/>
        <w:gridCol w:w="943"/>
        <w:gridCol w:w="1390"/>
      </w:tblGrid>
      <w:tr w:rsidR="004B7F8D" w:rsidRPr="004B7F8D" w:rsidTr="003B660D">
        <w:tc>
          <w:tcPr>
            <w:tcW w:w="1232"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2"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6"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904"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5"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2" w:type="pct"/>
          </w:tcPr>
          <w:p w:rsidR="004B7F8D" w:rsidRPr="004B7F8D" w:rsidRDefault="004B7F8D" w:rsidP="003B660D">
            <w:pPr>
              <w:rPr>
                <w:rFonts w:asciiTheme="minorHAnsi" w:hAnsiTheme="minorHAnsi" w:cstheme="minorHAnsi"/>
                <w:color w:val="000000"/>
                <w:sz w:val="20"/>
                <w:szCs w:val="20"/>
              </w:rPr>
            </w:pPr>
            <w:r w:rsidRPr="004B7F8D">
              <w:rPr>
                <w:rFonts w:asciiTheme="minorHAnsi" w:hAnsiTheme="minorHAnsi" w:cstheme="minorHAnsi"/>
                <w:color w:val="000000"/>
                <w:sz w:val="20"/>
                <w:szCs w:val="20"/>
              </w:rPr>
              <w:t xml:space="preserve">A 2012 haber vigilado el cumplimiento del 100% de los </w:t>
            </w:r>
            <w:proofErr w:type="spellStart"/>
            <w:r w:rsidRPr="004B7F8D">
              <w:rPr>
                <w:rFonts w:asciiTheme="minorHAnsi" w:hAnsiTheme="minorHAnsi" w:cstheme="minorHAnsi"/>
                <w:color w:val="000000"/>
                <w:sz w:val="20"/>
                <w:szCs w:val="20"/>
              </w:rPr>
              <w:t>estandares</w:t>
            </w:r>
            <w:proofErr w:type="spellEnd"/>
            <w:r w:rsidRPr="004B7F8D">
              <w:rPr>
                <w:rFonts w:asciiTheme="minorHAnsi" w:hAnsiTheme="minorHAnsi" w:cstheme="minorHAnsi"/>
                <w:color w:val="000000"/>
                <w:sz w:val="20"/>
                <w:szCs w:val="20"/>
              </w:rPr>
              <w:t xml:space="preserve"> de calidad de la red prestadora de conformidad con las normas vigentes en salud</w:t>
            </w:r>
          </w:p>
          <w:p w:rsidR="004B7F8D" w:rsidRPr="004B7F8D" w:rsidRDefault="004B7F8D" w:rsidP="003B660D">
            <w:pPr>
              <w:rPr>
                <w:rFonts w:asciiTheme="minorHAnsi" w:hAnsiTheme="minorHAnsi" w:cstheme="minorHAnsi"/>
                <w:sz w:val="20"/>
                <w:szCs w:val="20"/>
              </w:rPr>
            </w:pPr>
          </w:p>
        </w:tc>
        <w:tc>
          <w:tcPr>
            <w:tcW w:w="1742"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No se ha realizado ninguna acción en la </w:t>
            </w:r>
            <w:proofErr w:type="spellStart"/>
            <w:r w:rsidRPr="004B7F8D">
              <w:rPr>
                <w:rFonts w:asciiTheme="minorHAnsi" w:hAnsiTheme="minorHAnsi" w:cstheme="minorHAnsi"/>
                <w:sz w:val="20"/>
                <w:szCs w:val="20"/>
                <w:lang w:val="es-ES"/>
              </w:rPr>
              <w:t>sec</w:t>
            </w:r>
            <w:proofErr w:type="spellEnd"/>
            <w:r w:rsidRPr="004B7F8D">
              <w:rPr>
                <w:rFonts w:asciiTheme="minorHAnsi" w:hAnsiTheme="minorHAnsi" w:cstheme="minorHAnsi"/>
                <w:sz w:val="20"/>
                <w:szCs w:val="20"/>
                <w:lang w:val="es-ES"/>
              </w:rPr>
              <w:t xml:space="preserve"> salud no hay grupo </w:t>
            </w:r>
            <w:proofErr w:type="spellStart"/>
            <w:r w:rsidRPr="004B7F8D">
              <w:rPr>
                <w:rFonts w:asciiTheme="minorHAnsi" w:hAnsiTheme="minorHAnsi" w:cstheme="minorHAnsi"/>
                <w:sz w:val="20"/>
                <w:szCs w:val="20"/>
                <w:lang w:val="es-ES"/>
              </w:rPr>
              <w:t>sogc</w:t>
            </w:r>
            <w:proofErr w:type="spellEnd"/>
          </w:p>
        </w:tc>
        <w:tc>
          <w:tcPr>
            <w:tcW w:w="64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6"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Pobres y vulnerables  </w:t>
            </w:r>
          </w:p>
        </w:tc>
        <w:tc>
          <w:tcPr>
            <w:tcW w:w="30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27.023</w:t>
            </w:r>
          </w:p>
        </w:tc>
        <w:tc>
          <w:tcPr>
            <w:tcW w:w="475"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r w:rsidR="004B7F8D" w:rsidRPr="004B7F8D" w:rsidTr="003B660D">
        <w:tc>
          <w:tcPr>
            <w:tcW w:w="1232" w:type="pct"/>
          </w:tcPr>
          <w:p w:rsidR="004B7F8D" w:rsidRPr="004B7F8D" w:rsidRDefault="004B7F8D" w:rsidP="003B660D">
            <w:pPr>
              <w:rPr>
                <w:rFonts w:asciiTheme="minorHAnsi" w:hAnsiTheme="minorHAnsi" w:cstheme="minorHAnsi"/>
                <w:color w:val="000000"/>
                <w:sz w:val="20"/>
                <w:szCs w:val="20"/>
              </w:rPr>
            </w:pPr>
            <w:r w:rsidRPr="004B7F8D">
              <w:rPr>
                <w:rFonts w:asciiTheme="minorHAnsi" w:hAnsiTheme="minorHAnsi" w:cstheme="minorHAnsi"/>
                <w:color w:val="000000"/>
                <w:sz w:val="20"/>
                <w:szCs w:val="20"/>
              </w:rPr>
              <w:t xml:space="preserve">A 2012 haber contado con un (1) sistema </w:t>
            </w:r>
            <w:r w:rsidRPr="004B7F8D">
              <w:rPr>
                <w:rFonts w:asciiTheme="minorHAnsi" w:hAnsiTheme="minorHAnsi" w:cstheme="minorHAnsi"/>
                <w:color w:val="000000"/>
                <w:sz w:val="20"/>
                <w:szCs w:val="20"/>
              </w:rPr>
              <w:lastRenderedPageBreak/>
              <w:t>de auditoría de prestación de servicios de salud de la red contratada</w:t>
            </w:r>
          </w:p>
          <w:p w:rsidR="004B7F8D" w:rsidRPr="004B7F8D" w:rsidRDefault="004B7F8D" w:rsidP="003B660D">
            <w:pPr>
              <w:rPr>
                <w:rFonts w:asciiTheme="minorHAnsi" w:hAnsiTheme="minorHAnsi" w:cstheme="minorHAnsi"/>
                <w:color w:val="000000"/>
                <w:sz w:val="20"/>
                <w:szCs w:val="20"/>
              </w:rPr>
            </w:pPr>
          </w:p>
        </w:tc>
        <w:tc>
          <w:tcPr>
            <w:tcW w:w="1742"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Se ha realizado la auditoria de Facturas de servicios de </w:t>
            </w:r>
            <w:r w:rsidRPr="004B7F8D">
              <w:rPr>
                <w:rFonts w:asciiTheme="minorHAnsi" w:hAnsiTheme="minorHAnsi" w:cstheme="minorHAnsi"/>
                <w:sz w:val="20"/>
                <w:szCs w:val="20"/>
                <w:lang w:val="es-ES"/>
              </w:rPr>
              <w:lastRenderedPageBreak/>
              <w:t xml:space="preserve">salud prestado por el auditor médico contratado </w:t>
            </w:r>
          </w:p>
        </w:tc>
        <w:tc>
          <w:tcPr>
            <w:tcW w:w="64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Departamento </w:t>
            </w:r>
            <w:r w:rsidRPr="004B7F8D">
              <w:rPr>
                <w:rFonts w:asciiTheme="minorHAnsi" w:hAnsiTheme="minorHAnsi" w:cstheme="minorHAnsi"/>
                <w:sz w:val="20"/>
                <w:szCs w:val="20"/>
                <w:lang w:val="es-ES"/>
              </w:rPr>
              <w:lastRenderedPageBreak/>
              <w:t>Archipiélago de San Andrés, Providencia y Santa Catalina</w:t>
            </w:r>
          </w:p>
        </w:tc>
        <w:tc>
          <w:tcPr>
            <w:tcW w:w="596"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lastRenderedPageBreak/>
              <w:t xml:space="preserve">Pobres y </w:t>
            </w:r>
            <w:r w:rsidRPr="004B7F8D">
              <w:rPr>
                <w:rFonts w:asciiTheme="minorHAnsi" w:hAnsiTheme="minorHAnsi" w:cstheme="minorHAnsi"/>
                <w:b/>
                <w:sz w:val="20"/>
                <w:szCs w:val="20"/>
                <w:lang w:val="es-ES"/>
              </w:rPr>
              <w:lastRenderedPageBreak/>
              <w:t xml:space="preserve">vulnerables </w:t>
            </w:r>
          </w:p>
        </w:tc>
        <w:tc>
          <w:tcPr>
            <w:tcW w:w="30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27.023</w:t>
            </w:r>
          </w:p>
        </w:tc>
        <w:tc>
          <w:tcPr>
            <w:tcW w:w="475"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w:t>
            </w:r>
            <w:r w:rsidRPr="004B7F8D">
              <w:rPr>
                <w:rFonts w:asciiTheme="minorHAnsi" w:hAnsiTheme="minorHAnsi" w:cstheme="minorHAnsi"/>
                <w:sz w:val="20"/>
                <w:szCs w:val="20"/>
                <w:lang w:val="es-ES"/>
              </w:rPr>
              <w:lastRenderedPageBreak/>
              <w:t>24.000.000.oo</w:t>
            </w:r>
          </w:p>
        </w:tc>
      </w:tr>
      <w:tr w:rsidR="004B7F8D" w:rsidRPr="004B7F8D" w:rsidTr="003B660D">
        <w:tc>
          <w:tcPr>
            <w:tcW w:w="1232" w:type="pct"/>
          </w:tcPr>
          <w:p w:rsidR="004B7F8D" w:rsidRPr="004B7F8D" w:rsidRDefault="004B7F8D" w:rsidP="003B660D">
            <w:pPr>
              <w:rPr>
                <w:rFonts w:asciiTheme="minorHAnsi" w:hAnsiTheme="minorHAnsi" w:cstheme="minorHAnsi"/>
                <w:color w:val="000000"/>
                <w:sz w:val="20"/>
                <w:szCs w:val="20"/>
              </w:rPr>
            </w:pPr>
            <w:r w:rsidRPr="004B7F8D">
              <w:rPr>
                <w:rFonts w:asciiTheme="minorHAnsi" w:hAnsiTheme="minorHAnsi" w:cstheme="minorHAnsi"/>
                <w:color w:val="000000"/>
                <w:sz w:val="20"/>
                <w:szCs w:val="20"/>
              </w:rPr>
              <w:lastRenderedPageBreak/>
              <w:t xml:space="preserve">A 2012 haber presentado (por el grupo auditor) dos  informes de auditoría de la red contratada </w:t>
            </w:r>
          </w:p>
          <w:p w:rsidR="004B7F8D" w:rsidRPr="004B7F8D" w:rsidRDefault="004B7F8D" w:rsidP="003B660D">
            <w:pPr>
              <w:rPr>
                <w:rFonts w:asciiTheme="minorHAnsi" w:hAnsiTheme="minorHAnsi" w:cstheme="minorHAnsi"/>
                <w:color w:val="000000"/>
                <w:sz w:val="20"/>
                <w:szCs w:val="20"/>
              </w:rPr>
            </w:pPr>
          </w:p>
          <w:p w:rsidR="004B7F8D" w:rsidRPr="004B7F8D" w:rsidRDefault="004B7F8D" w:rsidP="003B660D">
            <w:pPr>
              <w:rPr>
                <w:rFonts w:asciiTheme="minorHAnsi" w:hAnsiTheme="minorHAnsi" w:cstheme="minorHAnsi"/>
                <w:color w:val="000000"/>
                <w:sz w:val="20"/>
                <w:szCs w:val="20"/>
              </w:rPr>
            </w:pPr>
          </w:p>
        </w:tc>
        <w:tc>
          <w:tcPr>
            <w:tcW w:w="1742"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El auditor médico no ha presentado informes </w:t>
            </w:r>
          </w:p>
        </w:tc>
        <w:tc>
          <w:tcPr>
            <w:tcW w:w="64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 Archipiélago de San Andrés, Providencia y Santa Catalina</w:t>
            </w:r>
          </w:p>
        </w:tc>
        <w:tc>
          <w:tcPr>
            <w:tcW w:w="596"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Pobres y vulnerables </w:t>
            </w:r>
          </w:p>
        </w:tc>
        <w:tc>
          <w:tcPr>
            <w:tcW w:w="30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27.023</w:t>
            </w:r>
          </w:p>
        </w:tc>
        <w:tc>
          <w:tcPr>
            <w:tcW w:w="475"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Default="004B7F8D"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r>
        <w:rPr>
          <w:rFonts w:asciiTheme="minorHAnsi" w:hAnsiTheme="minorHAnsi" w:cstheme="minorHAnsi"/>
          <w:sz w:val="20"/>
          <w:szCs w:val="20"/>
          <w:lang w:val="es-ES"/>
        </w:rPr>
        <w:t>DRA LIZ MANUEL CORPUS</w:t>
      </w:r>
    </w:p>
    <w:p w:rsidR="00147335" w:rsidRDefault="00147335" w:rsidP="004B7F8D">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PROFESONAL UNIVERSITARIO </w:t>
      </w: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Pr="004B7F8D" w:rsidRDefault="00147335"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Dimensión Estratégica: FORMACION Y FORTALECIMIENTO DE CAPACIDADES Y CAPITAL HUMANO</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Línea Temática: ESTAR BIEN DE SALUD ES PROGRESO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Programa:</w:t>
      </w:r>
      <w:r w:rsidRPr="004B7F8D">
        <w:rPr>
          <w:rFonts w:asciiTheme="minorHAnsi" w:hAnsiTheme="minorHAnsi" w:cstheme="minorHAnsi"/>
          <w:sz w:val="20"/>
          <w:szCs w:val="20"/>
        </w:rPr>
        <w:t xml:space="preserve"> POR UN SERVICIO DE SALUD MAS HUMANO Y CON CALIDAD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Subprograma: Mejoramiento de la Calidad de la Atención. </w:t>
      </w:r>
    </w:p>
    <w:p w:rsidR="004B7F8D" w:rsidRPr="004B7F8D" w:rsidRDefault="004B7F8D" w:rsidP="004B7F8D">
      <w:pPr>
        <w:rPr>
          <w:rFonts w:asciiTheme="minorHAnsi" w:hAnsiTheme="minorHAnsi" w:cstheme="minorHAnsi"/>
          <w:sz w:val="20"/>
          <w:szCs w:val="20"/>
        </w:rPr>
      </w:pPr>
      <w:r w:rsidRPr="004B7F8D">
        <w:rPr>
          <w:rFonts w:asciiTheme="minorHAnsi" w:hAnsiTheme="minorHAnsi" w:cstheme="minorHAnsi"/>
          <w:sz w:val="20"/>
          <w:szCs w:val="20"/>
        </w:rPr>
        <w:t xml:space="preserve">          Proyecto Sistema Obligatorio de Garantía de Calidad SOGC 2012-2015</w:t>
      </w: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4344" w:type="pct"/>
        <w:tblInd w:w="534" w:type="dxa"/>
        <w:tblLook w:val="04A0"/>
      </w:tblPr>
      <w:tblGrid>
        <w:gridCol w:w="2616"/>
        <w:gridCol w:w="4528"/>
        <w:gridCol w:w="1608"/>
        <w:gridCol w:w="1722"/>
        <w:gridCol w:w="1081"/>
        <w:gridCol w:w="1143"/>
      </w:tblGrid>
      <w:tr w:rsidR="004B7F8D" w:rsidRPr="004B7F8D" w:rsidTr="003B660D">
        <w:tc>
          <w:tcPr>
            <w:tcW w:w="1073" w:type="pct"/>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Meta de producto vigencia 2012</w:t>
            </w:r>
          </w:p>
        </w:tc>
        <w:tc>
          <w:tcPr>
            <w:tcW w:w="1826" w:type="pct"/>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Acciones realizadas : descripción a diciembre 31 2012</w:t>
            </w:r>
          </w:p>
        </w:tc>
        <w:tc>
          <w:tcPr>
            <w:tcW w:w="676" w:type="pct"/>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Ubicación  geográfica.</w:t>
            </w:r>
          </w:p>
        </w:tc>
        <w:tc>
          <w:tcPr>
            <w:tcW w:w="932" w:type="pct"/>
            <w:gridSpan w:val="2"/>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Población directamente beneficiada. (usuarios directos)</w:t>
            </w:r>
          </w:p>
        </w:tc>
        <w:tc>
          <w:tcPr>
            <w:tcW w:w="493" w:type="pct"/>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Monto Ejecutado $</w:t>
            </w:r>
          </w:p>
        </w:tc>
      </w:tr>
      <w:tr w:rsidR="004B7F8D" w:rsidRPr="004B7F8D" w:rsidTr="003B660D">
        <w:tc>
          <w:tcPr>
            <w:tcW w:w="1073" w:type="pct"/>
          </w:tcPr>
          <w:p w:rsidR="004B7F8D" w:rsidRPr="004B7F8D" w:rsidRDefault="004B7F8D" w:rsidP="003B660D">
            <w:pPr>
              <w:rPr>
                <w:rFonts w:asciiTheme="minorHAnsi" w:hAnsiTheme="minorHAnsi" w:cstheme="minorHAnsi"/>
                <w:sz w:val="20"/>
                <w:szCs w:val="20"/>
              </w:rPr>
            </w:pPr>
          </w:p>
        </w:tc>
        <w:tc>
          <w:tcPr>
            <w:tcW w:w="1826" w:type="pct"/>
          </w:tcPr>
          <w:p w:rsidR="004B7F8D" w:rsidRPr="004B7F8D" w:rsidRDefault="004B7F8D" w:rsidP="003B660D">
            <w:pPr>
              <w:rPr>
                <w:rFonts w:asciiTheme="minorHAnsi" w:hAnsiTheme="minorHAnsi" w:cstheme="minorHAnsi"/>
                <w:sz w:val="20"/>
                <w:szCs w:val="20"/>
              </w:rPr>
            </w:pPr>
          </w:p>
        </w:tc>
        <w:tc>
          <w:tcPr>
            <w:tcW w:w="676" w:type="pct"/>
          </w:tcPr>
          <w:p w:rsidR="004B7F8D" w:rsidRPr="004B7F8D" w:rsidRDefault="004B7F8D" w:rsidP="003B660D">
            <w:pPr>
              <w:rPr>
                <w:rFonts w:asciiTheme="minorHAnsi" w:hAnsiTheme="minorHAnsi" w:cstheme="minorHAnsi"/>
                <w:sz w:val="20"/>
                <w:szCs w:val="20"/>
                <w:lang w:val="es-ES"/>
              </w:rPr>
            </w:pPr>
          </w:p>
        </w:tc>
        <w:tc>
          <w:tcPr>
            <w:tcW w:w="51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Denominación***</w:t>
            </w:r>
          </w:p>
        </w:tc>
        <w:tc>
          <w:tcPr>
            <w:tcW w:w="41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tc>
        <w:tc>
          <w:tcPr>
            <w:tcW w:w="49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Separe los miles con punto</w:t>
            </w:r>
          </w:p>
        </w:tc>
      </w:tr>
      <w:tr w:rsidR="004B7F8D" w:rsidRPr="004B7F8D" w:rsidTr="003B660D">
        <w:tc>
          <w:tcPr>
            <w:tcW w:w="1073" w:type="pct"/>
            <w:vMerge w:val="restar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A 2012 haber realizado el 100% de visitas de verificación Habilitación de los Prestadores del Departamento que venció la vigencia de la Habilitación (Habilitados 2006, 2007 y 2008)</w:t>
            </w:r>
          </w:p>
        </w:tc>
        <w:tc>
          <w:tcPr>
            <w:tcW w:w="1826"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En cumplimiento de la Circular Conjunta Externa Nº 005 de 2012 de SNS, INS</w:t>
            </w:r>
            <w:proofErr w:type="gramStart"/>
            <w:r w:rsidRPr="004B7F8D">
              <w:rPr>
                <w:rFonts w:asciiTheme="minorHAnsi" w:hAnsiTheme="minorHAnsi" w:cstheme="minorHAnsi"/>
                <w:sz w:val="20"/>
                <w:szCs w:val="20"/>
              </w:rPr>
              <w:t>,MSYP</w:t>
            </w:r>
            <w:proofErr w:type="gramEnd"/>
            <w:r w:rsidRPr="004B7F8D">
              <w:rPr>
                <w:rFonts w:asciiTheme="minorHAnsi" w:hAnsiTheme="minorHAnsi" w:cstheme="minorHAnsi"/>
                <w:sz w:val="20"/>
                <w:szCs w:val="20"/>
              </w:rPr>
              <w:t xml:space="preserve">, Procuraduría sobre Intensificación de Acciones para Garantizar la Maternidad Segura a nivel Nacional se visitaron servicios de ginecología, obstetricia y urgencias de 2 IPS Liga Cáncer y  Servicio Médico Ltda. La IPS UNIVERSITARIA solicita mediante oficio aplazar la visita para final del año. La IPS San Andrés presento novedad de cierre de servicio. La IPS Salud </w:t>
            </w:r>
            <w:proofErr w:type="spellStart"/>
            <w:r w:rsidRPr="004B7F8D">
              <w:rPr>
                <w:rFonts w:asciiTheme="minorHAnsi" w:hAnsiTheme="minorHAnsi" w:cstheme="minorHAnsi"/>
                <w:sz w:val="20"/>
                <w:szCs w:val="20"/>
              </w:rPr>
              <w:t>Interglobal</w:t>
            </w:r>
            <w:proofErr w:type="spellEnd"/>
            <w:r w:rsidRPr="004B7F8D">
              <w:rPr>
                <w:rFonts w:asciiTheme="minorHAnsi" w:hAnsiTheme="minorHAnsi" w:cstheme="minorHAnsi"/>
                <w:sz w:val="20"/>
                <w:szCs w:val="20"/>
              </w:rPr>
              <w:t xml:space="preserve"> presento novedad de cierre servicio de Unidad Cuidados Intensivos Neonatal.</w:t>
            </w:r>
          </w:p>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 SE inicio un proceso administrativo como resultado de la visita al Servicio Medico Ltda. </w:t>
            </w:r>
          </w:p>
        </w:tc>
        <w:tc>
          <w:tcPr>
            <w:tcW w:w="67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San Andrés y Providencia </w:t>
            </w:r>
          </w:p>
        </w:tc>
        <w:tc>
          <w:tcPr>
            <w:tcW w:w="51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sz w:val="20"/>
                <w:szCs w:val="20"/>
                <w:lang w:val="es-ES"/>
              </w:rPr>
              <w:t>73.320</w:t>
            </w:r>
          </w:p>
        </w:tc>
        <w:tc>
          <w:tcPr>
            <w:tcW w:w="41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habitantes</w:t>
            </w:r>
          </w:p>
        </w:tc>
        <w:tc>
          <w:tcPr>
            <w:tcW w:w="493" w:type="pct"/>
          </w:tcPr>
          <w:p w:rsidR="004B7F8D" w:rsidRPr="004B7F8D" w:rsidRDefault="004B7F8D" w:rsidP="003B660D">
            <w:pPr>
              <w:rPr>
                <w:rFonts w:asciiTheme="minorHAnsi" w:hAnsiTheme="minorHAnsi" w:cstheme="minorHAnsi"/>
                <w:sz w:val="20"/>
                <w:szCs w:val="20"/>
                <w:lang w:val="es-ES"/>
              </w:rPr>
            </w:pPr>
          </w:p>
        </w:tc>
      </w:tr>
      <w:tr w:rsidR="004B7F8D" w:rsidRPr="004B7F8D" w:rsidTr="003B660D">
        <w:tc>
          <w:tcPr>
            <w:tcW w:w="1073" w:type="pct"/>
            <w:vMerge/>
          </w:tcPr>
          <w:p w:rsidR="004B7F8D" w:rsidRPr="004B7F8D" w:rsidRDefault="004B7F8D" w:rsidP="003B660D">
            <w:pPr>
              <w:rPr>
                <w:rFonts w:asciiTheme="minorHAnsi" w:hAnsiTheme="minorHAnsi" w:cstheme="minorHAnsi"/>
                <w:sz w:val="20"/>
                <w:szCs w:val="20"/>
              </w:rPr>
            </w:pPr>
          </w:p>
        </w:tc>
        <w:tc>
          <w:tcPr>
            <w:tcW w:w="1826" w:type="pct"/>
          </w:tcPr>
          <w:p w:rsidR="004B7F8D" w:rsidRPr="004B7F8D" w:rsidRDefault="004B7F8D" w:rsidP="003B660D">
            <w:pPr>
              <w:outlineLvl w:val="0"/>
              <w:rPr>
                <w:rFonts w:asciiTheme="minorHAnsi" w:hAnsiTheme="minorHAnsi" w:cstheme="minorHAnsi"/>
                <w:sz w:val="20"/>
                <w:szCs w:val="20"/>
              </w:rPr>
            </w:pPr>
            <w:r w:rsidRPr="004B7F8D">
              <w:rPr>
                <w:rFonts w:asciiTheme="minorHAnsi" w:hAnsiTheme="minorHAnsi" w:cstheme="minorHAnsi"/>
                <w:sz w:val="20"/>
                <w:szCs w:val="20"/>
              </w:rPr>
              <w:t xml:space="preserve">Se publico el proceso de Selección Abreviada de Menor Cuantía Nº 033 de 2012 para la </w:t>
            </w:r>
            <w:r w:rsidRPr="004B7F8D">
              <w:rPr>
                <w:rFonts w:asciiTheme="minorHAnsi" w:hAnsiTheme="minorHAnsi" w:cstheme="minorHAnsi"/>
                <w:color w:val="000000"/>
                <w:sz w:val="20"/>
                <w:szCs w:val="20"/>
              </w:rPr>
              <w:t xml:space="preserve">provisión de personal profesional idóneo y con capacitación </w:t>
            </w:r>
            <w:r w:rsidRPr="004B7F8D">
              <w:rPr>
                <w:rFonts w:asciiTheme="minorHAnsi" w:hAnsiTheme="minorHAnsi" w:cstheme="minorHAnsi"/>
                <w:sz w:val="20"/>
                <w:szCs w:val="20"/>
              </w:rPr>
              <w:t xml:space="preserve"> para realizar la  verificación de tres (03) componentes del Sistema Obligatorio de Garantía de Calidad SOGC: Sistema Único de Habilitación, Programa de Auditoría para el Mejoramiento de la Calidad de la Atención en Salud (PAMEC) y  Sistema de Información para la Calidad en Salud en dieciocho (18) IPS y en cincuenta y cuatro (54) prestadores </w:t>
            </w:r>
            <w:r w:rsidRPr="004B7F8D">
              <w:rPr>
                <w:rFonts w:asciiTheme="minorHAnsi" w:hAnsiTheme="minorHAnsi" w:cstheme="minorHAnsi"/>
                <w:sz w:val="20"/>
                <w:szCs w:val="20"/>
              </w:rPr>
              <w:lastRenderedPageBreak/>
              <w:t xml:space="preserve">Profesionales Independientes por valor de </w:t>
            </w:r>
            <w:r w:rsidRPr="004B7F8D">
              <w:rPr>
                <w:rFonts w:asciiTheme="minorHAnsi" w:hAnsiTheme="minorHAnsi" w:cstheme="minorHAnsi"/>
                <w:bCs/>
                <w:sz w:val="20"/>
                <w:szCs w:val="20"/>
              </w:rPr>
              <w:t xml:space="preserve">($ 96´856.000.oo) este proceso fue declarado desierto según Resolución </w:t>
            </w:r>
            <w:r w:rsidRPr="004B7F8D">
              <w:rPr>
                <w:rFonts w:asciiTheme="minorHAnsi" w:hAnsiTheme="minorHAnsi" w:cstheme="minorHAnsi"/>
                <w:sz w:val="20"/>
                <w:szCs w:val="20"/>
              </w:rPr>
              <w:t>Nº 5560 de 19 de octubre de 2012 a  la hora fijada de cierre de proceso acuerdo al cronograma se encontró que no se recibieron ofertas por parte de los proponentes.</w:t>
            </w:r>
          </w:p>
        </w:tc>
        <w:tc>
          <w:tcPr>
            <w:tcW w:w="67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San Andrés y Providencia </w:t>
            </w:r>
          </w:p>
        </w:tc>
        <w:tc>
          <w:tcPr>
            <w:tcW w:w="51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sz w:val="20"/>
                <w:szCs w:val="20"/>
                <w:lang w:val="es-ES"/>
              </w:rPr>
              <w:t>73.320</w:t>
            </w:r>
          </w:p>
        </w:tc>
        <w:tc>
          <w:tcPr>
            <w:tcW w:w="41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habitantes</w:t>
            </w:r>
          </w:p>
        </w:tc>
        <w:tc>
          <w:tcPr>
            <w:tcW w:w="493" w:type="pct"/>
          </w:tcPr>
          <w:p w:rsidR="004B7F8D" w:rsidRPr="004B7F8D" w:rsidRDefault="004B7F8D" w:rsidP="003B660D">
            <w:pPr>
              <w:rPr>
                <w:rFonts w:asciiTheme="minorHAnsi" w:hAnsiTheme="minorHAnsi" w:cstheme="minorHAnsi"/>
                <w:sz w:val="20"/>
                <w:szCs w:val="20"/>
                <w:lang w:val="es-ES"/>
              </w:rPr>
            </w:pPr>
          </w:p>
          <w:p w:rsidR="004B7F8D" w:rsidRPr="004B7F8D" w:rsidRDefault="004B7F8D" w:rsidP="003B660D">
            <w:pPr>
              <w:rPr>
                <w:rFonts w:asciiTheme="minorHAnsi" w:hAnsiTheme="minorHAnsi" w:cstheme="minorHAnsi"/>
                <w:sz w:val="20"/>
                <w:szCs w:val="20"/>
                <w:lang w:val="es-ES"/>
              </w:rPr>
            </w:pP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w:t>
            </w:r>
          </w:p>
        </w:tc>
      </w:tr>
      <w:tr w:rsidR="004B7F8D" w:rsidRPr="004B7F8D" w:rsidTr="003B660D">
        <w:tc>
          <w:tcPr>
            <w:tcW w:w="1073"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lastRenderedPageBreak/>
              <w:t>A 2012 haber realizado el 100% de visitas de verificación Habilitación de los Prestadores del Departamento que venció la vigencia de la Habilitación (Habilitados 2006, 2007 y 2008)</w:t>
            </w:r>
          </w:p>
        </w:tc>
        <w:tc>
          <w:tcPr>
            <w:tcW w:w="1826" w:type="pct"/>
          </w:tcPr>
          <w:p w:rsidR="004B7F8D" w:rsidRPr="004B7F8D" w:rsidRDefault="004B7F8D"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Se elaboro proceso para contratación directa con una Profesional Bacterióloga para visitas de verificación de los estándares de habilitación de los servicios que ofertan veinte (20)  profesionales independientes Laboratorios Clínicos y Odontólogos y la verificación del servicio de laboratorio clínico de tres (03) Instituciones Prestadoras de Servicios de Salud y de un (01)  Laboratorio de citología </w:t>
            </w:r>
            <w:proofErr w:type="spellStart"/>
            <w:r w:rsidRPr="004B7F8D">
              <w:rPr>
                <w:rFonts w:asciiTheme="minorHAnsi" w:hAnsiTheme="minorHAnsi" w:cstheme="minorHAnsi"/>
                <w:sz w:val="20"/>
                <w:szCs w:val="20"/>
              </w:rPr>
              <w:t>cervicouterinas</w:t>
            </w:r>
            <w:proofErr w:type="spellEnd"/>
            <w:r w:rsidRPr="004B7F8D">
              <w:rPr>
                <w:rFonts w:asciiTheme="minorHAnsi" w:hAnsiTheme="minorHAnsi" w:cstheme="minorHAnsi"/>
                <w:sz w:val="20"/>
                <w:szCs w:val="20"/>
              </w:rPr>
              <w:t xml:space="preserve"> y toma de muestras de una (01) Instituciones Prestadora de Servicios de Salud por valor de 26´500.000 este proceso según jurídica no es viable y no se llevo a feliz término.</w:t>
            </w:r>
          </w:p>
        </w:tc>
        <w:tc>
          <w:tcPr>
            <w:tcW w:w="67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San Andrés y Providencia </w:t>
            </w:r>
          </w:p>
        </w:tc>
        <w:tc>
          <w:tcPr>
            <w:tcW w:w="51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sz w:val="20"/>
                <w:szCs w:val="20"/>
                <w:lang w:val="es-ES"/>
              </w:rPr>
              <w:t>73.320</w:t>
            </w:r>
          </w:p>
        </w:tc>
        <w:tc>
          <w:tcPr>
            <w:tcW w:w="41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habitantes</w:t>
            </w:r>
          </w:p>
        </w:tc>
        <w:tc>
          <w:tcPr>
            <w:tcW w:w="493" w:type="pct"/>
          </w:tcPr>
          <w:p w:rsidR="004B7F8D" w:rsidRPr="004B7F8D" w:rsidRDefault="004B7F8D" w:rsidP="003B660D">
            <w:pPr>
              <w:rPr>
                <w:rFonts w:asciiTheme="minorHAnsi" w:hAnsiTheme="minorHAnsi" w:cstheme="minorHAnsi"/>
                <w:sz w:val="20"/>
                <w:szCs w:val="20"/>
                <w:lang w:val="es-ES"/>
              </w:rPr>
            </w:pP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w:t>
            </w:r>
          </w:p>
        </w:tc>
      </w:tr>
      <w:tr w:rsidR="004B7F8D" w:rsidRPr="004B7F8D" w:rsidTr="003B660D">
        <w:tc>
          <w:tcPr>
            <w:tcW w:w="1073" w:type="pct"/>
          </w:tcPr>
          <w:p w:rsidR="004B7F8D" w:rsidRPr="004B7F8D" w:rsidRDefault="004B7F8D" w:rsidP="003B660D">
            <w:pPr>
              <w:rPr>
                <w:rFonts w:asciiTheme="minorHAnsi" w:hAnsiTheme="minorHAnsi" w:cstheme="minorHAnsi"/>
                <w:sz w:val="20"/>
                <w:szCs w:val="20"/>
              </w:rPr>
            </w:pPr>
          </w:p>
        </w:tc>
        <w:tc>
          <w:tcPr>
            <w:tcW w:w="1826" w:type="pct"/>
          </w:tcPr>
          <w:p w:rsidR="004B7F8D" w:rsidRPr="004B7F8D" w:rsidRDefault="004B7F8D" w:rsidP="003B660D">
            <w:pPr>
              <w:pStyle w:val="Default"/>
              <w:jc w:val="both"/>
              <w:rPr>
                <w:rFonts w:asciiTheme="minorHAnsi" w:hAnsiTheme="minorHAnsi" w:cstheme="minorHAnsi"/>
                <w:sz w:val="20"/>
                <w:szCs w:val="20"/>
              </w:rPr>
            </w:pPr>
            <w:r w:rsidRPr="004B7F8D">
              <w:rPr>
                <w:rFonts w:asciiTheme="minorHAnsi" w:hAnsiTheme="minorHAnsi" w:cstheme="minorHAnsi"/>
                <w:sz w:val="20"/>
                <w:szCs w:val="20"/>
              </w:rPr>
              <w:t xml:space="preserve">En cumplimiento de lo estipulado en Resolución 9031 de 1990 se llevo a cabo Invitación Publica Mínima Cuantía por $20.997.550 para </w:t>
            </w:r>
            <w:r w:rsidRPr="004B7F8D">
              <w:rPr>
                <w:rFonts w:asciiTheme="minorHAnsi" w:hAnsiTheme="minorHAnsi" w:cstheme="minorHAnsi"/>
                <w:sz w:val="20"/>
                <w:szCs w:val="20"/>
                <w:lang w:val="es-ES"/>
              </w:rPr>
              <w:t xml:space="preserve">con objeto </w:t>
            </w:r>
            <w:r w:rsidRPr="004B7F8D">
              <w:rPr>
                <w:rFonts w:asciiTheme="minorHAnsi" w:hAnsiTheme="minorHAnsi" w:cstheme="minorHAnsi"/>
                <w:sz w:val="20"/>
                <w:szCs w:val="20"/>
              </w:rPr>
              <w:t xml:space="preserve">realizar los Estudios y evaluación de las instalaciones de doce  (12) equipos de Rayos X odontológicos y catorce (14) equipos Rayos X de uso médico que se encuentran operando en las Instituciones Prestadoras de servicios de salud IPS y profesionales independientes médicos y odontólogos del departamento. </w:t>
            </w:r>
          </w:p>
          <w:p w:rsidR="004B7F8D" w:rsidRPr="004B7F8D" w:rsidRDefault="004B7F8D" w:rsidP="003B660D">
            <w:pPr>
              <w:pStyle w:val="Default"/>
              <w:jc w:val="both"/>
              <w:rPr>
                <w:rFonts w:asciiTheme="minorHAnsi" w:hAnsiTheme="minorHAnsi" w:cstheme="minorHAnsi"/>
                <w:sz w:val="20"/>
                <w:szCs w:val="20"/>
              </w:rPr>
            </w:pPr>
            <w:r w:rsidRPr="004B7F8D">
              <w:rPr>
                <w:rFonts w:asciiTheme="minorHAnsi" w:hAnsiTheme="minorHAnsi" w:cstheme="minorHAnsi"/>
                <w:sz w:val="20"/>
                <w:szCs w:val="20"/>
              </w:rPr>
              <w:t xml:space="preserve">El Curso de </w:t>
            </w:r>
            <w:proofErr w:type="spellStart"/>
            <w:r w:rsidRPr="004B7F8D">
              <w:rPr>
                <w:rFonts w:asciiTheme="minorHAnsi" w:hAnsiTheme="minorHAnsi" w:cstheme="minorHAnsi"/>
                <w:sz w:val="20"/>
                <w:szCs w:val="20"/>
              </w:rPr>
              <w:t>Radioprotección</w:t>
            </w:r>
            <w:proofErr w:type="spellEnd"/>
            <w:r w:rsidRPr="004B7F8D">
              <w:rPr>
                <w:rFonts w:asciiTheme="minorHAnsi" w:hAnsiTheme="minorHAnsi" w:cstheme="minorHAnsi"/>
                <w:sz w:val="20"/>
                <w:szCs w:val="20"/>
              </w:rPr>
              <w:t xml:space="preserve"> 9,10 y 11 de noviembre con una intensidad horaria de 30 horas para 22  asistentes y sus certificaciones y 26 carne de </w:t>
            </w:r>
            <w:proofErr w:type="spellStart"/>
            <w:r w:rsidRPr="004B7F8D">
              <w:rPr>
                <w:rFonts w:asciiTheme="minorHAnsi" w:hAnsiTheme="minorHAnsi" w:cstheme="minorHAnsi"/>
                <w:sz w:val="20"/>
                <w:szCs w:val="20"/>
              </w:rPr>
              <w:t>Radioprotección</w:t>
            </w:r>
            <w:proofErr w:type="spellEnd"/>
            <w:r w:rsidRPr="004B7F8D">
              <w:rPr>
                <w:rFonts w:asciiTheme="minorHAnsi" w:hAnsiTheme="minorHAnsi" w:cstheme="minorHAnsi"/>
                <w:sz w:val="20"/>
                <w:szCs w:val="20"/>
              </w:rPr>
              <w:t xml:space="preserve">. </w:t>
            </w:r>
          </w:p>
          <w:p w:rsidR="004B7F8D" w:rsidRPr="004B7F8D" w:rsidRDefault="004B7F8D"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Estas vigilancia de </w:t>
            </w:r>
            <w:proofErr w:type="spellStart"/>
            <w:r w:rsidRPr="004B7F8D">
              <w:rPr>
                <w:rFonts w:asciiTheme="minorHAnsi" w:hAnsiTheme="minorHAnsi" w:cstheme="minorHAnsi"/>
                <w:sz w:val="20"/>
                <w:szCs w:val="20"/>
              </w:rPr>
              <w:t>Radioprotección</w:t>
            </w:r>
            <w:proofErr w:type="spellEnd"/>
            <w:r w:rsidRPr="004B7F8D">
              <w:rPr>
                <w:rFonts w:asciiTheme="minorHAnsi" w:hAnsiTheme="minorHAnsi" w:cstheme="minorHAnsi"/>
                <w:sz w:val="20"/>
                <w:szCs w:val="20"/>
              </w:rPr>
              <w:t xml:space="preserve"> debía realizarse conjuntamente con la visitas de verificación de los servicios de </w:t>
            </w:r>
            <w:proofErr w:type="spellStart"/>
            <w:r w:rsidRPr="004B7F8D">
              <w:rPr>
                <w:rFonts w:asciiTheme="minorHAnsi" w:hAnsiTheme="minorHAnsi" w:cstheme="minorHAnsi"/>
                <w:sz w:val="20"/>
                <w:szCs w:val="20"/>
              </w:rPr>
              <w:t>Imagenologia</w:t>
            </w:r>
            <w:proofErr w:type="spellEnd"/>
            <w:r w:rsidRPr="004B7F8D">
              <w:rPr>
                <w:rFonts w:asciiTheme="minorHAnsi" w:hAnsiTheme="minorHAnsi" w:cstheme="minorHAnsi"/>
                <w:sz w:val="20"/>
                <w:szCs w:val="20"/>
              </w:rPr>
              <w:t xml:space="preserve"> ya que es requisito previo y deber de la Secretaria de Salud otorgar las Licencias de Funcionamiento de los Equipos de Rayos X.</w:t>
            </w:r>
          </w:p>
          <w:p w:rsidR="004B7F8D" w:rsidRPr="004B7F8D" w:rsidRDefault="004B7F8D" w:rsidP="003B660D">
            <w:pPr>
              <w:jc w:val="both"/>
              <w:rPr>
                <w:rFonts w:asciiTheme="minorHAnsi" w:hAnsiTheme="minorHAnsi" w:cstheme="minorHAnsi"/>
                <w:sz w:val="20"/>
                <w:szCs w:val="20"/>
              </w:rPr>
            </w:pPr>
            <w:r w:rsidRPr="004B7F8D">
              <w:rPr>
                <w:rFonts w:asciiTheme="minorHAnsi" w:hAnsiTheme="minorHAnsi" w:cstheme="minorHAnsi"/>
                <w:sz w:val="20"/>
                <w:szCs w:val="20"/>
              </w:rPr>
              <w:lastRenderedPageBreak/>
              <w:t>Se han otorgado cinco  (05) Resoluciones de Licencia de Funcionamiento para un Equipo de Rayos X:</w:t>
            </w:r>
          </w:p>
          <w:p w:rsidR="004B7F8D" w:rsidRPr="004B7F8D" w:rsidRDefault="004B7F8D"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Rayos X Odontológico </w:t>
            </w:r>
            <w:proofErr w:type="spellStart"/>
            <w:r w:rsidRPr="004B7F8D">
              <w:rPr>
                <w:rFonts w:asciiTheme="minorHAnsi" w:hAnsiTheme="minorHAnsi" w:cstheme="minorHAnsi"/>
                <w:sz w:val="20"/>
                <w:szCs w:val="20"/>
              </w:rPr>
              <w:t>Periapical</w:t>
            </w:r>
            <w:proofErr w:type="spellEnd"/>
            <w:r w:rsidRPr="004B7F8D">
              <w:rPr>
                <w:rFonts w:asciiTheme="minorHAnsi" w:hAnsiTheme="minorHAnsi" w:cstheme="minorHAnsi"/>
                <w:sz w:val="20"/>
                <w:szCs w:val="20"/>
              </w:rPr>
              <w:t xml:space="preserve">: Dr. Francisco de la </w:t>
            </w:r>
            <w:proofErr w:type="spellStart"/>
            <w:r w:rsidRPr="004B7F8D">
              <w:rPr>
                <w:rFonts w:asciiTheme="minorHAnsi" w:hAnsiTheme="minorHAnsi" w:cstheme="minorHAnsi"/>
                <w:sz w:val="20"/>
                <w:szCs w:val="20"/>
              </w:rPr>
              <w:t>Espriella</w:t>
            </w:r>
            <w:proofErr w:type="spellEnd"/>
          </w:p>
          <w:p w:rsidR="004B7F8D" w:rsidRPr="004B7F8D" w:rsidRDefault="004B7F8D" w:rsidP="003B660D">
            <w:pPr>
              <w:jc w:val="both"/>
              <w:rPr>
                <w:rFonts w:asciiTheme="minorHAnsi" w:hAnsiTheme="minorHAnsi" w:cstheme="minorHAnsi"/>
                <w:sz w:val="20"/>
                <w:szCs w:val="20"/>
              </w:rPr>
            </w:pPr>
            <w:proofErr w:type="spellStart"/>
            <w:r w:rsidRPr="004B7F8D">
              <w:rPr>
                <w:rFonts w:asciiTheme="minorHAnsi" w:hAnsiTheme="minorHAnsi" w:cstheme="minorHAnsi"/>
                <w:sz w:val="20"/>
                <w:szCs w:val="20"/>
              </w:rPr>
              <w:t>Rx</w:t>
            </w:r>
            <w:proofErr w:type="spellEnd"/>
            <w:r w:rsidRPr="004B7F8D">
              <w:rPr>
                <w:rFonts w:asciiTheme="minorHAnsi" w:hAnsiTheme="minorHAnsi" w:cstheme="minorHAnsi"/>
                <w:sz w:val="20"/>
                <w:szCs w:val="20"/>
              </w:rPr>
              <w:t xml:space="preserve"> X Odontológico </w:t>
            </w:r>
            <w:proofErr w:type="spellStart"/>
            <w:r w:rsidRPr="004B7F8D">
              <w:rPr>
                <w:rFonts w:asciiTheme="minorHAnsi" w:hAnsiTheme="minorHAnsi" w:cstheme="minorHAnsi"/>
                <w:sz w:val="20"/>
                <w:szCs w:val="20"/>
              </w:rPr>
              <w:t>Periapical</w:t>
            </w:r>
            <w:proofErr w:type="spellEnd"/>
            <w:r w:rsidRPr="004B7F8D">
              <w:rPr>
                <w:rFonts w:asciiTheme="minorHAnsi" w:hAnsiTheme="minorHAnsi" w:cstheme="minorHAnsi"/>
                <w:sz w:val="20"/>
                <w:szCs w:val="20"/>
              </w:rPr>
              <w:t>: JAVESALUD</w:t>
            </w:r>
          </w:p>
          <w:p w:rsidR="004B7F8D" w:rsidRPr="004B7F8D" w:rsidRDefault="004B7F8D" w:rsidP="003B660D">
            <w:pPr>
              <w:jc w:val="both"/>
              <w:rPr>
                <w:rFonts w:asciiTheme="minorHAnsi" w:hAnsiTheme="minorHAnsi" w:cstheme="minorHAnsi"/>
                <w:sz w:val="20"/>
                <w:szCs w:val="20"/>
                <w:lang w:val="en-US"/>
              </w:rPr>
            </w:pPr>
            <w:proofErr w:type="spellStart"/>
            <w:r w:rsidRPr="004B7F8D">
              <w:rPr>
                <w:rFonts w:asciiTheme="minorHAnsi" w:hAnsiTheme="minorHAnsi" w:cstheme="minorHAnsi"/>
                <w:sz w:val="20"/>
                <w:szCs w:val="20"/>
                <w:lang w:val="es-ES"/>
              </w:rPr>
              <w:t>Rx</w:t>
            </w:r>
            <w:proofErr w:type="spellEnd"/>
            <w:r w:rsidRPr="004B7F8D">
              <w:rPr>
                <w:rFonts w:asciiTheme="minorHAnsi" w:hAnsiTheme="minorHAnsi" w:cstheme="minorHAnsi"/>
                <w:sz w:val="20"/>
                <w:szCs w:val="20"/>
                <w:lang w:val="es-ES"/>
              </w:rPr>
              <w:t xml:space="preserve"> Medico Fijo: DR. </w:t>
            </w:r>
            <w:r w:rsidRPr="004B7F8D">
              <w:rPr>
                <w:rFonts w:asciiTheme="minorHAnsi" w:hAnsiTheme="minorHAnsi" w:cstheme="minorHAnsi"/>
                <w:sz w:val="20"/>
                <w:szCs w:val="20"/>
                <w:lang w:val="en-US"/>
              </w:rPr>
              <w:t xml:space="preserve">William </w:t>
            </w:r>
            <w:proofErr w:type="spellStart"/>
            <w:r w:rsidRPr="004B7F8D">
              <w:rPr>
                <w:rFonts w:asciiTheme="minorHAnsi" w:hAnsiTheme="minorHAnsi" w:cstheme="minorHAnsi"/>
                <w:sz w:val="20"/>
                <w:szCs w:val="20"/>
                <w:lang w:val="en-US"/>
              </w:rPr>
              <w:t>Fakih</w:t>
            </w:r>
            <w:proofErr w:type="spellEnd"/>
          </w:p>
          <w:p w:rsidR="004B7F8D" w:rsidRPr="004B7F8D" w:rsidRDefault="004B7F8D" w:rsidP="003B660D">
            <w:pPr>
              <w:jc w:val="both"/>
              <w:rPr>
                <w:rFonts w:asciiTheme="minorHAnsi" w:hAnsiTheme="minorHAnsi" w:cstheme="minorHAnsi"/>
                <w:sz w:val="20"/>
                <w:szCs w:val="20"/>
                <w:lang w:val="en-US"/>
              </w:rPr>
            </w:pPr>
            <w:r w:rsidRPr="004B7F8D">
              <w:rPr>
                <w:rFonts w:asciiTheme="minorHAnsi" w:hAnsiTheme="minorHAnsi" w:cstheme="minorHAnsi"/>
                <w:sz w:val="20"/>
                <w:szCs w:val="20"/>
                <w:lang w:val="en-US"/>
              </w:rPr>
              <w:t xml:space="preserve">Rx Medico Mamografo: Dr. William </w:t>
            </w:r>
            <w:proofErr w:type="spellStart"/>
            <w:r w:rsidRPr="004B7F8D">
              <w:rPr>
                <w:rFonts w:asciiTheme="minorHAnsi" w:hAnsiTheme="minorHAnsi" w:cstheme="minorHAnsi"/>
                <w:sz w:val="20"/>
                <w:szCs w:val="20"/>
                <w:lang w:val="en-US"/>
              </w:rPr>
              <w:t>Fakih</w:t>
            </w:r>
            <w:proofErr w:type="spellEnd"/>
          </w:p>
          <w:p w:rsidR="004B7F8D" w:rsidRPr="004B7F8D" w:rsidRDefault="004B7F8D" w:rsidP="003B660D">
            <w:pPr>
              <w:jc w:val="both"/>
              <w:rPr>
                <w:rFonts w:asciiTheme="minorHAnsi" w:hAnsiTheme="minorHAnsi" w:cstheme="minorHAnsi"/>
                <w:sz w:val="20"/>
                <w:szCs w:val="20"/>
                <w:lang w:val="en-US"/>
              </w:rPr>
            </w:pPr>
            <w:r w:rsidRPr="004B7F8D">
              <w:rPr>
                <w:rFonts w:asciiTheme="minorHAnsi" w:hAnsiTheme="minorHAnsi" w:cstheme="minorHAnsi"/>
                <w:sz w:val="20"/>
                <w:szCs w:val="20"/>
                <w:lang w:val="en-US"/>
              </w:rPr>
              <w:t xml:space="preserve">Rx Medico </w:t>
            </w:r>
            <w:proofErr w:type="spellStart"/>
            <w:r w:rsidRPr="004B7F8D">
              <w:rPr>
                <w:rFonts w:asciiTheme="minorHAnsi" w:hAnsiTheme="minorHAnsi" w:cstheme="minorHAnsi"/>
                <w:sz w:val="20"/>
                <w:szCs w:val="20"/>
                <w:lang w:val="en-US"/>
              </w:rPr>
              <w:t>Densitometro</w:t>
            </w:r>
            <w:proofErr w:type="spellEnd"/>
            <w:r w:rsidRPr="004B7F8D">
              <w:rPr>
                <w:rFonts w:asciiTheme="minorHAnsi" w:hAnsiTheme="minorHAnsi" w:cstheme="minorHAnsi"/>
                <w:sz w:val="20"/>
                <w:szCs w:val="20"/>
                <w:lang w:val="en-US"/>
              </w:rPr>
              <w:t xml:space="preserve">: Dr. William </w:t>
            </w:r>
            <w:proofErr w:type="spellStart"/>
            <w:r w:rsidRPr="004B7F8D">
              <w:rPr>
                <w:rFonts w:asciiTheme="minorHAnsi" w:hAnsiTheme="minorHAnsi" w:cstheme="minorHAnsi"/>
                <w:sz w:val="20"/>
                <w:szCs w:val="20"/>
                <w:lang w:val="en-US"/>
              </w:rPr>
              <w:t>Fakih</w:t>
            </w:r>
            <w:proofErr w:type="spellEnd"/>
          </w:p>
        </w:tc>
        <w:tc>
          <w:tcPr>
            <w:tcW w:w="67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San Andrés y Providencia </w:t>
            </w:r>
          </w:p>
        </w:tc>
        <w:tc>
          <w:tcPr>
            <w:tcW w:w="51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sz w:val="20"/>
                <w:szCs w:val="20"/>
                <w:lang w:val="es-ES"/>
              </w:rPr>
              <w:t>73.320</w:t>
            </w:r>
          </w:p>
        </w:tc>
        <w:tc>
          <w:tcPr>
            <w:tcW w:w="41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habitantes</w:t>
            </w:r>
          </w:p>
        </w:tc>
        <w:tc>
          <w:tcPr>
            <w:tcW w:w="493"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20.997.550</w:t>
            </w:r>
          </w:p>
        </w:tc>
      </w:tr>
    </w:tbl>
    <w:p w:rsidR="00147335" w:rsidRDefault="00147335" w:rsidP="00147335">
      <w:pPr>
        <w:pStyle w:val="Prrafodelista"/>
        <w:rPr>
          <w:rFonts w:asciiTheme="minorHAnsi" w:hAnsiTheme="minorHAnsi" w:cstheme="minorHAnsi"/>
          <w:sz w:val="20"/>
          <w:szCs w:val="20"/>
          <w:lang w:val="es-ES"/>
        </w:rPr>
      </w:pPr>
    </w:p>
    <w:p w:rsidR="004B7F8D" w:rsidRPr="004B7F8D" w:rsidRDefault="004B7F8D" w:rsidP="004B7F8D">
      <w:pPr>
        <w:pStyle w:val="Prrafodelista"/>
        <w:numPr>
          <w:ilvl w:val="0"/>
          <w:numId w:val="3"/>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Gestiones importantes realizadas: Describa aquellas gestiones que considere importantes en el cumplimiento de su competencia,  que no aparecen como acciones de metas de producto, pero que han resultado eficaces en el cumplimiento de su misión. </w:t>
      </w:r>
    </w:p>
    <w:tbl>
      <w:tblPr>
        <w:tblStyle w:val="Tablaconcuadrcula"/>
        <w:tblW w:w="4564" w:type="pct"/>
        <w:tblLook w:val="04A0"/>
      </w:tblPr>
      <w:tblGrid>
        <w:gridCol w:w="3289"/>
        <w:gridCol w:w="3990"/>
        <w:gridCol w:w="2387"/>
        <w:gridCol w:w="1325"/>
        <w:gridCol w:w="1081"/>
        <w:gridCol w:w="1269"/>
      </w:tblGrid>
      <w:tr w:rsidR="004B7F8D" w:rsidRPr="004B7F8D" w:rsidTr="003B660D">
        <w:tc>
          <w:tcPr>
            <w:tcW w:w="1234" w:type="pct"/>
          </w:tcPr>
          <w:p w:rsidR="004B7F8D" w:rsidRPr="004B7F8D" w:rsidRDefault="004B7F8D" w:rsidP="003B660D">
            <w:pPr>
              <w:rPr>
                <w:rFonts w:asciiTheme="minorHAnsi" w:hAnsiTheme="minorHAnsi" w:cstheme="minorHAnsi"/>
                <w:b/>
                <w:sz w:val="20"/>
                <w:szCs w:val="20"/>
              </w:rPr>
            </w:pPr>
            <w:r w:rsidRPr="004B7F8D">
              <w:rPr>
                <w:rFonts w:asciiTheme="minorHAnsi" w:hAnsiTheme="minorHAnsi" w:cstheme="minorHAnsi"/>
                <w:b/>
                <w:sz w:val="20"/>
                <w:szCs w:val="20"/>
              </w:rPr>
              <w:t xml:space="preserve">Actividad </w:t>
            </w:r>
          </w:p>
        </w:tc>
        <w:tc>
          <w:tcPr>
            <w:tcW w:w="1497"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Resultados  a noviembre 30 de 2012</w:t>
            </w:r>
          </w:p>
        </w:tc>
        <w:tc>
          <w:tcPr>
            <w:tcW w:w="896" w:type="pct"/>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Población directamente beneficiada. (usuarios directos)</w:t>
            </w:r>
          </w:p>
        </w:tc>
        <w:tc>
          <w:tcPr>
            <w:tcW w:w="478" w:type="pct"/>
          </w:tcPr>
          <w:p w:rsidR="004B7F8D" w:rsidRPr="004B7F8D" w:rsidRDefault="004B7F8D" w:rsidP="003B660D">
            <w:pPr>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Monto Ejecutado $</w:t>
            </w: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Visitas a IPS para verificar cumplimiento de las normas de mantenimiento Hospitalario establecidas en la Circular </w:t>
            </w:r>
            <w:proofErr w:type="spellStart"/>
            <w:r w:rsidRPr="004B7F8D">
              <w:rPr>
                <w:rFonts w:asciiTheme="minorHAnsi" w:hAnsiTheme="minorHAnsi" w:cstheme="minorHAnsi"/>
                <w:sz w:val="20"/>
                <w:szCs w:val="20"/>
              </w:rPr>
              <w:t>Unica</w:t>
            </w:r>
            <w:proofErr w:type="spellEnd"/>
            <w:r w:rsidRPr="004B7F8D">
              <w:rPr>
                <w:rFonts w:asciiTheme="minorHAnsi" w:hAnsiTheme="minorHAnsi" w:cstheme="minorHAnsi"/>
                <w:sz w:val="20"/>
                <w:szCs w:val="20"/>
              </w:rPr>
              <w:t xml:space="preserve"> 049 de 2008 y Decreto 1769 de 1994 </w:t>
            </w:r>
          </w:p>
        </w:tc>
        <w:tc>
          <w:tcPr>
            <w:tcW w:w="1497"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Visitas 1er semestre 9 IPS y en 2do semestre 8 visitas a IPS. </w:t>
            </w:r>
          </w:p>
        </w:tc>
        <w:tc>
          <w:tcPr>
            <w:tcW w:w="896"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San Andrés y Providencia </w:t>
            </w:r>
          </w:p>
        </w:tc>
        <w:tc>
          <w:tcPr>
            <w:tcW w:w="4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sz w:val="20"/>
                <w:szCs w:val="20"/>
                <w:lang w:val="es-ES"/>
              </w:rPr>
              <w:t>73.320</w:t>
            </w:r>
          </w:p>
        </w:tc>
        <w:tc>
          <w:tcPr>
            <w:tcW w:w="3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habitantes</w:t>
            </w:r>
          </w:p>
        </w:tc>
        <w:tc>
          <w:tcPr>
            <w:tcW w:w="478" w:type="pct"/>
          </w:tcPr>
          <w:p w:rsidR="004B7F8D" w:rsidRPr="004B7F8D" w:rsidRDefault="004B7F8D" w:rsidP="003B660D">
            <w:pPr>
              <w:rPr>
                <w:rFonts w:asciiTheme="minorHAnsi" w:hAnsiTheme="minorHAnsi" w:cstheme="minorHAnsi"/>
                <w:sz w:val="20"/>
                <w:szCs w:val="20"/>
                <w:lang w:val="es-ES"/>
              </w:rPr>
            </w:pP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Inscripción de Prestadores en el Registro Especial </w:t>
            </w:r>
          </w:p>
        </w:tc>
        <w:tc>
          <w:tcPr>
            <w:tcW w:w="149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12 inscripciones de prestadores 9 profesionales independientes y 3 IPS </w:t>
            </w:r>
          </w:p>
        </w:tc>
        <w:tc>
          <w:tcPr>
            <w:tcW w:w="896" w:type="pct"/>
          </w:tcPr>
          <w:p w:rsidR="004B7F8D" w:rsidRPr="004B7F8D" w:rsidRDefault="004B7F8D" w:rsidP="003B660D">
            <w:pPr>
              <w:rPr>
                <w:rFonts w:asciiTheme="minorHAnsi" w:hAnsiTheme="minorHAnsi" w:cstheme="minorHAnsi"/>
                <w:sz w:val="20"/>
                <w:szCs w:val="20"/>
                <w:lang w:val="es-ES"/>
              </w:rPr>
            </w:pPr>
          </w:p>
        </w:tc>
        <w:tc>
          <w:tcPr>
            <w:tcW w:w="498" w:type="pct"/>
          </w:tcPr>
          <w:p w:rsidR="004B7F8D" w:rsidRPr="004B7F8D" w:rsidRDefault="004B7F8D" w:rsidP="003B660D">
            <w:pPr>
              <w:rPr>
                <w:rFonts w:asciiTheme="minorHAnsi" w:hAnsiTheme="minorHAnsi" w:cstheme="minorHAnsi"/>
                <w:sz w:val="20"/>
                <w:szCs w:val="20"/>
                <w:lang w:val="es-ES"/>
              </w:rPr>
            </w:pPr>
          </w:p>
        </w:tc>
        <w:tc>
          <w:tcPr>
            <w:tcW w:w="398" w:type="pct"/>
          </w:tcPr>
          <w:p w:rsidR="004B7F8D" w:rsidRPr="004B7F8D" w:rsidRDefault="004B7F8D" w:rsidP="003B660D">
            <w:pPr>
              <w:rPr>
                <w:rFonts w:asciiTheme="minorHAnsi" w:hAnsiTheme="minorHAnsi" w:cstheme="minorHAnsi"/>
                <w:sz w:val="20"/>
                <w:szCs w:val="20"/>
                <w:lang w:val="es-ES"/>
              </w:rPr>
            </w:pPr>
          </w:p>
        </w:tc>
        <w:tc>
          <w:tcPr>
            <w:tcW w:w="478" w:type="pct"/>
          </w:tcPr>
          <w:p w:rsidR="004B7F8D" w:rsidRPr="004B7F8D" w:rsidRDefault="004B7F8D" w:rsidP="003B660D">
            <w:pPr>
              <w:rPr>
                <w:rFonts w:asciiTheme="minorHAnsi" w:hAnsiTheme="minorHAnsi" w:cstheme="minorHAnsi"/>
                <w:sz w:val="20"/>
                <w:szCs w:val="20"/>
                <w:lang w:val="es-ES"/>
              </w:rPr>
            </w:pP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Novedades de Prestadores </w:t>
            </w:r>
          </w:p>
        </w:tc>
        <w:tc>
          <w:tcPr>
            <w:tcW w:w="149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45 novedades de Prestadores entre cierre de prestador y de servicios apertura o cierre temporal cargue de las novedades al sistema </w:t>
            </w:r>
          </w:p>
        </w:tc>
        <w:tc>
          <w:tcPr>
            <w:tcW w:w="896" w:type="pct"/>
          </w:tcPr>
          <w:p w:rsidR="004B7F8D" w:rsidRPr="004B7F8D" w:rsidRDefault="004B7F8D" w:rsidP="003B660D">
            <w:pPr>
              <w:rPr>
                <w:rFonts w:asciiTheme="minorHAnsi" w:hAnsiTheme="minorHAnsi" w:cstheme="minorHAnsi"/>
                <w:sz w:val="20"/>
                <w:szCs w:val="20"/>
                <w:lang w:val="es-ES"/>
              </w:rPr>
            </w:pPr>
          </w:p>
        </w:tc>
        <w:tc>
          <w:tcPr>
            <w:tcW w:w="498" w:type="pct"/>
          </w:tcPr>
          <w:p w:rsidR="004B7F8D" w:rsidRPr="004B7F8D" w:rsidRDefault="004B7F8D" w:rsidP="003B660D">
            <w:pPr>
              <w:rPr>
                <w:rFonts w:asciiTheme="minorHAnsi" w:hAnsiTheme="minorHAnsi" w:cstheme="minorHAnsi"/>
                <w:sz w:val="20"/>
                <w:szCs w:val="20"/>
                <w:lang w:val="es-ES"/>
              </w:rPr>
            </w:pPr>
          </w:p>
        </w:tc>
        <w:tc>
          <w:tcPr>
            <w:tcW w:w="398" w:type="pct"/>
          </w:tcPr>
          <w:p w:rsidR="004B7F8D" w:rsidRPr="004B7F8D" w:rsidRDefault="004B7F8D" w:rsidP="003B660D">
            <w:pPr>
              <w:rPr>
                <w:rFonts w:asciiTheme="minorHAnsi" w:hAnsiTheme="minorHAnsi" w:cstheme="minorHAnsi"/>
                <w:sz w:val="20"/>
                <w:szCs w:val="20"/>
                <w:lang w:val="es-ES"/>
              </w:rPr>
            </w:pPr>
          </w:p>
        </w:tc>
        <w:tc>
          <w:tcPr>
            <w:tcW w:w="478" w:type="pct"/>
          </w:tcPr>
          <w:p w:rsidR="004B7F8D" w:rsidRPr="004B7F8D" w:rsidRDefault="004B7F8D" w:rsidP="003B660D">
            <w:pPr>
              <w:rPr>
                <w:rFonts w:asciiTheme="minorHAnsi" w:hAnsiTheme="minorHAnsi" w:cstheme="minorHAnsi"/>
                <w:sz w:val="20"/>
                <w:szCs w:val="20"/>
                <w:lang w:val="es-ES"/>
              </w:rPr>
            </w:pPr>
          </w:p>
        </w:tc>
      </w:tr>
      <w:tr w:rsidR="004B7F8D" w:rsidRPr="004B7F8D" w:rsidTr="003B660D">
        <w:tc>
          <w:tcPr>
            <w:tcW w:w="1234" w:type="pct"/>
          </w:tcPr>
          <w:p w:rsidR="004B7F8D" w:rsidRPr="004B7F8D" w:rsidRDefault="004B7F8D" w:rsidP="003B660D">
            <w:pPr>
              <w:rPr>
                <w:rFonts w:asciiTheme="minorHAnsi" w:hAnsiTheme="minorHAnsi" w:cstheme="minorHAnsi"/>
                <w:sz w:val="20"/>
                <w:szCs w:val="20"/>
              </w:rPr>
            </w:pPr>
            <w:r w:rsidRPr="004B7F8D">
              <w:rPr>
                <w:rFonts w:asciiTheme="minorHAnsi" w:hAnsiTheme="minorHAnsi" w:cstheme="minorHAnsi"/>
                <w:sz w:val="20"/>
                <w:szCs w:val="20"/>
              </w:rPr>
              <w:t xml:space="preserve">Entrega de Distintivos </w:t>
            </w:r>
          </w:p>
        </w:tc>
        <w:tc>
          <w:tcPr>
            <w:tcW w:w="149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023 certificaciones de entrega de distintivos de todos los servicios habilitados por los prestadores tanto de inscripción como de apertura de servicios  y cargue en el sistema WEB de habilitación</w:t>
            </w:r>
          </w:p>
        </w:tc>
        <w:tc>
          <w:tcPr>
            <w:tcW w:w="896" w:type="pct"/>
          </w:tcPr>
          <w:p w:rsidR="004B7F8D" w:rsidRPr="004B7F8D" w:rsidRDefault="004B7F8D" w:rsidP="003B660D">
            <w:pPr>
              <w:rPr>
                <w:rFonts w:asciiTheme="minorHAnsi" w:hAnsiTheme="minorHAnsi" w:cstheme="minorHAnsi"/>
                <w:sz w:val="20"/>
                <w:szCs w:val="20"/>
                <w:lang w:val="es-ES"/>
              </w:rPr>
            </w:pPr>
          </w:p>
        </w:tc>
        <w:tc>
          <w:tcPr>
            <w:tcW w:w="498" w:type="pct"/>
          </w:tcPr>
          <w:p w:rsidR="004B7F8D" w:rsidRPr="004B7F8D" w:rsidRDefault="004B7F8D" w:rsidP="003B660D">
            <w:pPr>
              <w:rPr>
                <w:rFonts w:asciiTheme="minorHAnsi" w:hAnsiTheme="minorHAnsi" w:cstheme="minorHAnsi"/>
                <w:sz w:val="20"/>
                <w:szCs w:val="20"/>
                <w:lang w:val="es-ES"/>
              </w:rPr>
            </w:pPr>
          </w:p>
        </w:tc>
        <w:tc>
          <w:tcPr>
            <w:tcW w:w="398" w:type="pct"/>
          </w:tcPr>
          <w:p w:rsidR="004B7F8D" w:rsidRPr="004B7F8D" w:rsidRDefault="004B7F8D" w:rsidP="003B660D">
            <w:pPr>
              <w:rPr>
                <w:rFonts w:asciiTheme="minorHAnsi" w:hAnsiTheme="minorHAnsi" w:cstheme="minorHAnsi"/>
                <w:sz w:val="20"/>
                <w:szCs w:val="20"/>
                <w:lang w:val="es-ES"/>
              </w:rPr>
            </w:pPr>
          </w:p>
        </w:tc>
        <w:tc>
          <w:tcPr>
            <w:tcW w:w="478" w:type="pct"/>
          </w:tcPr>
          <w:p w:rsidR="004B7F8D" w:rsidRPr="004B7F8D" w:rsidRDefault="004B7F8D" w:rsidP="003B660D">
            <w:pPr>
              <w:rPr>
                <w:rFonts w:asciiTheme="minorHAnsi" w:hAnsiTheme="minorHAnsi" w:cstheme="minorHAnsi"/>
                <w:sz w:val="20"/>
                <w:szCs w:val="20"/>
                <w:lang w:val="es-ES"/>
              </w:rPr>
            </w:pPr>
          </w:p>
        </w:tc>
      </w:tr>
    </w:tbl>
    <w:p w:rsidR="004B7F8D" w:rsidRPr="004B7F8D" w:rsidRDefault="004B7F8D" w:rsidP="004B7F8D">
      <w:pPr>
        <w:rPr>
          <w:rFonts w:asciiTheme="minorHAnsi" w:hAnsiTheme="minorHAnsi" w:cstheme="minorHAnsi"/>
          <w:sz w:val="20"/>
          <w:szCs w:val="20"/>
          <w:lang w:val="es-ES"/>
        </w:rPr>
      </w:pPr>
    </w:p>
    <w:p w:rsidR="004B7F8D" w:rsidRPr="004B7F8D" w:rsidRDefault="004B7F8D" w:rsidP="004B7F8D">
      <w:pPr>
        <w:pStyle w:val="Prrafodelista"/>
        <w:numPr>
          <w:ilvl w:val="0"/>
          <w:numId w:val="2"/>
        </w:num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Observaciones: Al final del informe de su dependencia agregue la siguiente reflexión:</w:t>
      </w:r>
    </w:p>
    <w:tbl>
      <w:tblPr>
        <w:tblStyle w:val="Tablaconcuadrcula"/>
        <w:tblW w:w="5000" w:type="pct"/>
        <w:tblLook w:val="04A0"/>
      </w:tblPr>
      <w:tblGrid>
        <w:gridCol w:w="7308"/>
        <w:gridCol w:w="7308"/>
      </w:tblGrid>
      <w:tr w:rsidR="004B7F8D" w:rsidRPr="004B7F8D" w:rsidTr="003B660D">
        <w:tc>
          <w:tcPr>
            <w:tcW w:w="2500"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Factores que facilitan su gestión </w:t>
            </w:r>
          </w:p>
        </w:tc>
        <w:tc>
          <w:tcPr>
            <w:tcW w:w="2500"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Factores que obstaculizan su gestión</w:t>
            </w:r>
          </w:p>
        </w:tc>
      </w:tr>
      <w:tr w:rsidR="004B7F8D" w:rsidRPr="004B7F8D" w:rsidTr="003B660D">
        <w:tc>
          <w:tcPr>
            <w:tcW w:w="2500"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1.</w:t>
            </w:r>
          </w:p>
        </w:tc>
        <w:tc>
          <w:tcPr>
            <w:tcW w:w="2500" w:type="pct"/>
          </w:tcPr>
          <w:p w:rsidR="004B7F8D" w:rsidRPr="004B7F8D" w:rsidRDefault="004B7F8D" w:rsidP="004B7F8D">
            <w:pPr>
              <w:pStyle w:val="Prrafodelista"/>
              <w:numPr>
                <w:ilvl w:val="0"/>
                <w:numId w:val="25"/>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Procesos contractuales deben ser realizados por una unidad de contratación se dedica mucho tiempo a esta actividad. </w:t>
            </w:r>
          </w:p>
        </w:tc>
      </w:tr>
      <w:tr w:rsidR="004B7F8D" w:rsidRPr="004B7F8D" w:rsidTr="003B660D">
        <w:tc>
          <w:tcPr>
            <w:tcW w:w="2500"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w:t>
            </w:r>
          </w:p>
        </w:tc>
        <w:tc>
          <w:tcPr>
            <w:tcW w:w="2500" w:type="pct"/>
          </w:tcPr>
          <w:p w:rsidR="004B7F8D" w:rsidRPr="004B7F8D" w:rsidRDefault="004B7F8D" w:rsidP="004B7F8D">
            <w:pPr>
              <w:pStyle w:val="Prrafodelista"/>
              <w:numPr>
                <w:ilvl w:val="0"/>
                <w:numId w:val="25"/>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Conformar en la Secretaria de salud el componente de Sistema Obligatorio de </w:t>
            </w:r>
            <w:r w:rsidRPr="004B7F8D">
              <w:rPr>
                <w:rFonts w:asciiTheme="minorHAnsi" w:hAnsiTheme="minorHAnsi" w:cstheme="minorHAnsi"/>
                <w:sz w:val="20"/>
                <w:szCs w:val="20"/>
                <w:lang w:val="es-ES"/>
              </w:rPr>
              <w:lastRenderedPageBreak/>
              <w:t>Garantía de Calidad SOGC con sus profesionales en cada área Habilitación, Auditoria, Sistema de Información y con profesionales verificadores suficientes para el cumplimiento de las metas de visitas por norma.</w:t>
            </w:r>
          </w:p>
        </w:tc>
      </w:tr>
      <w:tr w:rsidR="004B7F8D" w:rsidRPr="004B7F8D" w:rsidTr="003B660D">
        <w:tc>
          <w:tcPr>
            <w:tcW w:w="2500" w:type="pct"/>
          </w:tcPr>
          <w:p w:rsidR="004B7F8D" w:rsidRPr="004B7F8D" w:rsidRDefault="004B7F8D" w:rsidP="003B660D">
            <w:pPr>
              <w:rPr>
                <w:rFonts w:asciiTheme="minorHAnsi" w:hAnsiTheme="minorHAnsi" w:cstheme="minorHAnsi"/>
                <w:sz w:val="20"/>
                <w:szCs w:val="20"/>
                <w:lang w:val="es-ES"/>
              </w:rPr>
            </w:pPr>
          </w:p>
        </w:tc>
        <w:tc>
          <w:tcPr>
            <w:tcW w:w="2500" w:type="pct"/>
          </w:tcPr>
          <w:p w:rsidR="004B7F8D" w:rsidRPr="004B7F8D" w:rsidRDefault="004B7F8D" w:rsidP="004B7F8D">
            <w:pPr>
              <w:pStyle w:val="Prrafodelista"/>
              <w:numPr>
                <w:ilvl w:val="0"/>
                <w:numId w:val="25"/>
              </w:numPr>
              <w:rPr>
                <w:rFonts w:asciiTheme="minorHAnsi" w:hAnsiTheme="minorHAnsi" w:cstheme="minorHAnsi"/>
                <w:sz w:val="20"/>
                <w:szCs w:val="20"/>
                <w:lang w:val="es-ES"/>
              </w:rPr>
            </w:pPr>
            <w:r w:rsidRPr="004B7F8D">
              <w:rPr>
                <w:rFonts w:asciiTheme="minorHAnsi" w:hAnsiTheme="minorHAnsi" w:cstheme="minorHAnsi"/>
                <w:sz w:val="20"/>
                <w:szCs w:val="20"/>
                <w:lang w:val="es-ES"/>
              </w:rPr>
              <w:t>Gestionar una capacitación local de Verificadores de las condiciones de Habilitación para formar profesionales de la Isla y solo contratar el recurso humano que no se cuente</w:t>
            </w:r>
          </w:p>
        </w:tc>
      </w:tr>
    </w:tbl>
    <w:p w:rsidR="004B7F8D" w:rsidRPr="004B7F8D" w:rsidRDefault="004B7F8D" w:rsidP="004B7F8D">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ANGELA IDARRAGA ORTIZ </w:t>
      </w:r>
    </w:p>
    <w:p w:rsidR="004B7F8D" w:rsidRPr="004B7F8D" w:rsidRDefault="004B7F8D" w:rsidP="004B7F8D">
      <w:pPr>
        <w:spacing w:after="0"/>
        <w:rPr>
          <w:rFonts w:asciiTheme="minorHAnsi" w:hAnsiTheme="minorHAnsi" w:cstheme="minorHAnsi"/>
          <w:sz w:val="20"/>
          <w:szCs w:val="20"/>
          <w:lang w:val="es-ES"/>
        </w:rPr>
      </w:pPr>
      <w:r>
        <w:rPr>
          <w:rFonts w:asciiTheme="minorHAnsi" w:hAnsiTheme="minorHAnsi" w:cstheme="minorHAnsi"/>
          <w:sz w:val="20"/>
          <w:szCs w:val="20"/>
          <w:lang w:val="es-ES"/>
        </w:rPr>
        <w:t>PROFESIONAL ESPECIALIZADO</w:t>
      </w:r>
    </w:p>
    <w:p w:rsidR="004B7F8D" w:rsidRPr="004B7F8D" w:rsidRDefault="004B7F8D" w:rsidP="004B7F8D">
      <w:pPr>
        <w:spacing w:after="0"/>
        <w:rPr>
          <w:rFonts w:asciiTheme="minorHAnsi" w:hAnsiTheme="minorHAnsi" w:cstheme="minorHAnsi"/>
          <w:sz w:val="20"/>
          <w:szCs w:val="20"/>
          <w:lang w:val="es-ES"/>
        </w:rPr>
      </w:pPr>
    </w:p>
    <w:p w:rsidR="004B7F8D" w:rsidRDefault="004B7F8D" w:rsidP="004B7F8D">
      <w:pPr>
        <w:spacing w:after="0"/>
        <w:rPr>
          <w:rFonts w:asciiTheme="minorHAnsi" w:hAnsiTheme="minorHAnsi" w:cstheme="minorHAnsi"/>
          <w:sz w:val="20"/>
          <w:szCs w:val="20"/>
          <w:lang w:val="es-ES"/>
        </w:rPr>
      </w:pPr>
    </w:p>
    <w:p w:rsidR="004B7F8D" w:rsidRDefault="004B7F8D" w:rsidP="004B7F8D">
      <w:pPr>
        <w:spacing w:after="0"/>
        <w:rPr>
          <w:rFonts w:asciiTheme="minorHAnsi" w:hAnsiTheme="minorHAnsi" w:cstheme="minorHAnsi"/>
          <w:sz w:val="20"/>
          <w:szCs w:val="20"/>
          <w:lang w:val="es-ES"/>
        </w:rPr>
      </w:pPr>
    </w:p>
    <w:p w:rsidR="004B7F8D" w:rsidRDefault="004B7F8D"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147335" w:rsidRPr="004B7F8D" w:rsidRDefault="00147335"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sz w:val="20"/>
          <w:szCs w:val="20"/>
          <w:lang w:val="es-ES"/>
        </w:rPr>
      </w:pP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Programa: </w:t>
      </w:r>
      <w:r w:rsidRPr="004B7F8D">
        <w:rPr>
          <w:rFonts w:asciiTheme="minorHAnsi" w:hAnsiTheme="minorHAnsi" w:cstheme="minorHAnsi"/>
          <w:b/>
          <w:sz w:val="20"/>
          <w:szCs w:val="20"/>
          <w:lang w:val="es-ES"/>
        </w:rPr>
        <w:t>Por un Servicio de Salud más Humano y con Calidad</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 xml:space="preserve">Eficiencia Prestación de Servicios de Salud y Sostenibilidad financiera </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Proyecto: </w:t>
      </w:r>
      <w:r w:rsidRPr="004B7F8D">
        <w:rPr>
          <w:rFonts w:asciiTheme="minorHAnsi" w:hAnsiTheme="minorHAnsi" w:cstheme="minorHAnsi"/>
          <w:b/>
          <w:sz w:val="20"/>
          <w:szCs w:val="20"/>
          <w:lang w:val="es-ES"/>
        </w:rPr>
        <w:t xml:space="preserve">Servicios Desarrollo y Calidad de Servicios de Salud del Departamento Archipiélago de San Andrés, Providencia  y Santa Catalina  </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0" w:type="pct"/>
        <w:tblLook w:val="04A0"/>
      </w:tblPr>
      <w:tblGrid>
        <w:gridCol w:w="3502"/>
        <w:gridCol w:w="4993"/>
        <w:gridCol w:w="1790"/>
        <w:gridCol w:w="1644"/>
        <w:gridCol w:w="943"/>
        <w:gridCol w:w="1744"/>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color w:val="000000"/>
                <w:sz w:val="20"/>
                <w:szCs w:val="20"/>
              </w:rPr>
            </w:pPr>
            <w:r w:rsidRPr="004B7F8D">
              <w:rPr>
                <w:rFonts w:asciiTheme="minorHAnsi" w:hAnsiTheme="minorHAnsi" w:cstheme="minorHAnsi"/>
                <w:color w:val="000000"/>
                <w:sz w:val="20"/>
                <w:szCs w:val="20"/>
              </w:rPr>
              <w:t>A 2012 haber vigilado el 100% del uso de los recursos financieros de salud para lograr  un eficiente y adecuado manejo de los mismos</w:t>
            </w:r>
          </w:p>
          <w:p w:rsidR="004B7F8D" w:rsidRPr="004B7F8D" w:rsidRDefault="004B7F8D" w:rsidP="003B660D">
            <w:pPr>
              <w:rPr>
                <w:rFonts w:asciiTheme="minorHAnsi" w:hAnsiTheme="minorHAnsi" w:cstheme="minorHAnsi"/>
                <w:sz w:val="20"/>
                <w:szCs w:val="20"/>
              </w:rPr>
            </w:pP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Se ha realizado los pagos dentro de los términos de ley, posterior a autorización de pago por el médico auditor de todos los servicios prestados a la población pobre y vulnerable.</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Población vinculada y subsidiada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27.023</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$3.978.893.300.oo</w:t>
            </w:r>
          </w:p>
        </w:tc>
      </w:tr>
    </w:tbl>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Programa: </w:t>
      </w:r>
      <w:r w:rsidRPr="004B7F8D">
        <w:rPr>
          <w:rFonts w:asciiTheme="minorHAnsi" w:hAnsiTheme="minorHAnsi" w:cstheme="minorHAnsi"/>
          <w:b/>
          <w:sz w:val="20"/>
          <w:szCs w:val="20"/>
          <w:lang w:val="es-ES"/>
        </w:rPr>
        <w:t>Por un Servicio de Salud más Humano y con Calidad</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Subprograma: </w:t>
      </w:r>
      <w:r w:rsidRPr="004B7F8D">
        <w:rPr>
          <w:rFonts w:asciiTheme="minorHAnsi" w:hAnsiTheme="minorHAnsi" w:cstheme="minorHAnsi"/>
          <w:b/>
          <w:sz w:val="20"/>
          <w:szCs w:val="20"/>
          <w:lang w:val="es-ES"/>
        </w:rPr>
        <w:t xml:space="preserve">Implementación del Sistema de Información para la Prestación de servicios de Salud  </w:t>
      </w:r>
      <w:r w:rsidRPr="004B7F8D">
        <w:rPr>
          <w:rFonts w:asciiTheme="minorHAnsi" w:hAnsiTheme="minorHAnsi" w:cstheme="minorHAnsi"/>
          <w:sz w:val="20"/>
          <w:szCs w:val="20"/>
          <w:lang w:val="es-ES"/>
        </w:rPr>
        <w:t xml:space="preserve"> </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sz w:val="20"/>
          <w:szCs w:val="20"/>
          <w:lang w:val="es-ES"/>
        </w:rPr>
        <w:t xml:space="preserve">Proyecto: </w:t>
      </w:r>
      <w:r w:rsidRPr="004B7F8D">
        <w:rPr>
          <w:rFonts w:asciiTheme="minorHAnsi" w:hAnsiTheme="minorHAnsi" w:cstheme="minorHAnsi"/>
          <w:b/>
          <w:sz w:val="20"/>
          <w:szCs w:val="20"/>
          <w:lang w:val="es-ES"/>
        </w:rPr>
        <w:t xml:space="preserve">Servicios Desarrollo y Calidad de Servicios de Salud del Departamento Archipiélago de San Andrés, Providencia  y Santa Catalina  </w:t>
      </w:r>
    </w:p>
    <w:p w:rsidR="004B7F8D" w:rsidRPr="004B7F8D" w:rsidRDefault="004B7F8D" w:rsidP="004B7F8D">
      <w:pPr>
        <w:spacing w:after="0"/>
        <w:rPr>
          <w:rFonts w:asciiTheme="minorHAnsi" w:hAnsiTheme="minorHAnsi" w:cstheme="minorHAnsi"/>
          <w:sz w:val="20"/>
          <w:szCs w:val="20"/>
          <w:lang w:val="es-ES"/>
        </w:rPr>
      </w:pPr>
    </w:p>
    <w:p w:rsidR="004B7F8D" w:rsidRPr="004B7F8D" w:rsidRDefault="004B7F8D" w:rsidP="004B7F8D">
      <w:pPr>
        <w:pStyle w:val="Prrafodelista"/>
        <w:numPr>
          <w:ilvl w:val="0"/>
          <w:numId w:val="4"/>
        </w:num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w:t>
      </w:r>
    </w:p>
    <w:tbl>
      <w:tblPr>
        <w:tblStyle w:val="Tablaconcuadrcula"/>
        <w:tblW w:w="5001" w:type="pct"/>
        <w:tblLook w:val="04A0"/>
      </w:tblPr>
      <w:tblGrid>
        <w:gridCol w:w="3594"/>
        <w:gridCol w:w="5085"/>
        <w:gridCol w:w="1881"/>
        <w:gridCol w:w="1734"/>
        <w:gridCol w:w="943"/>
        <w:gridCol w:w="1382"/>
      </w:tblGrid>
      <w:tr w:rsidR="004B7F8D" w:rsidRPr="004B7F8D" w:rsidTr="003B660D">
        <w:tc>
          <w:tcPr>
            <w:tcW w:w="123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744"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648"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896" w:type="pct"/>
            <w:gridSpan w:val="2"/>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77" w:type="pct"/>
            <w:vAlign w:val="center"/>
          </w:tcPr>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4B7F8D" w:rsidRPr="004B7F8D" w:rsidRDefault="004B7F8D"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4B7F8D" w:rsidRPr="004B7F8D" w:rsidTr="003B660D">
        <w:tc>
          <w:tcPr>
            <w:tcW w:w="1234" w:type="pct"/>
          </w:tcPr>
          <w:p w:rsidR="004B7F8D" w:rsidRPr="004B7F8D" w:rsidRDefault="004B7F8D" w:rsidP="003B660D">
            <w:pPr>
              <w:rPr>
                <w:rFonts w:asciiTheme="minorHAnsi" w:hAnsiTheme="minorHAnsi" w:cstheme="minorHAnsi"/>
                <w:color w:val="000000"/>
                <w:sz w:val="20"/>
                <w:szCs w:val="20"/>
              </w:rPr>
            </w:pPr>
            <w:r w:rsidRPr="004B7F8D">
              <w:rPr>
                <w:rFonts w:asciiTheme="minorHAnsi" w:hAnsiTheme="minorHAnsi" w:cstheme="minorHAnsi"/>
                <w:color w:val="000000"/>
                <w:sz w:val="20"/>
                <w:szCs w:val="20"/>
              </w:rPr>
              <w:t>A 2012 haber implementado y/o actualizado un sistema de información para garantizar la adecuada planificación de la prestación de servicios de salud a la población pobre y vulnerable para contribuir a la garantía del derecho.</w:t>
            </w:r>
          </w:p>
          <w:p w:rsidR="004B7F8D" w:rsidRPr="004B7F8D" w:rsidRDefault="004B7F8D" w:rsidP="003B660D">
            <w:pPr>
              <w:rPr>
                <w:rFonts w:asciiTheme="minorHAnsi" w:hAnsiTheme="minorHAnsi" w:cstheme="minorHAnsi"/>
                <w:sz w:val="20"/>
                <w:szCs w:val="20"/>
              </w:rPr>
            </w:pPr>
          </w:p>
        </w:tc>
        <w:tc>
          <w:tcPr>
            <w:tcW w:w="1744"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No se ha realizado el proceso de adquisición de sistema de información </w:t>
            </w:r>
          </w:p>
        </w:tc>
        <w:tc>
          <w:tcPr>
            <w:tcW w:w="64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4B7F8D" w:rsidRPr="004B7F8D" w:rsidRDefault="004B7F8D"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Población vinculada y subsidiada  </w:t>
            </w:r>
          </w:p>
        </w:tc>
        <w:tc>
          <w:tcPr>
            <w:tcW w:w="298"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27.023</w:t>
            </w:r>
          </w:p>
        </w:tc>
        <w:tc>
          <w:tcPr>
            <w:tcW w:w="477" w:type="pct"/>
          </w:tcPr>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4B7F8D" w:rsidRPr="004B7F8D" w:rsidRDefault="004B7F8D"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bl>
    <w:p w:rsidR="004B7F8D" w:rsidRDefault="004B7F8D" w:rsidP="004B7F8D">
      <w:pPr>
        <w:rPr>
          <w:rFonts w:asciiTheme="minorHAnsi" w:hAnsiTheme="minorHAnsi" w:cstheme="minorHAnsi"/>
          <w:sz w:val="20"/>
          <w:szCs w:val="20"/>
          <w:lang w:val="es-ES"/>
        </w:rPr>
      </w:pPr>
    </w:p>
    <w:p w:rsidR="004166A6" w:rsidRPr="004B7F8D" w:rsidRDefault="004166A6" w:rsidP="004B7F8D">
      <w:pPr>
        <w:rPr>
          <w:rFonts w:asciiTheme="minorHAnsi" w:hAnsiTheme="minorHAnsi" w:cstheme="minorHAnsi"/>
          <w:sz w:val="20"/>
          <w:szCs w:val="20"/>
          <w:lang w:val="es-ES"/>
        </w:rPr>
      </w:pPr>
    </w:p>
    <w:p w:rsidR="004166A6" w:rsidRDefault="004166A6" w:rsidP="004B7F8D">
      <w:pPr>
        <w:rPr>
          <w:rFonts w:asciiTheme="minorHAnsi" w:hAnsiTheme="minorHAnsi" w:cstheme="minorHAnsi"/>
          <w:sz w:val="20"/>
          <w:szCs w:val="20"/>
          <w:lang w:val="es-ES"/>
        </w:rPr>
      </w:pPr>
    </w:p>
    <w:p w:rsidR="00147335" w:rsidRDefault="00147335" w:rsidP="004B7F8D">
      <w:pPr>
        <w:rPr>
          <w:rFonts w:asciiTheme="minorHAnsi" w:hAnsiTheme="minorHAnsi" w:cstheme="minorHAnsi"/>
          <w:sz w:val="20"/>
          <w:szCs w:val="20"/>
          <w:lang w:val="es-ES"/>
        </w:rPr>
      </w:pPr>
    </w:p>
    <w:p w:rsidR="00147335" w:rsidRDefault="00147335" w:rsidP="004B7F8D">
      <w:pPr>
        <w:rPr>
          <w:rFonts w:asciiTheme="minorHAnsi" w:hAnsiTheme="minorHAnsi" w:cstheme="minorHAnsi"/>
          <w:sz w:val="20"/>
          <w:szCs w:val="20"/>
          <w:lang w:val="es-ES"/>
        </w:rPr>
      </w:pPr>
    </w:p>
    <w:p w:rsidR="004B7F8D" w:rsidRPr="004B7F8D" w:rsidRDefault="004B7F8D" w:rsidP="004B7F8D">
      <w:pPr>
        <w:rPr>
          <w:rFonts w:asciiTheme="minorHAnsi" w:hAnsiTheme="minorHAnsi" w:cstheme="minorHAnsi"/>
          <w:sz w:val="20"/>
          <w:szCs w:val="20"/>
          <w:lang w:val="es-ES"/>
        </w:rPr>
      </w:pPr>
      <w:r w:rsidRPr="004B7F8D">
        <w:rPr>
          <w:rFonts w:asciiTheme="minorHAnsi" w:hAnsiTheme="minorHAnsi" w:cstheme="minorHAnsi"/>
          <w:sz w:val="20"/>
          <w:szCs w:val="20"/>
          <w:lang w:val="es-ES"/>
        </w:rPr>
        <w:t>Fotos de Capacitación a los líderes comunitarios en relación a temas del SGSSS</w:t>
      </w:r>
    </w:p>
    <w:p w:rsidR="004B7F8D" w:rsidRPr="004B7F8D" w:rsidRDefault="004B7F8D" w:rsidP="004B7F8D">
      <w:pPr>
        <w:spacing w:after="0"/>
        <w:rPr>
          <w:rFonts w:asciiTheme="minorHAnsi" w:hAnsiTheme="minorHAnsi" w:cstheme="minorHAnsi"/>
          <w:b/>
          <w:sz w:val="20"/>
          <w:szCs w:val="20"/>
          <w:lang w:val="es-ES"/>
        </w:rPr>
      </w:pPr>
      <w:r w:rsidRPr="004B7F8D">
        <w:rPr>
          <w:rFonts w:asciiTheme="minorHAnsi" w:hAnsiTheme="minorHAnsi" w:cstheme="minorHAnsi"/>
          <w:b/>
          <w:noProof/>
          <w:sz w:val="20"/>
          <w:szCs w:val="20"/>
          <w:lang w:val="es-ES" w:eastAsia="es-ES"/>
        </w:rPr>
        <w:drawing>
          <wp:inline distT="0" distB="0" distL="0" distR="0">
            <wp:extent cx="3905150" cy="3530858"/>
            <wp:effectExtent l="19050" t="0" r="100" b="0"/>
            <wp:docPr id="42" name="Imagen 2" descr="F:\capacitacion providencia octubre 2012\DSC0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capacitacion providencia octubre 2012\DSC05067.JPG"/>
                    <pic:cNvPicPr>
                      <a:picLocks noChangeAspect="1" noChangeArrowheads="1"/>
                    </pic:cNvPicPr>
                  </pic:nvPicPr>
                  <pic:blipFill>
                    <a:blip r:embed="rId8" cstate="print"/>
                    <a:srcRect/>
                    <a:stretch>
                      <a:fillRect/>
                    </a:stretch>
                  </pic:blipFill>
                  <pic:spPr bwMode="auto">
                    <a:xfrm>
                      <a:off x="0" y="0"/>
                      <a:ext cx="3906717" cy="3532275"/>
                    </a:xfrm>
                    <a:prstGeom prst="rect">
                      <a:avLst/>
                    </a:prstGeom>
                    <a:noFill/>
                    <a:ln w="9525">
                      <a:noFill/>
                      <a:miter lim="800000"/>
                      <a:headEnd/>
                      <a:tailEnd/>
                    </a:ln>
                  </pic:spPr>
                </pic:pic>
              </a:graphicData>
            </a:graphic>
          </wp:inline>
        </w:drawing>
      </w:r>
    </w:p>
    <w:p w:rsidR="00C11DEE" w:rsidRDefault="00C11DEE" w:rsidP="004B7F8D">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4166A6" w:rsidRDefault="004166A6" w:rsidP="00C11DEE">
      <w:pPr>
        <w:spacing w:after="0"/>
        <w:rPr>
          <w:rFonts w:asciiTheme="minorHAnsi" w:hAnsiTheme="minorHAnsi" w:cstheme="minorHAnsi"/>
          <w:lang w:val="es-ES"/>
        </w:rPr>
      </w:pPr>
    </w:p>
    <w:p w:rsidR="00C11DEE" w:rsidRPr="004166A6" w:rsidRDefault="00C11DEE" w:rsidP="00C11DEE">
      <w:pPr>
        <w:spacing w:after="0"/>
        <w:rPr>
          <w:rFonts w:asciiTheme="minorHAnsi" w:hAnsiTheme="minorHAnsi" w:cstheme="minorHAnsi"/>
          <w:lang w:val="es-ES"/>
        </w:rPr>
      </w:pPr>
      <w:r w:rsidRPr="00C11DEE">
        <w:rPr>
          <w:rFonts w:asciiTheme="minorHAnsi" w:hAnsiTheme="minorHAnsi" w:cstheme="minorHAnsi"/>
          <w:lang w:val="es-ES"/>
        </w:rPr>
        <w:t>Dimensión Estratégica:</w:t>
      </w:r>
      <w:r w:rsidRPr="00C11DEE">
        <w:rPr>
          <w:rFonts w:asciiTheme="minorHAnsi" w:eastAsia="Times New Roman" w:hAnsiTheme="minorHAnsi" w:cstheme="minorHAnsi"/>
          <w:b/>
          <w:bCs/>
          <w:sz w:val="18"/>
          <w:szCs w:val="18"/>
          <w:lang w:eastAsia="es-CO"/>
        </w:rPr>
        <w:t xml:space="preserve"> FORMACION Y FORTALECIMIENTO DE CAPACIDADES Y CAPITAL HUMANO</w:t>
      </w:r>
    </w:p>
    <w:p w:rsidR="004166A6" w:rsidRDefault="004166A6" w:rsidP="004166A6">
      <w:pPr>
        <w:rPr>
          <w:rFonts w:asciiTheme="minorHAnsi" w:eastAsia="Times New Roman" w:hAnsiTheme="minorHAnsi" w:cstheme="minorHAnsi"/>
          <w:b/>
          <w:bCs/>
          <w:sz w:val="18"/>
          <w:szCs w:val="18"/>
          <w:lang w:eastAsia="es-CO"/>
        </w:rPr>
      </w:pPr>
      <w:r>
        <w:rPr>
          <w:rFonts w:asciiTheme="minorHAnsi" w:hAnsiTheme="minorHAnsi" w:cstheme="minorHAnsi"/>
          <w:lang w:val="es-ES"/>
        </w:rPr>
        <w:t xml:space="preserve">Línea </w:t>
      </w:r>
      <w:r w:rsidR="00C11DEE" w:rsidRPr="00C11DEE">
        <w:rPr>
          <w:rFonts w:asciiTheme="minorHAnsi" w:hAnsiTheme="minorHAnsi" w:cstheme="minorHAnsi"/>
          <w:lang w:val="es-ES"/>
        </w:rPr>
        <w:t>Temática:</w:t>
      </w:r>
      <w:r w:rsidR="00C11DEE" w:rsidRPr="00C11DEE">
        <w:rPr>
          <w:rFonts w:asciiTheme="minorHAnsi" w:hAnsiTheme="minorHAnsi" w:cstheme="minorHAnsi"/>
          <w:b/>
          <w:bCs/>
          <w:sz w:val="18"/>
          <w:szCs w:val="18"/>
        </w:rPr>
        <w:t xml:space="preserve"> </w:t>
      </w:r>
      <w:r w:rsidR="00C11DEE" w:rsidRPr="00C11DEE">
        <w:rPr>
          <w:rFonts w:asciiTheme="minorHAnsi" w:eastAsia="Times New Roman" w:hAnsiTheme="minorHAnsi" w:cstheme="minorHAnsi"/>
          <w:b/>
          <w:bCs/>
          <w:sz w:val="18"/>
          <w:szCs w:val="18"/>
          <w:lang w:eastAsia="es-CO"/>
        </w:rPr>
        <w:t>ESTAR BIEN DE SALUD ES PROGRESO</w:t>
      </w:r>
    </w:p>
    <w:p w:rsidR="00C11DEE" w:rsidRPr="004166A6" w:rsidRDefault="00C11DEE" w:rsidP="004166A6">
      <w:pPr>
        <w:rPr>
          <w:rFonts w:asciiTheme="minorHAnsi" w:eastAsia="Times New Roman" w:hAnsiTheme="minorHAnsi" w:cstheme="minorHAnsi"/>
          <w:b/>
          <w:bCs/>
          <w:sz w:val="18"/>
          <w:szCs w:val="18"/>
          <w:lang w:eastAsia="es-CO"/>
        </w:rPr>
      </w:pPr>
      <w:r w:rsidRPr="00C11DEE">
        <w:rPr>
          <w:rFonts w:asciiTheme="minorHAnsi" w:hAnsiTheme="minorHAnsi" w:cstheme="minorHAnsi"/>
          <w:lang w:val="es-ES"/>
        </w:rPr>
        <w:t xml:space="preserve">Programa: </w:t>
      </w:r>
      <w:r w:rsidRPr="00C11DEE">
        <w:rPr>
          <w:rFonts w:asciiTheme="minorHAnsi" w:hAnsiTheme="minorHAnsi" w:cstheme="minorHAnsi"/>
          <w:b/>
          <w:bCs/>
          <w:sz w:val="18"/>
          <w:szCs w:val="18"/>
        </w:rPr>
        <w:t xml:space="preserve">SALUD PUBLICA, MERECEMOS VIVIR BIEN </w:t>
      </w:r>
    </w:p>
    <w:p w:rsidR="00C11DEE" w:rsidRDefault="00C11DEE" w:rsidP="00C11DEE">
      <w:pPr>
        <w:spacing w:after="0"/>
        <w:rPr>
          <w:rFonts w:asciiTheme="minorHAnsi" w:hAnsiTheme="minorHAnsi" w:cstheme="minorHAnsi"/>
          <w:lang w:val="es-ES"/>
        </w:rPr>
      </w:pPr>
      <w:r w:rsidRPr="00C11DEE">
        <w:rPr>
          <w:rFonts w:asciiTheme="minorHAnsi" w:hAnsiTheme="minorHAnsi" w:cstheme="minorHAnsi"/>
          <w:lang w:val="es-ES"/>
        </w:rPr>
        <w:t>Subprograma</w:t>
      </w:r>
      <w:r w:rsidR="00CC4561" w:rsidRPr="00C11DEE">
        <w:rPr>
          <w:rFonts w:asciiTheme="minorHAnsi" w:hAnsiTheme="minorHAnsi" w:cstheme="minorHAnsi"/>
          <w:lang w:val="es-ES"/>
        </w:rPr>
        <w:t>: Vigilancia</w:t>
      </w:r>
      <w:r>
        <w:rPr>
          <w:rFonts w:asciiTheme="minorHAnsi" w:hAnsiTheme="minorHAnsi" w:cstheme="minorHAnsi"/>
          <w:lang w:val="es-ES"/>
        </w:rPr>
        <w:t xml:space="preserve"> en Salud Publica y Gestión del Conocimiento</w:t>
      </w:r>
    </w:p>
    <w:p w:rsidR="00C11DEE" w:rsidRDefault="00C11DEE" w:rsidP="00C11DEE">
      <w:pPr>
        <w:spacing w:after="0"/>
        <w:rPr>
          <w:rFonts w:asciiTheme="minorHAnsi" w:hAnsiTheme="minorHAnsi" w:cstheme="minorHAnsi"/>
          <w:lang w:val="es-ES"/>
        </w:rPr>
      </w:pPr>
      <w:r>
        <w:rPr>
          <w:rFonts w:asciiTheme="minorHAnsi" w:hAnsiTheme="minorHAnsi" w:cstheme="minorHAnsi"/>
          <w:lang w:val="es-ES"/>
        </w:rPr>
        <w:t>Proyecto: Fortalecimiento de la Unidades de Vigilancia en salud Publica municipal y departamento san Andrés y providencia</w:t>
      </w:r>
    </w:p>
    <w:p w:rsidR="00C11DEE" w:rsidRDefault="00A90BAE" w:rsidP="00C11DEE">
      <w:pPr>
        <w:spacing w:after="0"/>
        <w:rPr>
          <w:rFonts w:asciiTheme="minorHAnsi" w:hAnsiTheme="minorHAnsi" w:cstheme="minorHAnsi"/>
          <w:lang w:val="es-ES"/>
        </w:rPr>
      </w:pPr>
      <w:r>
        <w:rPr>
          <w:rFonts w:asciiTheme="minorHAnsi" w:hAnsiTheme="minorHAnsi" w:cstheme="minorHAnsi"/>
          <w:lang w:val="es-ES"/>
        </w:rPr>
        <w:t xml:space="preserve">Proyecto: </w:t>
      </w:r>
      <w:r w:rsidR="00C11DEE">
        <w:rPr>
          <w:rFonts w:asciiTheme="minorHAnsi" w:hAnsiTheme="minorHAnsi" w:cstheme="minorHAnsi"/>
          <w:lang w:val="es-ES"/>
        </w:rPr>
        <w:t xml:space="preserve">Fortalecimiento de la Expansión de la Estrategia alto al TB y control de la Lepra en el departamento san Andrés y providencia </w:t>
      </w:r>
    </w:p>
    <w:p w:rsidR="00C11DEE" w:rsidRPr="00C11DEE" w:rsidRDefault="00C11DEE" w:rsidP="00C11DEE">
      <w:pPr>
        <w:spacing w:after="0"/>
        <w:rPr>
          <w:rFonts w:asciiTheme="minorHAnsi" w:hAnsiTheme="minorHAnsi" w:cstheme="minorHAnsi"/>
          <w:lang w:val="es-ES"/>
        </w:rPr>
      </w:pPr>
    </w:p>
    <w:p w:rsidR="00C11DEE" w:rsidRPr="00C11DEE" w:rsidRDefault="00C11DEE" w:rsidP="00C11DEE">
      <w:pPr>
        <w:pStyle w:val="Prrafodelista"/>
        <w:numPr>
          <w:ilvl w:val="0"/>
          <w:numId w:val="4"/>
        </w:numPr>
        <w:spacing w:after="0"/>
        <w:rPr>
          <w:rFonts w:asciiTheme="minorHAnsi" w:hAnsiTheme="minorHAnsi" w:cstheme="minorHAnsi"/>
          <w:lang w:val="es-ES"/>
        </w:rPr>
      </w:pPr>
      <w:r w:rsidRPr="00C11DEE">
        <w:rPr>
          <w:rFonts w:asciiTheme="minorHAnsi" w:hAnsiTheme="minorHAnsi" w:cstheme="minorHAnsi"/>
          <w:lang w:val="es-ES"/>
        </w:rPr>
        <w:t>Acciones realizadas:</w:t>
      </w:r>
    </w:p>
    <w:tbl>
      <w:tblPr>
        <w:tblStyle w:val="Tablaconcuadrcula"/>
        <w:tblW w:w="5000" w:type="pct"/>
        <w:tblLook w:val="04A0"/>
      </w:tblPr>
      <w:tblGrid>
        <w:gridCol w:w="3605"/>
        <w:gridCol w:w="5095"/>
        <w:gridCol w:w="1894"/>
        <w:gridCol w:w="1748"/>
        <w:gridCol w:w="871"/>
        <w:gridCol w:w="1403"/>
      </w:tblGrid>
      <w:tr w:rsidR="00C11DEE" w:rsidRPr="00C11DEE" w:rsidTr="0034745D">
        <w:tc>
          <w:tcPr>
            <w:tcW w:w="1233" w:type="pct"/>
            <w:vAlign w:val="center"/>
          </w:tcPr>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8"/>
                <w:lang w:val="es-ES"/>
              </w:rPr>
              <w:t>Meta de producto vigencia 2012</w:t>
            </w:r>
          </w:p>
        </w:tc>
        <w:tc>
          <w:tcPr>
            <w:tcW w:w="1743" w:type="pct"/>
            <w:vAlign w:val="center"/>
          </w:tcPr>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8"/>
                <w:lang w:val="es-ES"/>
              </w:rPr>
              <w:t>Acciones realizadas : descripción</w:t>
            </w:r>
          </w:p>
        </w:tc>
        <w:tc>
          <w:tcPr>
            <w:tcW w:w="648" w:type="pct"/>
            <w:vAlign w:val="center"/>
          </w:tcPr>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8"/>
                <w:lang w:val="es-ES"/>
              </w:rPr>
              <w:t>Ubicación  geográfica.</w:t>
            </w:r>
          </w:p>
        </w:tc>
        <w:tc>
          <w:tcPr>
            <w:tcW w:w="896" w:type="pct"/>
            <w:gridSpan w:val="2"/>
            <w:vAlign w:val="center"/>
          </w:tcPr>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6"/>
                <w:lang w:val="es-ES"/>
              </w:rPr>
              <w:t>Población directamente beneficiada. (usuarios directos)</w:t>
            </w:r>
          </w:p>
        </w:tc>
        <w:tc>
          <w:tcPr>
            <w:tcW w:w="480" w:type="pct"/>
            <w:vAlign w:val="center"/>
          </w:tcPr>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8"/>
                <w:lang w:val="es-ES"/>
              </w:rPr>
              <w:t>Monto invertido</w:t>
            </w:r>
          </w:p>
          <w:p w:rsidR="00C11DEE" w:rsidRPr="00C11DEE" w:rsidRDefault="00C11DEE" w:rsidP="0034745D">
            <w:pPr>
              <w:jc w:val="center"/>
              <w:rPr>
                <w:rFonts w:asciiTheme="minorHAnsi" w:hAnsiTheme="minorHAnsi" w:cstheme="minorHAnsi"/>
                <w:sz w:val="18"/>
                <w:lang w:val="es-ES"/>
              </w:rPr>
            </w:pPr>
            <w:r w:rsidRPr="00C11DEE">
              <w:rPr>
                <w:rFonts w:asciiTheme="minorHAnsi" w:hAnsiTheme="minorHAnsi" w:cstheme="minorHAnsi"/>
                <w:sz w:val="18"/>
                <w:lang w:val="es-ES"/>
              </w:rPr>
              <w:t>$ pesos</w:t>
            </w:r>
          </w:p>
        </w:tc>
      </w:tr>
      <w:tr w:rsidR="00C11DEE" w:rsidRPr="00C11DEE" w:rsidTr="0034745D">
        <w:tc>
          <w:tcPr>
            <w:tcW w:w="1233" w:type="pct"/>
          </w:tcPr>
          <w:p w:rsidR="00C11DEE" w:rsidRPr="00C11DEE" w:rsidRDefault="00C11DEE" w:rsidP="0034745D">
            <w:pPr>
              <w:rPr>
                <w:rFonts w:asciiTheme="minorHAnsi" w:hAnsiTheme="minorHAnsi" w:cstheme="minorHAnsi"/>
                <w:sz w:val="18"/>
              </w:rPr>
            </w:pPr>
          </w:p>
        </w:tc>
        <w:tc>
          <w:tcPr>
            <w:tcW w:w="1743" w:type="pct"/>
          </w:tcPr>
          <w:p w:rsidR="00C11DEE" w:rsidRPr="00C11DEE" w:rsidRDefault="00C11DEE" w:rsidP="0034745D">
            <w:pPr>
              <w:rPr>
                <w:rFonts w:asciiTheme="minorHAnsi" w:hAnsiTheme="minorHAnsi" w:cstheme="minorHAnsi"/>
                <w:sz w:val="18"/>
                <w:lang w:val="es-ES"/>
              </w:rPr>
            </w:pPr>
          </w:p>
        </w:tc>
        <w:tc>
          <w:tcPr>
            <w:tcW w:w="648" w:type="pct"/>
          </w:tcPr>
          <w:p w:rsidR="00C11DEE" w:rsidRPr="00C11DEE" w:rsidRDefault="00C11DEE" w:rsidP="0034745D">
            <w:pPr>
              <w:rPr>
                <w:rFonts w:asciiTheme="minorHAnsi" w:hAnsiTheme="minorHAnsi" w:cstheme="minorHAnsi"/>
                <w:sz w:val="18"/>
                <w:lang w:val="es-ES"/>
              </w:rPr>
            </w:pPr>
          </w:p>
        </w:tc>
        <w:tc>
          <w:tcPr>
            <w:tcW w:w="598" w:type="pct"/>
          </w:tcPr>
          <w:p w:rsidR="00C11DEE" w:rsidRPr="00C11DEE" w:rsidRDefault="00C11DEE" w:rsidP="0034745D">
            <w:pPr>
              <w:rPr>
                <w:rFonts w:asciiTheme="minorHAnsi" w:hAnsiTheme="minorHAnsi" w:cstheme="minorHAnsi"/>
                <w:b/>
                <w:sz w:val="14"/>
                <w:lang w:val="es-ES"/>
              </w:rPr>
            </w:pPr>
            <w:r w:rsidRPr="00C11DEE">
              <w:rPr>
                <w:rFonts w:asciiTheme="minorHAnsi" w:hAnsiTheme="minorHAnsi" w:cstheme="minorHAnsi"/>
                <w:b/>
                <w:sz w:val="14"/>
                <w:lang w:val="es-ES"/>
              </w:rPr>
              <w:t>Denominación***</w:t>
            </w:r>
          </w:p>
        </w:tc>
        <w:tc>
          <w:tcPr>
            <w:tcW w:w="298" w:type="pct"/>
          </w:tcPr>
          <w:p w:rsidR="00C11DEE" w:rsidRPr="00C11DEE" w:rsidRDefault="00C11DEE" w:rsidP="0034745D">
            <w:pPr>
              <w:rPr>
                <w:rFonts w:asciiTheme="minorHAnsi" w:hAnsiTheme="minorHAnsi" w:cstheme="minorHAnsi"/>
                <w:sz w:val="14"/>
                <w:lang w:val="es-ES"/>
              </w:rPr>
            </w:pPr>
            <w:r w:rsidRPr="00C11DEE">
              <w:rPr>
                <w:rFonts w:asciiTheme="minorHAnsi" w:hAnsiTheme="minorHAnsi" w:cstheme="minorHAnsi"/>
                <w:sz w:val="14"/>
                <w:lang w:val="es-ES"/>
              </w:rPr>
              <w:t>cantidad</w:t>
            </w:r>
          </w:p>
        </w:tc>
        <w:tc>
          <w:tcPr>
            <w:tcW w:w="480"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4"/>
                <w:lang w:val="es-ES"/>
              </w:rPr>
              <w:t xml:space="preserve">Separe los miles con punto </w:t>
            </w:r>
          </w:p>
        </w:tc>
      </w:tr>
      <w:tr w:rsidR="00C11DEE" w:rsidRPr="00C11DEE" w:rsidTr="0034745D">
        <w:tc>
          <w:tcPr>
            <w:tcW w:w="1233" w:type="pct"/>
          </w:tcPr>
          <w:p w:rsidR="00C11DEE" w:rsidRPr="00C11DEE" w:rsidRDefault="00C11DEE" w:rsidP="0034745D">
            <w:pPr>
              <w:rPr>
                <w:rFonts w:asciiTheme="minorHAnsi" w:hAnsiTheme="minorHAnsi" w:cstheme="minorHAnsi"/>
                <w:sz w:val="18"/>
                <w:szCs w:val="18"/>
              </w:rPr>
            </w:pPr>
            <w:r w:rsidRPr="00C11DEE">
              <w:rPr>
                <w:rFonts w:asciiTheme="minorHAnsi" w:hAnsiTheme="minorHAnsi" w:cstheme="minorHAnsi"/>
                <w:sz w:val="18"/>
                <w:szCs w:val="18"/>
              </w:rPr>
              <w:t>A 2015 haber cumplido con el 80% de la Inspección vigilancia y control sanitario de embarcaciones y aviones</w:t>
            </w:r>
          </w:p>
          <w:p w:rsidR="00C11DEE" w:rsidRPr="00C11DEE" w:rsidRDefault="00C11DEE" w:rsidP="0034745D">
            <w:pPr>
              <w:rPr>
                <w:rFonts w:asciiTheme="minorHAnsi" w:hAnsiTheme="minorHAnsi" w:cstheme="minorHAnsi"/>
                <w:sz w:val="18"/>
                <w:lang w:val="es-ES"/>
              </w:rPr>
            </w:pPr>
          </w:p>
        </w:tc>
        <w:tc>
          <w:tcPr>
            <w:tcW w:w="1743" w:type="pct"/>
          </w:tcPr>
          <w:p w:rsidR="00C11DEE" w:rsidRPr="00C11DEE" w:rsidRDefault="00C11DEE" w:rsidP="00C11DEE">
            <w:pPr>
              <w:pStyle w:val="Prrafodelista"/>
              <w:numPr>
                <w:ilvl w:val="0"/>
                <w:numId w:val="51"/>
              </w:numPr>
              <w:rPr>
                <w:rFonts w:asciiTheme="minorHAnsi" w:hAnsiTheme="minorHAnsi" w:cstheme="minorHAnsi"/>
                <w:sz w:val="18"/>
                <w:lang w:val="es-ES"/>
              </w:rPr>
            </w:pPr>
            <w:r w:rsidRPr="00C11DEE">
              <w:rPr>
                <w:rFonts w:asciiTheme="minorHAnsi" w:hAnsiTheme="minorHAnsi" w:cstheme="minorHAnsi"/>
                <w:sz w:val="18"/>
                <w:lang w:val="es-ES"/>
              </w:rPr>
              <w:t xml:space="preserve"> Contratación Recurso Humano San Andrés y providencia  </w:t>
            </w:r>
          </w:p>
          <w:p w:rsidR="00C11DEE" w:rsidRPr="00C11DEE" w:rsidRDefault="00C11DEE" w:rsidP="00C11DEE">
            <w:pPr>
              <w:pStyle w:val="Prrafodelista"/>
              <w:numPr>
                <w:ilvl w:val="0"/>
                <w:numId w:val="51"/>
              </w:numPr>
              <w:rPr>
                <w:rFonts w:asciiTheme="minorHAnsi" w:hAnsiTheme="minorHAnsi" w:cstheme="minorHAnsi"/>
                <w:sz w:val="18"/>
                <w:lang w:val="es-ES"/>
              </w:rPr>
            </w:pPr>
            <w:r w:rsidRPr="00C11DEE">
              <w:rPr>
                <w:rFonts w:asciiTheme="minorHAnsi" w:hAnsiTheme="minorHAnsi" w:cstheme="minorHAnsi"/>
                <w:sz w:val="18"/>
                <w:lang w:val="es-ES"/>
              </w:rPr>
              <w:t xml:space="preserve"> Inspección vigilancia y control de Muelle y Aeropuerto</w:t>
            </w:r>
          </w:p>
          <w:p w:rsidR="00C11DEE" w:rsidRPr="00C11DEE" w:rsidRDefault="00C11DEE" w:rsidP="00C11DEE">
            <w:pPr>
              <w:pStyle w:val="Prrafodelista"/>
              <w:numPr>
                <w:ilvl w:val="0"/>
                <w:numId w:val="51"/>
              </w:numPr>
              <w:rPr>
                <w:rFonts w:asciiTheme="minorHAnsi" w:hAnsiTheme="minorHAnsi" w:cstheme="minorHAnsi"/>
                <w:sz w:val="18"/>
                <w:lang w:val="es-ES"/>
              </w:rPr>
            </w:pPr>
            <w:r w:rsidRPr="00C11DEE">
              <w:rPr>
                <w:rFonts w:asciiTheme="minorHAnsi" w:hAnsiTheme="minorHAnsi" w:cstheme="minorHAnsi"/>
                <w:sz w:val="18"/>
                <w:lang w:val="es-ES"/>
              </w:rPr>
              <w:t xml:space="preserve">Dotación de elementos seguridad y oficinas Aeropuerto Muelle </w:t>
            </w:r>
          </w:p>
        </w:tc>
        <w:tc>
          <w:tcPr>
            <w:tcW w:w="648"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San Andrés Y Providencia</w:t>
            </w:r>
          </w:p>
        </w:tc>
        <w:tc>
          <w:tcPr>
            <w:tcW w:w="598" w:type="pct"/>
          </w:tcPr>
          <w:p w:rsidR="00C11DEE" w:rsidRPr="00C11DEE" w:rsidRDefault="00C11DEE" w:rsidP="0034745D">
            <w:pPr>
              <w:rPr>
                <w:rFonts w:asciiTheme="minorHAnsi" w:hAnsiTheme="minorHAnsi" w:cstheme="minorHAnsi"/>
                <w:sz w:val="18"/>
                <w:lang w:val="es-ES"/>
              </w:rPr>
            </w:pPr>
            <w:proofErr w:type="spellStart"/>
            <w:r w:rsidRPr="00C11DEE">
              <w:rPr>
                <w:rFonts w:asciiTheme="minorHAnsi" w:hAnsiTheme="minorHAnsi" w:cstheme="minorHAnsi"/>
                <w:sz w:val="18"/>
                <w:lang w:val="es-ES"/>
              </w:rPr>
              <w:t>Poblacion</w:t>
            </w:r>
            <w:proofErr w:type="spellEnd"/>
            <w:r w:rsidRPr="00C11DEE">
              <w:rPr>
                <w:rFonts w:asciiTheme="minorHAnsi" w:hAnsiTheme="minorHAnsi" w:cstheme="minorHAnsi"/>
                <w:sz w:val="18"/>
                <w:lang w:val="es-ES"/>
              </w:rPr>
              <w:t xml:space="preserve"> General </w:t>
            </w:r>
          </w:p>
        </w:tc>
        <w:tc>
          <w:tcPr>
            <w:tcW w:w="298" w:type="pct"/>
          </w:tcPr>
          <w:p w:rsidR="00C11DEE" w:rsidRPr="00C11DEE" w:rsidRDefault="00C11DEE" w:rsidP="0034745D">
            <w:pPr>
              <w:rPr>
                <w:rFonts w:asciiTheme="minorHAnsi" w:hAnsiTheme="minorHAnsi" w:cstheme="minorHAnsi"/>
                <w:sz w:val="18"/>
                <w:lang w:val="es-ES"/>
              </w:rPr>
            </w:pPr>
          </w:p>
        </w:tc>
        <w:tc>
          <w:tcPr>
            <w:tcW w:w="480" w:type="pct"/>
          </w:tcPr>
          <w:p w:rsidR="00C11DEE" w:rsidRPr="00C11DEE" w:rsidRDefault="00C11DEE" w:rsidP="0034745D">
            <w:pPr>
              <w:rPr>
                <w:rFonts w:asciiTheme="minorHAnsi" w:hAnsiTheme="minorHAnsi" w:cstheme="minorHAnsi"/>
                <w:color w:val="000000"/>
                <w:sz w:val="16"/>
                <w:szCs w:val="16"/>
              </w:rPr>
            </w:pPr>
            <w:r w:rsidRPr="00C11DEE">
              <w:rPr>
                <w:rFonts w:asciiTheme="minorHAnsi" w:hAnsiTheme="minorHAnsi" w:cstheme="minorHAnsi"/>
                <w:color w:val="000000"/>
                <w:sz w:val="16"/>
                <w:szCs w:val="16"/>
              </w:rPr>
              <w:t xml:space="preserve">305.861.160,00 </w:t>
            </w:r>
          </w:p>
          <w:p w:rsidR="00C11DEE" w:rsidRPr="00C11DEE" w:rsidRDefault="00C11DEE" w:rsidP="0034745D">
            <w:pPr>
              <w:rPr>
                <w:rFonts w:asciiTheme="minorHAnsi" w:hAnsiTheme="minorHAnsi" w:cstheme="minorHAnsi"/>
                <w:color w:val="000000"/>
                <w:sz w:val="20"/>
                <w:szCs w:val="20"/>
              </w:rPr>
            </w:pPr>
            <w:r w:rsidRPr="00C11DEE">
              <w:rPr>
                <w:rFonts w:asciiTheme="minorHAnsi" w:hAnsiTheme="minorHAnsi" w:cstheme="minorHAnsi"/>
                <w:color w:val="000000"/>
                <w:sz w:val="20"/>
                <w:szCs w:val="20"/>
              </w:rPr>
              <w:t>40,60%</w:t>
            </w:r>
          </w:p>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jc w:val="center"/>
              <w:rPr>
                <w:rFonts w:asciiTheme="minorHAnsi" w:eastAsia="Times New Roman" w:hAnsiTheme="minorHAnsi" w:cstheme="minorHAnsi"/>
                <w:sz w:val="18"/>
                <w:szCs w:val="18"/>
                <w:lang w:eastAsia="es-CO"/>
              </w:rPr>
            </w:pPr>
            <w:r w:rsidRPr="00C11DEE">
              <w:rPr>
                <w:rFonts w:asciiTheme="minorHAnsi" w:eastAsia="Times New Roman" w:hAnsiTheme="minorHAnsi" w:cstheme="minorHAnsi"/>
                <w:sz w:val="18"/>
                <w:szCs w:val="18"/>
                <w:lang w:eastAsia="es-CO"/>
              </w:rPr>
              <w:t xml:space="preserve">A 2015 haber mantenido actualizado la información demográfica del </w:t>
            </w:r>
            <w:proofErr w:type="spellStart"/>
            <w:r w:rsidRPr="00C11DEE">
              <w:rPr>
                <w:rFonts w:asciiTheme="minorHAnsi" w:eastAsia="Times New Roman" w:hAnsiTheme="minorHAnsi" w:cstheme="minorHAnsi"/>
                <w:sz w:val="18"/>
                <w:szCs w:val="18"/>
                <w:lang w:eastAsia="es-CO"/>
              </w:rPr>
              <w:t>depto</w:t>
            </w:r>
            <w:proofErr w:type="spellEnd"/>
            <w:r w:rsidRPr="00C11DEE">
              <w:rPr>
                <w:rFonts w:asciiTheme="minorHAnsi" w:eastAsia="Times New Roman" w:hAnsiTheme="minorHAnsi" w:cstheme="minorHAnsi"/>
                <w:sz w:val="18"/>
                <w:szCs w:val="18"/>
                <w:lang w:eastAsia="es-CO"/>
              </w:rPr>
              <w:t xml:space="preserve">  a través del sistema RUAFF</w:t>
            </w:r>
          </w:p>
        </w:tc>
        <w:tc>
          <w:tcPr>
            <w:tcW w:w="1743" w:type="pct"/>
          </w:tcPr>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Realización de ASIS Preliminar del departamento </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Capacitación del personal técnico de la Secretaria  en  Metodología ASIS</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Implementación RUAF en 2 IPS +</w:t>
            </w:r>
          </w:p>
          <w:p w:rsidR="00C11DEE" w:rsidRPr="00C11DEE" w:rsidRDefault="00C11DEE" w:rsidP="0034745D">
            <w:pPr>
              <w:pStyle w:val="Prrafodelista"/>
              <w:rPr>
                <w:rFonts w:asciiTheme="minorHAnsi" w:hAnsiTheme="minorHAnsi" w:cstheme="minorHAnsi"/>
                <w:sz w:val="18"/>
                <w:lang w:val="es-ES"/>
              </w:rPr>
            </w:pPr>
          </w:p>
        </w:tc>
        <w:tc>
          <w:tcPr>
            <w:tcW w:w="648"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San Andrés Y Providencia</w:t>
            </w:r>
          </w:p>
        </w:tc>
        <w:tc>
          <w:tcPr>
            <w:tcW w:w="598"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Población General</w:t>
            </w:r>
          </w:p>
        </w:tc>
        <w:tc>
          <w:tcPr>
            <w:tcW w:w="298" w:type="pct"/>
          </w:tcPr>
          <w:p w:rsidR="00C11DEE" w:rsidRPr="00C11DEE" w:rsidRDefault="00C11DEE" w:rsidP="0034745D">
            <w:pPr>
              <w:rPr>
                <w:rFonts w:asciiTheme="minorHAnsi" w:hAnsiTheme="minorHAnsi" w:cstheme="minorHAnsi"/>
                <w:sz w:val="18"/>
                <w:lang w:val="es-ES"/>
              </w:rPr>
            </w:pPr>
          </w:p>
        </w:tc>
        <w:tc>
          <w:tcPr>
            <w:tcW w:w="480" w:type="pct"/>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rPr>
            </w:pPr>
            <w:r w:rsidRPr="00C11DEE">
              <w:rPr>
                <w:rFonts w:asciiTheme="minorHAnsi" w:eastAsia="Times New Roman" w:hAnsiTheme="minorHAnsi" w:cstheme="minorHAnsi"/>
                <w:sz w:val="18"/>
                <w:szCs w:val="18"/>
                <w:lang w:eastAsia="es-CO"/>
              </w:rPr>
              <w:t>A 2015 haber logrado el 100% de estadísticas vitales cumpliendo los estándares de calidad, cobertura y oportunidad</w:t>
            </w:r>
          </w:p>
        </w:tc>
        <w:tc>
          <w:tcPr>
            <w:tcW w:w="1743" w:type="pct"/>
          </w:tcPr>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Asistencia técnica Orden Nacional, Realización Plan de Mejoramiento </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Capacitación de registros  de hechos vitales en aplicativo Web a dos (2)Instituciones Hospitalarias de San Andrés </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Asistencia Técnica al Municipio de Providencia con la implementación del registro  hechos vitales en aplicativo web </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Capacitación al personal Medica de (2) instituciones hospitalarias de San Andrés </w:t>
            </w:r>
          </w:p>
          <w:p w:rsidR="00C11DEE" w:rsidRPr="00C11DEE" w:rsidRDefault="00C11DEE" w:rsidP="00C11DEE">
            <w:pPr>
              <w:pStyle w:val="Prrafodelista"/>
              <w:numPr>
                <w:ilvl w:val="0"/>
                <w:numId w:val="52"/>
              </w:numPr>
              <w:rPr>
                <w:rFonts w:asciiTheme="minorHAnsi" w:hAnsiTheme="minorHAnsi" w:cstheme="minorHAnsi"/>
                <w:sz w:val="18"/>
                <w:lang w:val="es-ES"/>
              </w:rPr>
            </w:pPr>
            <w:r w:rsidRPr="00C11DEE">
              <w:rPr>
                <w:rFonts w:asciiTheme="minorHAnsi" w:hAnsiTheme="minorHAnsi" w:cstheme="minorHAnsi"/>
                <w:sz w:val="18"/>
                <w:lang w:val="es-ES"/>
              </w:rPr>
              <w:t xml:space="preserve">Realización de cinco (5) comité de Estadísticas vitales Departamental </w:t>
            </w:r>
          </w:p>
          <w:p w:rsidR="00C11DEE" w:rsidRPr="00C11DEE" w:rsidRDefault="00C11DEE" w:rsidP="0034745D">
            <w:pPr>
              <w:ind w:left="360"/>
              <w:rPr>
                <w:rFonts w:asciiTheme="minorHAnsi" w:hAnsiTheme="minorHAnsi" w:cstheme="minorHAnsi"/>
                <w:sz w:val="18"/>
                <w:lang w:val="es-ES"/>
              </w:rPr>
            </w:pPr>
          </w:p>
        </w:tc>
        <w:tc>
          <w:tcPr>
            <w:tcW w:w="648"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lastRenderedPageBreak/>
              <w:t>San Andrés Y Providencia</w:t>
            </w:r>
          </w:p>
        </w:tc>
        <w:tc>
          <w:tcPr>
            <w:tcW w:w="598"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Población General</w:t>
            </w:r>
          </w:p>
        </w:tc>
        <w:tc>
          <w:tcPr>
            <w:tcW w:w="298" w:type="pct"/>
          </w:tcPr>
          <w:p w:rsidR="00C11DEE" w:rsidRPr="00C11DEE" w:rsidRDefault="00C11DEE" w:rsidP="0034745D">
            <w:pPr>
              <w:rPr>
                <w:rFonts w:asciiTheme="minorHAnsi" w:hAnsiTheme="minorHAnsi" w:cstheme="minorHAnsi"/>
                <w:sz w:val="18"/>
                <w:lang w:val="es-ES"/>
              </w:rPr>
            </w:pPr>
          </w:p>
        </w:tc>
        <w:tc>
          <w:tcPr>
            <w:tcW w:w="480" w:type="pc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9.170.000</w:t>
            </w:r>
          </w:p>
        </w:tc>
      </w:tr>
      <w:tr w:rsidR="00C11DEE" w:rsidRPr="00C11DEE" w:rsidTr="0034745D">
        <w:tc>
          <w:tcPr>
            <w:tcW w:w="1233" w:type="pct"/>
          </w:tcPr>
          <w:p w:rsidR="00C11DEE" w:rsidRPr="00C11DEE" w:rsidRDefault="00C11DEE" w:rsidP="0034745D">
            <w:pPr>
              <w:rPr>
                <w:rFonts w:asciiTheme="minorHAnsi" w:hAnsiTheme="minorHAnsi" w:cstheme="minorHAnsi"/>
                <w:sz w:val="18"/>
              </w:rPr>
            </w:pPr>
          </w:p>
        </w:tc>
        <w:tc>
          <w:tcPr>
            <w:tcW w:w="1743" w:type="pct"/>
            <w:vMerge w:val="restart"/>
          </w:tcPr>
          <w:p w:rsidR="00C11DEE" w:rsidRPr="00C11DEE" w:rsidRDefault="00C11DEE" w:rsidP="00C11DEE">
            <w:pPr>
              <w:pStyle w:val="Prrafodelista"/>
              <w:numPr>
                <w:ilvl w:val="0"/>
                <w:numId w:val="53"/>
              </w:numPr>
              <w:rPr>
                <w:rFonts w:asciiTheme="minorHAnsi" w:hAnsiTheme="minorHAnsi" w:cstheme="minorHAnsi"/>
                <w:sz w:val="18"/>
                <w:lang w:val="es-ES"/>
              </w:rPr>
            </w:pPr>
          </w:p>
        </w:tc>
        <w:tc>
          <w:tcPr>
            <w:tcW w:w="648" w:type="pct"/>
            <w:vMerge w:val="restar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San Andrés Y Providencia</w:t>
            </w:r>
          </w:p>
        </w:tc>
        <w:tc>
          <w:tcPr>
            <w:tcW w:w="598" w:type="pct"/>
            <w:vMerge w:val="restar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Población General</w:t>
            </w:r>
          </w:p>
        </w:tc>
        <w:tc>
          <w:tcPr>
            <w:tcW w:w="298" w:type="pct"/>
            <w:vMerge w:val="restart"/>
          </w:tcPr>
          <w:p w:rsidR="00C11DEE" w:rsidRPr="00C11DEE" w:rsidRDefault="00C11DEE" w:rsidP="0034745D">
            <w:pPr>
              <w:rPr>
                <w:rFonts w:asciiTheme="minorHAnsi" w:hAnsiTheme="minorHAnsi" w:cstheme="minorHAnsi"/>
                <w:sz w:val="18"/>
                <w:lang w:val="es-ES"/>
              </w:rPr>
            </w:pPr>
          </w:p>
        </w:tc>
        <w:tc>
          <w:tcPr>
            <w:tcW w:w="480" w:type="pct"/>
            <w:vMerge w:val="restart"/>
          </w:tcPr>
          <w:p w:rsidR="00C11DEE" w:rsidRPr="00C11DEE" w:rsidRDefault="00C11DEE" w:rsidP="0034745D">
            <w:pPr>
              <w:rPr>
                <w:rFonts w:asciiTheme="minorHAnsi" w:hAnsiTheme="minorHAnsi" w:cstheme="minorHAnsi"/>
                <w:color w:val="000000"/>
                <w:sz w:val="16"/>
                <w:szCs w:val="16"/>
              </w:rPr>
            </w:pPr>
            <w:r w:rsidRPr="00C11DEE">
              <w:rPr>
                <w:rFonts w:asciiTheme="minorHAnsi" w:hAnsiTheme="minorHAnsi" w:cstheme="minorHAnsi"/>
                <w:color w:val="000000"/>
                <w:sz w:val="16"/>
                <w:szCs w:val="16"/>
              </w:rPr>
              <w:t xml:space="preserve">59.802.353,00 </w:t>
            </w:r>
          </w:p>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szCs w:val="18"/>
              </w:rPr>
            </w:pPr>
            <w:r w:rsidRPr="00C11DEE">
              <w:rPr>
                <w:rFonts w:asciiTheme="minorHAnsi" w:hAnsiTheme="minorHAnsi" w:cstheme="minorHAnsi"/>
                <w:sz w:val="18"/>
                <w:szCs w:val="18"/>
              </w:rPr>
              <w:t>A 2015 haber logrado el 100% de estadísticas vitales cumpliendo los estándares de calidad, cobertura y oportunidad</w:t>
            </w:r>
          </w:p>
          <w:p w:rsidR="00C11DEE" w:rsidRPr="00A90BAE" w:rsidRDefault="00C11DEE" w:rsidP="0034745D">
            <w:pPr>
              <w:rPr>
                <w:rFonts w:asciiTheme="minorHAnsi" w:hAnsiTheme="minorHAnsi" w:cstheme="minorHAnsi"/>
                <w:sz w:val="18"/>
                <w:lang w:val="es-ES"/>
              </w:rPr>
            </w:pPr>
          </w:p>
        </w:tc>
        <w:tc>
          <w:tcPr>
            <w:tcW w:w="1743" w:type="pct"/>
            <w:vMerge/>
          </w:tcPr>
          <w:p w:rsidR="00C11DEE" w:rsidRPr="00C11DEE" w:rsidRDefault="00C11DEE" w:rsidP="0034745D">
            <w:pPr>
              <w:rPr>
                <w:rFonts w:asciiTheme="minorHAnsi" w:hAnsiTheme="minorHAnsi" w:cstheme="minorHAnsi"/>
                <w:sz w:val="18"/>
                <w:lang w:val="es-ES"/>
              </w:rPr>
            </w:pP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rPr>
            </w:pPr>
            <w:r w:rsidRPr="00C11DEE">
              <w:rPr>
                <w:rFonts w:asciiTheme="minorHAnsi" w:eastAsia="Times New Roman" w:hAnsiTheme="minorHAnsi" w:cstheme="minorHAnsi"/>
                <w:sz w:val="18"/>
                <w:szCs w:val="18"/>
                <w:lang w:eastAsia="es-CO"/>
              </w:rPr>
              <w:t>A 2015 haber implementado seis (6) módulos en el sistema de información en salud</w:t>
            </w:r>
          </w:p>
        </w:tc>
        <w:tc>
          <w:tcPr>
            <w:tcW w:w="1743" w:type="pct"/>
          </w:tcPr>
          <w:p w:rsidR="00C11DEE" w:rsidRPr="00C11DEE" w:rsidRDefault="00C11DEE" w:rsidP="00C11DEE">
            <w:pPr>
              <w:pStyle w:val="Prrafodelista"/>
              <w:numPr>
                <w:ilvl w:val="0"/>
                <w:numId w:val="53"/>
              </w:numPr>
              <w:rPr>
                <w:rFonts w:asciiTheme="minorHAnsi" w:hAnsiTheme="minorHAnsi" w:cstheme="minorHAnsi"/>
                <w:sz w:val="18"/>
                <w:lang w:val="es-ES"/>
              </w:rPr>
            </w:pPr>
            <w:r w:rsidRPr="00C11DEE">
              <w:rPr>
                <w:rFonts w:asciiTheme="minorHAnsi" w:hAnsiTheme="minorHAnsi" w:cstheme="minorHAnsi"/>
                <w:sz w:val="18"/>
                <w:lang w:val="es-ES"/>
              </w:rPr>
              <w:t xml:space="preserve">Estudio técnico y de mercadeo para implementación del Modulo de Aseguramiento </w:t>
            </w:r>
          </w:p>
        </w:tc>
        <w:tc>
          <w:tcPr>
            <w:tcW w:w="648" w:type="pct"/>
            <w:vMerge w:val="restar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San Andrés Y Providencia</w:t>
            </w:r>
          </w:p>
        </w:tc>
        <w:tc>
          <w:tcPr>
            <w:tcW w:w="598" w:type="pct"/>
            <w:vMerge w:val="restart"/>
          </w:tcPr>
          <w:p w:rsidR="00C11DEE" w:rsidRPr="00C11DEE" w:rsidRDefault="00C11DEE" w:rsidP="0034745D">
            <w:pPr>
              <w:rPr>
                <w:rFonts w:asciiTheme="minorHAnsi" w:hAnsiTheme="minorHAnsi" w:cstheme="minorHAnsi"/>
                <w:sz w:val="18"/>
                <w:lang w:val="es-ES"/>
              </w:rPr>
            </w:pPr>
            <w:r w:rsidRPr="00C11DEE">
              <w:rPr>
                <w:rFonts w:asciiTheme="minorHAnsi" w:hAnsiTheme="minorHAnsi" w:cstheme="minorHAnsi"/>
                <w:sz w:val="18"/>
                <w:lang w:val="es-ES"/>
              </w:rPr>
              <w:t>Población General</w:t>
            </w:r>
          </w:p>
        </w:tc>
        <w:tc>
          <w:tcPr>
            <w:tcW w:w="298" w:type="pct"/>
            <w:vMerge w:val="restart"/>
          </w:tcPr>
          <w:p w:rsidR="00C11DEE" w:rsidRPr="00C11DEE" w:rsidRDefault="00C11DEE" w:rsidP="0034745D">
            <w:pPr>
              <w:rPr>
                <w:rFonts w:asciiTheme="minorHAnsi" w:hAnsiTheme="minorHAnsi" w:cstheme="minorHAnsi"/>
                <w:sz w:val="18"/>
                <w:lang w:val="es-ES"/>
              </w:rPr>
            </w:pPr>
          </w:p>
        </w:tc>
        <w:tc>
          <w:tcPr>
            <w:tcW w:w="480" w:type="pct"/>
            <w:vMerge w:val="restart"/>
          </w:tcPr>
          <w:p w:rsidR="00C11DEE" w:rsidRPr="00C11DEE" w:rsidRDefault="00C11DEE" w:rsidP="0034745D">
            <w:pPr>
              <w:rPr>
                <w:rFonts w:asciiTheme="minorHAnsi" w:hAnsiTheme="minorHAnsi" w:cstheme="minorHAnsi"/>
                <w:color w:val="000000"/>
                <w:sz w:val="20"/>
                <w:szCs w:val="20"/>
              </w:rPr>
            </w:pPr>
            <w:r w:rsidRPr="00C11DEE">
              <w:rPr>
                <w:rFonts w:asciiTheme="minorHAnsi" w:hAnsiTheme="minorHAnsi" w:cstheme="minorHAnsi"/>
                <w:color w:val="000000"/>
                <w:sz w:val="20"/>
                <w:szCs w:val="20"/>
              </w:rPr>
              <w:t xml:space="preserve">98.469.747,00 </w:t>
            </w:r>
          </w:p>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eastAsia="Times New Roman" w:hAnsiTheme="minorHAnsi" w:cstheme="minorHAnsi"/>
                <w:sz w:val="18"/>
                <w:szCs w:val="18"/>
                <w:lang w:eastAsia="es-CO"/>
              </w:rPr>
            </w:pPr>
            <w:r w:rsidRPr="00C11DEE">
              <w:rPr>
                <w:rFonts w:asciiTheme="minorHAnsi" w:eastAsia="Times New Roman" w:hAnsiTheme="minorHAnsi" w:cstheme="minorHAnsi"/>
                <w:sz w:val="18"/>
                <w:szCs w:val="18"/>
                <w:lang w:eastAsia="es-CO"/>
              </w:rPr>
              <w:t xml:space="preserve">A 2015 haber captado el 60% de los casos  nuevos de </w:t>
            </w:r>
            <w:proofErr w:type="spellStart"/>
            <w:r w:rsidRPr="00C11DEE">
              <w:rPr>
                <w:rFonts w:asciiTheme="minorHAnsi" w:eastAsia="Times New Roman" w:hAnsiTheme="minorHAnsi" w:cstheme="minorHAnsi"/>
                <w:sz w:val="18"/>
                <w:szCs w:val="18"/>
                <w:lang w:eastAsia="es-CO"/>
              </w:rPr>
              <w:t>tb</w:t>
            </w:r>
            <w:proofErr w:type="spellEnd"/>
            <w:r w:rsidRPr="00C11DEE">
              <w:rPr>
                <w:rFonts w:asciiTheme="minorHAnsi" w:eastAsia="Times New Roman" w:hAnsiTheme="minorHAnsi" w:cstheme="minorHAnsi"/>
                <w:sz w:val="18"/>
                <w:szCs w:val="18"/>
                <w:lang w:eastAsia="es-CO"/>
              </w:rPr>
              <w:t xml:space="preserve"> y Lepra  en el departamento</w:t>
            </w:r>
          </w:p>
        </w:tc>
        <w:tc>
          <w:tcPr>
            <w:tcW w:w="1743" w:type="pct"/>
          </w:tcPr>
          <w:p w:rsidR="00C11DEE" w:rsidRPr="00C11DEE" w:rsidRDefault="00C11DEE" w:rsidP="00C11DEE">
            <w:pPr>
              <w:pStyle w:val="Prrafodelista"/>
              <w:numPr>
                <w:ilvl w:val="0"/>
                <w:numId w:val="53"/>
              </w:numPr>
              <w:rPr>
                <w:rFonts w:asciiTheme="minorHAnsi" w:hAnsiTheme="minorHAnsi" w:cstheme="minorHAnsi"/>
                <w:sz w:val="18"/>
                <w:lang w:val="es-ES"/>
              </w:rPr>
            </w:pPr>
            <w:r w:rsidRPr="00C11DEE">
              <w:rPr>
                <w:rFonts w:asciiTheme="minorHAnsi" w:hAnsiTheme="minorHAnsi" w:cstheme="minorHAnsi"/>
                <w:sz w:val="18"/>
                <w:lang w:val="es-ES"/>
              </w:rPr>
              <w:t xml:space="preserve">Evaluación del programa </w:t>
            </w:r>
          </w:p>
          <w:p w:rsidR="00C11DEE" w:rsidRPr="00C11DEE" w:rsidRDefault="00C11DEE" w:rsidP="00C11DEE">
            <w:pPr>
              <w:pStyle w:val="Prrafodelista"/>
              <w:numPr>
                <w:ilvl w:val="0"/>
                <w:numId w:val="53"/>
              </w:numPr>
              <w:rPr>
                <w:rFonts w:asciiTheme="minorHAnsi" w:hAnsiTheme="minorHAnsi" w:cstheme="minorHAnsi"/>
                <w:sz w:val="18"/>
                <w:lang w:val="es-ES"/>
              </w:rPr>
            </w:pPr>
            <w:r w:rsidRPr="00C11DEE">
              <w:rPr>
                <w:rFonts w:asciiTheme="minorHAnsi" w:hAnsiTheme="minorHAnsi" w:cstheme="minorHAnsi"/>
                <w:sz w:val="18"/>
                <w:lang w:val="es-ES"/>
              </w:rPr>
              <w:t xml:space="preserve">Programación departamental </w:t>
            </w:r>
          </w:p>
          <w:p w:rsidR="00C11DEE" w:rsidRPr="00C11DEE" w:rsidRDefault="00C11DEE" w:rsidP="00C11DEE">
            <w:pPr>
              <w:pStyle w:val="Prrafodelista"/>
              <w:numPr>
                <w:ilvl w:val="0"/>
                <w:numId w:val="53"/>
              </w:numPr>
              <w:rPr>
                <w:rFonts w:asciiTheme="minorHAnsi" w:hAnsiTheme="minorHAnsi" w:cstheme="minorHAnsi"/>
                <w:sz w:val="18"/>
                <w:lang w:val="es-ES"/>
              </w:rPr>
            </w:pPr>
            <w:r w:rsidRPr="00C11DEE">
              <w:rPr>
                <w:rFonts w:asciiTheme="minorHAnsi" w:hAnsiTheme="minorHAnsi" w:cstheme="minorHAnsi"/>
                <w:sz w:val="18"/>
                <w:lang w:val="es-ES"/>
              </w:rPr>
              <w:t>Captación del 69%</w:t>
            </w: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rPr>
            </w:pPr>
            <w:r w:rsidRPr="00C11DEE">
              <w:rPr>
                <w:rFonts w:asciiTheme="minorHAnsi" w:eastAsia="Times New Roman" w:hAnsiTheme="minorHAnsi" w:cstheme="minorHAnsi"/>
                <w:sz w:val="18"/>
                <w:szCs w:val="18"/>
                <w:lang w:eastAsia="es-CO"/>
              </w:rPr>
              <w:t>A 2015 haber realizado asistencia y acompañamiento al 100% de las UPGD   Municipales en su componente de programa  y de laboratorio</w:t>
            </w:r>
          </w:p>
        </w:tc>
        <w:tc>
          <w:tcPr>
            <w:tcW w:w="1743" w:type="pct"/>
          </w:tcPr>
          <w:p w:rsidR="00C11DEE" w:rsidRPr="00C11DEE" w:rsidRDefault="00C11DEE" w:rsidP="00C11DEE">
            <w:pPr>
              <w:pStyle w:val="Prrafodelista"/>
              <w:numPr>
                <w:ilvl w:val="0"/>
                <w:numId w:val="55"/>
              </w:numPr>
              <w:rPr>
                <w:rFonts w:asciiTheme="minorHAnsi" w:hAnsiTheme="minorHAnsi" w:cstheme="minorHAnsi"/>
                <w:sz w:val="18"/>
                <w:lang w:val="es-ES"/>
              </w:rPr>
            </w:pPr>
            <w:r w:rsidRPr="00C11DEE">
              <w:rPr>
                <w:rFonts w:asciiTheme="minorHAnsi" w:hAnsiTheme="minorHAnsi" w:cstheme="minorHAnsi"/>
                <w:sz w:val="18"/>
                <w:lang w:val="es-ES"/>
              </w:rPr>
              <w:t xml:space="preserve">Asistencia técnica al 100% de instituciones de Salud </w:t>
            </w:r>
          </w:p>
          <w:p w:rsidR="00C11DEE" w:rsidRPr="00C11DEE" w:rsidRDefault="00C11DEE" w:rsidP="00C11DEE">
            <w:pPr>
              <w:pStyle w:val="Prrafodelista"/>
              <w:numPr>
                <w:ilvl w:val="0"/>
                <w:numId w:val="55"/>
              </w:numPr>
              <w:rPr>
                <w:rFonts w:asciiTheme="minorHAnsi" w:hAnsiTheme="minorHAnsi" w:cstheme="minorHAnsi"/>
                <w:sz w:val="18"/>
                <w:lang w:val="es-ES"/>
              </w:rPr>
            </w:pPr>
            <w:r w:rsidRPr="00C11DEE">
              <w:rPr>
                <w:rFonts w:asciiTheme="minorHAnsi" w:hAnsiTheme="minorHAnsi" w:cstheme="minorHAnsi"/>
                <w:sz w:val="18"/>
                <w:lang w:val="es-ES"/>
              </w:rPr>
              <w:t xml:space="preserve">Asistencia técnica Municipal </w:t>
            </w:r>
          </w:p>
          <w:p w:rsidR="00C11DEE" w:rsidRPr="00C11DEE" w:rsidRDefault="00C11DEE" w:rsidP="00C11DEE">
            <w:pPr>
              <w:pStyle w:val="Prrafodelista"/>
              <w:numPr>
                <w:ilvl w:val="0"/>
                <w:numId w:val="55"/>
              </w:numPr>
              <w:rPr>
                <w:rFonts w:asciiTheme="minorHAnsi" w:hAnsiTheme="minorHAnsi" w:cstheme="minorHAnsi"/>
                <w:sz w:val="18"/>
                <w:lang w:val="es-ES"/>
              </w:rPr>
            </w:pP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lang w:val="es-ES"/>
              </w:rPr>
            </w:pPr>
            <w:r w:rsidRPr="00C11DEE">
              <w:rPr>
                <w:rFonts w:asciiTheme="minorHAnsi" w:eastAsia="Times New Roman" w:hAnsiTheme="minorHAnsi" w:cstheme="minorHAnsi"/>
                <w:sz w:val="18"/>
                <w:szCs w:val="18"/>
                <w:lang w:eastAsia="es-CO"/>
              </w:rPr>
              <w:t xml:space="preserve">A 2015 haber ampliado al 100% la cobertura del diagnostico  y control por cultivo  de la TB  según los </w:t>
            </w:r>
            <w:proofErr w:type="spellStart"/>
            <w:r w:rsidRPr="00C11DEE">
              <w:rPr>
                <w:rFonts w:asciiTheme="minorHAnsi" w:eastAsia="Times New Roman" w:hAnsiTheme="minorHAnsi" w:cstheme="minorHAnsi"/>
                <w:sz w:val="18"/>
                <w:szCs w:val="18"/>
                <w:lang w:eastAsia="es-CO"/>
              </w:rPr>
              <w:t>esta</w:t>
            </w:r>
            <w:bookmarkStart w:id="0" w:name="_GoBack"/>
            <w:bookmarkEnd w:id="0"/>
            <w:r w:rsidRPr="00C11DEE">
              <w:rPr>
                <w:rFonts w:asciiTheme="minorHAnsi" w:eastAsia="Times New Roman" w:hAnsiTheme="minorHAnsi" w:cstheme="minorHAnsi"/>
                <w:sz w:val="18"/>
                <w:szCs w:val="18"/>
                <w:lang w:eastAsia="es-CO"/>
              </w:rPr>
              <w:t>ndares</w:t>
            </w:r>
            <w:proofErr w:type="spellEnd"/>
            <w:r w:rsidRPr="00C11DEE">
              <w:rPr>
                <w:rFonts w:asciiTheme="minorHAnsi" w:eastAsia="Times New Roman" w:hAnsiTheme="minorHAnsi" w:cstheme="minorHAnsi"/>
                <w:sz w:val="18"/>
                <w:szCs w:val="18"/>
                <w:lang w:eastAsia="es-CO"/>
              </w:rPr>
              <w:t xml:space="preserve"> </w:t>
            </w:r>
            <w:proofErr w:type="spellStart"/>
            <w:r w:rsidRPr="00C11DEE">
              <w:rPr>
                <w:rFonts w:asciiTheme="minorHAnsi" w:eastAsia="Times New Roman" w:hAnsiTheme="minorHAnsi" w:cstheme="minorHAnsi"/>
                <w:sz w:val="18"/>
                <w:szCs w:val="18"/>
                <w:lang w:eastAsia="es-CO"/>
              </w:rPr>
              <w:t>bacteriologicos</w:t>
            </w:r>
            <w:proofErr w:type="spellEnd"/>
          </w:p>
        </w:tc>
        <w:tc>
          <w:tcPr>
            <w:tcW w:w="1743" w:type="pct"/>
          </w:tcPr>
          <w:p w:rsidR="00C11DEE" w:rsidRPr="00C11DEE" w:rsidRDefault="00C11DEE" w:rsidP="00C11DEE">
            <w:pPr>
              <w:pStyle w:val="Prrafodelista"/>
              <w:numPr>
                <w:ilvl w:val="0"/>
                <w:numId w:val="56"/>
              </w:numPr>
              <w:rPr>
                <w:rFonts w:asciiTheme="minorHAnsi" w:hAnsiTheme="minorHAnsi" w:cstheme="minorHAnsi"/>
                <w:sz w:val="18"/>
                <w:lang w:val="es-ES"/>
              </w:rPr>
            </w:pPr>
            <w:r w:rsidRPr="00C11DEE">
              <w:rPr>
                <w:rFonts w:asciiTheme="minorHAnsi" w:hAnsiTheme="minorHAnsi" w:cstheme="minorHAnsi"/>
                <w:sz w:val="18"/>
                <w:lang w:val="es-ES"/>
              </w:rPr>
              <w:t xml:space="preserve">Compra y dotación del laboratorio de salud </w:t>
            </w:r>
            <w:r w:rsidR="00DE03B2" w:rsidRPr="00C11DEE">
              <w:rPr>
                <w:rFonts w:asciiTheme="minorHAnsi" w:hAnsiTheme="minorHAnsi" w:cstheme="minorHAnsi"/>
                <w:sz w:val="18"/>
                <w:lang w:val="es-ES"/>
              </w:rPr>
              <w:t>pública</w:t>
            </w:r>
            <w:r w:rsidRPr="00C11DEE">
              <w:rPr>
                <w:rFonts w:asciiTheme="minorHAnsi" w:hAnsiTheme="minorHAnsi" w:cstheme="minorHAnsi"/>
                <w:sz w:val="18"/>
                <w:lang w:val="es-ES"/>
              </w:rPr>
              <w:t xml:space="preserve"> para implementación del cultivo de TB y Lepra </w:t>
            </w:r>
          </w:p>
          <w:p w:rsidR="00C11DEE" w:rsidRPr="00C11DEE" w:rsidRDefault="00C11DEE" w:rsidP="00C11DEE">
            <w:pPr>
              <w:pStyle w:val="Prrafodelista"/>
              <w:numPr>
                <w:ilvl w:val="0"/>
                <w:numId w:val="56"/>
              </w:numPr>
              <w:rPr>
                <w:rFonts w:asciiTheme="minorHAnsi" w:hAnsiTheme="minorHAnsi" w:cstheme="minorHAnsi"/>
                <w:sz w:val="18"/>
                <w:lang w:val="es-ES"/>
              </w:rPr>
            </w:pPr>
            <w:r w:rsidRPr="00C11DEE">
              <w:rPr>
                <w:rFonts w:asciiTheme="minorHAnsi" w:hAnsiTheme="minorHAnsi" w:cstheme="minorHAnsi"/>
                <w:sz w:val="18"/>
                <w:lang w:val="es-ES"/>
              </w:rPr>
              <w:t xml:space="preserve">Capacitación de la Red de laboratorio </w:t>
            </w: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lang w:val="es-ES"/>
              </w:rPr>
            </w:pPr>
            <w:r w:rsidRPr="00C11DEE">
              <w:rPr>
                <w:rFonts w:asciiTheme="minorHAnsi" w:eastAsia="Times New Roman" w:hAnsiTheme="minorHAnsi" w:cstheme="minorHAnsi"/>
                <w:sz w:val="18"/>
                <w:szCs w:val="18"/>
                <w:lang w:eastAsia="es-CO"/>
              </w:rPr>
              <w:t xml:space="preserve">A 2015 haber </w:t>
            </w:r>
            <w:proofErr w:type="spellStart"/>
            <w:r w:rsidRPr="00C11DEE">
              <w:rPr>
                <w:rFonts w:asciiTheme="minorHAnsi" w:eastAsia="Times New Roman" w:hAnsiTheme="minorHAnsi" w:cstheme="minorHAnsi"/>
                <w:sz w:val="18"/>
                <w:szCs w:val="18"/>
                <w:lang w:eastAsia="es-CO"/>
              </w:rPr>
              <w:t>implemetado</w:t>
            </w:r>
            <w:proofErr w:type="spellEnd"/>
            <w:r w:rsidRPr="00C11DEE">
              <w:rPr>
                <w:rFonts w:asciiTheme="minorHAnsi" w:eastAsia="Times New Roman" w:hAnsiTheme="minorHAnsi" w:cstheme="minorHAnsi"/>
                <w:sz w:val="18"/>
                <w:szCs w:val="18"/>
                <w:lang w:eastAsia="es-CO"/>
              </w:rPr>
              <w:t xml:space="preserve"> cinco (5) alianzas </w:t>
            </w:r>
            <w:proofErr w:type="spellStart"/>
            <w:r w:rsidRPr="00C11DEE">
              <w:rPr>
                <w:rFonts w:asciiTheme="minorHAnsi" w:eastAsia="Times New Roman" w:hAnsiTheme="minorHAnsi" w:cstheme="minorHAnsi"/>
                <w:sz w:val="18"/>
                <w:szCs w:val="18"/>
                <w:lang w:eastAsia="es-CO"/>
              </w:rPr>
              <w:t>estartegicas</w:t>
            </w:r>
            <w:proofErr w:type="spellEnd"/>
            <w:r w:rsidRPr="00C11DEE">
              <w:rPr>
                <w:rFonts w:asciiTheme="minorHAnsi" w:eastAsia="Times New Roman" w:hAnsiTheme="minorHAnsi" w:cstheme="minorHAnsi"/>
                <w:sz w:val="18"/>
                <w:szCs w:val="18"/>
                <w:lang w:eastAsia="es-CO"/>
              </w:rPr>
              <w:t xml:space="preserve"> con EPS/IPS para garantizar la </w:t>
            </w:r>
            <w:r w:rsidRPr="00C11DEE">
              <w:rPr>
                <w:rFonts w:asciiTheme="minorHAnsi" w:eastAsia="Times New Roman" w:hAnsiTheme="minorHAnsi" w:cstheme="minorHAnsi"/>
                <w:sz w:val="18"/>
                <w:szCs w:val="18"/>
                <w:lang w:eastAsia="es-CO"/>
              </w:rPr>
              <w:pgNum/>
            </w:r>
            <w:proofErr w:type="spellStart"/>
            <w:r w:rsidRPr="00C11DEE">
              <w:rPr>
                <w:rFonts w:asciiTheme="minorHAnsi" w:eastAsia="Times New Roman" w:hAnsiTheme="minorHAnsi" w:cstheme="minorHAnsi"/>
                <w:sz w:val="18"/>
                <w:szCs w:val="18"/>
                <w:lang w:eastAsia="es-CO"/>
              </w:rPr>
              <w:t>mplementación</w:t>
            </w:r>
            <w:proofErr w:type="spellEnd"/>
            <w:r w:rsidRPr="00C11DEE">
              <w:rPr>
                <w:rFonts w:asciiTheme="minorHAnsi" w:eastAsia="Times New Roman" w:hAnsiTheme="minorHAnsi" w:cstheme="minorHAnsi"/>
                <w:sz w:val="18"/>
                <w:szCs w:val="18"/>
                <w:lang w:eastAsia="es-CO"/>
              </w:rPr>
              <w:t xml:space="preserve">  de la </w:t>
            </w:r>
            <w:proofErr w:type="spellStart"/>
            <w:r w:rsidRPr="00C11DEE">
              <w:rPr>
                <w:rFonts w:asciiTheme="minorHAnsi" w:eastAsia="Times New Roman" w:hAnsiTheme="minorHAnsi" w:cstheme="minorHAnsi"/>
                <w:sz w:val="18"/>
                <w:szCs w:val="18"/>
                <w:lang w:eastAsia="es-CO"/>
              </w:rPr>
              <w:t>estrartegia</w:t>
            </w:r>
            <w:proofErr w:type="spellEnd"/>
            <w:r w:rsidRPr="00C11DEE">
              <w:rPr>
                <w:rFonts w:asciiTheme="minorHAnsi" w:eastAsia="Times New Roman" w:hAnsiTheme="minorHAnsi" w:cstheme="minorHAnsi"/>
                <w:sz w:val="18"/>
                <w:szCs w:val="18"/>
                <w:lang w:eastAsia="es-CO"/>
              </w:rPr>
              <w:t xml:space="preserve"> alto a la TB  y Lepra en el</w:t>
            </w:r>
          </w:p>
        </w:tc>
        <w:tc>
          <w:tcPr>
            <w:tcW w:w="1743" w:type="pct"/>
          </w:tcPr>
          <w:p w:rsidR="00C11DEE" w:rsidRPr="00C11DEE" w:rsidRDefault="00C11DEE" w:rsidP="00C11DEE">
            <w:pPr>
              <w:pStyle w:val="Prrafodelista"/>
              <w:numPr>
                <w:ilvl w:val="0"/>
                <w:numId w:val="57"/>
              </w:numPr>
              <w:rPr>
                <w:rFonts w:asciiTheme="minorHAnsi" w:hAnsiTheme="minorHAnsi" w:cstheme="minorHAnsi"/>
                <w:sz w:val="18"/>
                <w:lang w:val="es-ES"/>
              </w:rPr>
            </w:pPr>
            <w:r w:rsidRPr="00C11DEE">
              <w:rPr>
                <w:rFonts w:asciiTheme="minorHAnsi" w:hAnsiTheme="minorHAnsi" w:cstheme="minorHAnsi"/>
                <w:sz w:val="18"/>
                <w:lang w:val="es-ES"/>
              </w:rPr>
              <w:t xml:space="preserve">Proceso de Implementación en una institución Hospitalaria </w:t>
            </w: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lang w:val="es-ES"/>
              </w:rPr>
            </w:pPr>
            <w:r w:rsidRPr="00C11DEE">
              <w:rPr>
                <w:rFonts w:asciiTheme="minorHAnsi" w:eastAsia="Times New Roman" w:hAnsiTheme="minorHAnsi" w:cstheme="minorHAnsi"/>
                <w:sz w:val="18"/>
                <w:szCs w:val="18"/>
                <w:lang w:eastAsia="es-CO"/>
              </w:rPr>
              <w:t xml:space="preserve">A 2015 haber articulado en 100% del plan estratégico alto Tb y lepra a los </w:t>
            </w:r>
            <w:proofErr w:type="spellStart"/>
            <w:r w:rsidRPr="00C11DEE">
              <w:rPr>
                <w:rFonts w:asciiTheme="minorHAnsi" w:eastAsia="Times New Roman" w:hAnsiTheme="minorHAnsi" w:cstheme="minorHAnsi"/>
                <w:sz w:val="18"/>
                <w:szCs w:val="18"/>
                <w:lang w:eastAsia="es-CO"/>
              </w:rPr>
              <w:t>programs</w:t>
            </w:r>
            <w:proofErr w:type="spellEnd"/>
            <w:r w:rsidRPr="00C11DEE">
              <w:rPr>
                <w:rFonts w:asciiTheme="minorHAnsi" w:eastAsia="Times New Roman" w:hAnsiTheme="minorHAnsi" w:cstheme="minorHAnsi"/>
                <w:sz w:val="18"/>
                <w:szCs w:val="18"/>
                <w:lang w:eastAsia="es-CO"/>
              </w:rPr>
              <w:t xml:space="preserve"> de VIH- PAI AIEPI- Nutrición  y Poblaciones especiales</w:t>
            </w:r>
          </w:p>
        </w:tc>
        <w:tc>
          <w:tcPr>
            <w:tcW w:w="1743" w:type="pct"/>
          </w:tcPr>
          <w:p w:rsidR="00C11DEE" w:rsidRPr="00C11DEE" w:rsidRDefault="00C11DEE" w:rsidP="00C11DEE">
            <w:pPr>
              <w:pStyle w:val="Prrafodelista"/>
              <w:numPr>
                <w:ilvl w:val="0"/>
                <w:numId w:val="57"/>
              </w:numPr>
              <w:rPr>
                <w:rFonts w:asciiTheme="minorHAnsi" w:hAnsiTheme="minorHAnsi" w:cstheme="minorHAnsi"/>
                <w:sz w:val="18"/>
                <w:lang w:val="es-ES"/>
              </w:rPr>
            </w:pPr>
            <w:proofErr w:type="spellStart"/>
            <w:r w:rsidRPr="00C11DEE">
              <w:rPr>
                <w:rFonts w:asciiTheme="minorHAnsi" w:hAnsiTheme="minorHAnsi" w:cstheme="minorHAnsi"/>
                <w:sz w:val="18"/>
                <w:lang w:val="es-ES"/>
              </w:rPr>
              <w:t>Articulacion</w:t>
            </w:r>
            <w:proofErr w:type="spellEnd"/>
            <w:r w:rsidRPr="00C11DEE">
              <w:rPr>
                <w:rFonts w:asciiTheme="minorHAnsi" w:hAnsiTheme="minorHAnsi" w:cstheme="minorHAnsi"/>
                <w:sz w:val="18"/>
                <w:lang w:val="es-ES"/>
              </w:rPr>
              <w:t xml:space="preserve"> del programa con VIH-AIEPI-</w:t>
            </w:r>
            <w:proofErr w:type="spellStart"/>
            <w:r w:rsidRPr="00C11DEE">
              <w:rPr>
                <w:rFonts w:asciiTheme="minorHAnsi" w:hAnsiTheme="minorHAnsi" w:cstheme="minorHAnsi"/>
                <w:sz w:val="18"/>
                <w:lang w:val="es-ES"/>
              </w:rPr>
              <w:t>Nutricion</w:t>
            </w:r>
            <w:proofErr w:type="spellEnd"/>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r w:rsidR="00C11DEE" w:rsidRPr="00C11DEE" w:rsidTr="0034745D">
        <w:tc>
          <w:tcPr>
            <w:tcW w:w="1233" w:type="pct"/>
          </w:tcPr>
          <w:p w:rsidR="00C11DEE" w:rsidRPr="00C11DEE" w:rsidRDefault="00C11DEE" w:rsidP="0034745D">
            <w:pPr>
              <w:rPr>
                <w:rFonts w:asciiTheme="minorHAnsi" w:hAnsiTheme="minorHAnsi" w:cstheme="minorHAnsi"/>
                <w:sz w:val="18"/>
                <w:lang w:val="es-ES"/>
              </w:rPr>
            </w:pPr>
            <w:r w:rsidRPr="00C11DEE">
              <w:rPr>
                <w:rFonts w:asciiTheme="minorHAnsi" w:eastAsia="Times New Roman" w:hAnsiTheme="minorHAnsi" w:cstheme="minorHAnsi"/>
                <w:sz w:val="18"/>
                <w:szCs w:val="18"/>
                <w:lang w:eastAsia="es-CO"/>
              </w:rPr>
              <w:t>A 2015 haber realizado la captación del 75% de sintomáticos</w:t>
            </w:r>
          </w:p>
        </w:tc>
        <w:tc>
          <w:tcPr>
            <w:tcW w:w="1743" w:type="pct"/>
          </w:tcPr>
          <w:p w:rsidR="00C11DEE" w:rsidRPr="00C11DEE" w:rsidRDefault="00C11DEE" w:rsidP="00C11DEE">
            <w:pPr>
              <w:pStyle w:val="Prrafodelista"/>
              <w:numPr>
                <w:ilvl w:val="0"/>
                <w:numId w:val="57"/>
              </w:numPr>
              <w:rPr>
                <w:rFonts w:asciiTheme="minorHAnsi" w:hAnsiTheme="minorHAnsi" w:cstheme="minorHAnsi"/>
                <w:sz w:val="18"/>
                <w:lang w:val="es-ES"/>
              </w:rPr>
            </w:pPr>
            <w:r w:rsidRPr="00C11DEE">
              <w:rPr>
                <w:rFonts w:asciiTheme="minorHAnsi" w:hAnsiTheme="minorHAnsi" w:cstheme="minorHAnsi"/>
                <w:sz w:val="18"/>
                <w:lang w:val="es-ES"/>
              </w:rPr>
              <w:t xml:space="preserve">Captación del 69% </w:t>
            </w:r>
          </w:p>
        </w:tc>
        <w:tc>
          <w:tcPr>
            <w:tcW w:w="648" w:type="pct"/>
            <w:vMerge/>
          </w:tcPr>
          <w:p w:rsidR="00C11DEE" w:rsidRPr="00C11DEE" w:rsidRDefault="00C11DEE" w:rsidP="0034745D">
            <w:pPr>
              <w:rPr>
                <w:rFonts w:asciiTheme="minorHAnsi" w:hAnsiTheme="minorHAnsi" w:cstheme="minorHAnsi"/>
                <w:sz w:val="18"/>
                <w:lang w:val="es-ES"/>
              </w:rPr>
            </w:pPr>
          </w:p>
        </w:tc>
        <w:tc>
          <w:tcPr>
            <w:tcW w:w="598" w:type="pct"/>
            <w:vMerge/>
          </w:tcPr>
          <w:p w:rsidR="00C11DEE" w:rsidRPr="00C11DEE" w:rsidRDefault="00C11DEE" w:rsidP="0034745D">
            <w:pPr>
              <w:rPr>
                <w:rFonts w:asciiTheme="minorHAnsi" w:hAnsiTheme="minorHAnsi" w:cstheme="minorHAnsi"/>
                <w:sz w:val="18"/>
                <w:lang w:val="es-ES"/>
              </w:rPr>
            </w:pPr>
          </w:p>
        </w:tc>
        <w:tc>
          <w:tcPr>
            <w:tcW w:w="298" w:type="pct"/>
            <w:vMerge/>
          </w:tcPr>
          <w:p w:rsidR="00C11DEE" w:rsidRPr="00C11DEE" w:rsidRDefault="00C11DEE" w:rsidP="0034745D">
            <w:pPr>
              <w:rPr>
                <w:rFonts w:asciiTheme="minorHAnsi" w:hAnsiTheme="minorHAnsi" w:cstheme="minorHAnsi"/>
                <w:sz w:val="18"/>
                <w:lang w:val="es-ES"/>
              </w:rPr>
            </w:pPr>
          </w:p>
        </w:tc>
        <w:tc>
          <w:tcPr>
            <w:tcW w:w="480" w:type="pct"/>
            <w:vMerge/>
          </w:tcPr>
          <w:p w:rsidR="00C11DEE" w:rsidRPr="00C11DEE" w:rsidRDefault="00C11DEE" w:rsidP="0034745D">
            <w:pPr>
              <w:rPr>
                <w:rFonts w:asciiTheme="minorHAnsi" w:hAnsiTheme="minorHAnsi" w:cstheme="minorHAnsi"/>
                <w:sz w:val="18"/>
                <w:lang w:val="es-ES"/>
              </w:rPr>
            </w:pPr>
          </w:p>
        </w:tc>
      </w:tr>
    </w:tbl>
    <w:p w:rsidR="00C11DEE" w:rsidRPr="00C11DEE" w:rsidRDefault="00C11DEE" w:rsidP="00C11DEE">
      <w:pPr>
        <w:rPr>
          <w:rFonts w:asciiTheme="minorHAnsi" w:hAnsiTheme="minorHAnsi" w:cstheme="minorHAnsi"/>
          <w:lang w:val="es-ES"/>
        </w:rPr>
      </w:pPr>
      <w:r w:rsidRPr="00C11DEE">
        <w:rPr>
          <w:rFonts w:asciiTheme="minorHAnsi" w:hAnsiTheme="minorHAnsi" w:cstheme="minorHAnsi"/>
          <w:lang w:val="es-ES"/>
        </w:rPr>
        <w:t xml:space="preserve">Adjunte registro gráficos, si es pertinente,  de  las diferentes actividades realizadas.  </w:t>
      </w:r>
    </w:p>
    <w:p w:rsidR="00C11DEE" w:rsidRPr="00C11DEE" w:rsidRDefault="00C11DEE" w:rsidP="00C11DEE">
      <w:pPr>
        <w:rPr>
          <w:rFonts w:asciiTheme="minorHAnsi" w:hAnsiTheme="minorHAnsi" w:cstheme="minorHAnsi"/>
          <w:lang w:val="es-ES"/>
        </w:rPr>
      </w:pPr>
    </w:p>
    <w:p w:rsidR="00C11DEE" w:rsidRDefault="00C11DEE" w:rsidP="004B7F8D">
      <w:pPr>
        <w:spacing w:after="0"/>
        <w:rPr>
          <w:rFonts w:asciiTheme="minorHAnsi" w:hAnsiTheme="minorHAnsi" w:cstheme="minorHAnsi"/>
          <w:b/>
          <w:lang w:val="es-ES"/>
        </w:rPr>
      </w:pPr>
    </w:p>
    <w:p w:rsidR="00A90BAE" w:rsidRDefault="004166A6" w:rsidP="004B7F8D">
      <w:pPr>
        <w:spacing w:after="0"/>
        <w:rPr>
          <w:rFonts w:asciiTheme="minorHAnsi" w:hAnsiTheme="minorHAnsi" w:cstheme="minorHAnsi"/>
          <w:b/>
          <w:lang w:val="es-ES"/>
        </w:rPr>
      </w:pPr>
      <w:r>
        <w:rPr>
          <w:rFonts w:asciiTheme="minorHAnsi" w:hAnsiTheme="minorHAnsi" w:cstheme="minorHAnsi"/>
          <w:b/>
          <w:lang w:val="es-ES"/>
        </w:rPr>
        <w:t>DRA ELIZABETH MERA</w:t>
      </w:r>
    </w:p>
    <w:p w:rsidR="004166A6" w:rsidRDefault="004166A6" w:rsidP="004B7F8D">
      <w:pPr>
        <w:spacing w:after="0"/>
        <w:rPr>
          <w:rFonts w:asciiTheme="minorHAnsi" w:hAnsiTheme="minorHAnsi" w:cstheme="minorHAnsi"/>
          <w:b/>
          <w:lang w:val="es-ES"/>
        </w:rPr>
      </w:pPr>
      <w:r>
        <w:rPr>
          <w:rFonts w:asciiTheme="minorHAnsi" w:hAnsiTheme="minorHAnsi" w:cstheme="minorHAnsi"/>
          <w:b/>
          <w:lang w:val="es-ES"/>
        </w:rPr>
        <w:t xml:space="preserve">PROFESIONAL ESPECIALIZADO </w:t>
      </w: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A90BAE" w:rsidRDefault="00A90BAE" w:rsidP="004B7F8D">
      <w:pPr>
        <w:spacing w:after="0"/>
        <w:rPr>
          <w:rFonts w:asciiTheme="minorHAnsi" w:hAnsiTheme="minorHAnsi" w:cstheme="minorHAnsi"/>
          <w:b/>
          <w:lang w:val="es-ES"/>
        </w:rPr>
      </w:pPr>
    </w:p>
    <w:p w:rsidR="00CC4561" w:rsidRPr="004166A6" w:rsidRDefault="00CC4561" w:rsidP="00CC4561">
      <w:pPr>
        <w:spacing w:after="0"/>
        <w:rPr>
          <w:rFonts w:asciiTheme="minorHAnsi" w:hAnsiTheme="minorHAnsi" w:cstheme="minorHAnsi"/>
          <w:lang w:val="es-ES"/>
        </w:rPr>
      </w:pPr>
      <w:r w:rsidRPr="00C11DEE">
        <w:rPr>
          <w:rFonts w:asciiTheme="minorHAnsi" w:hAnsiTheme="minorHAnsi" w:cstheme="minorHAnsi"/>
          <w:lang w:val="es-ES"/>
        </w:rPr>
        <w:t>Dimensión Estratégica:</w:t>
      </w:r>
      <w:r w:rsidRPr="00C11DEE">
        <w:rPr>
          <w:rFonts w:asciiTheme="minorHAnsi" w:eastAsia="Times New Roman" w:hAnsiTheme="minorHAnsi" w:cstheme="minorHAnsi"/>
          <w:b/>
          <w:bCs/>
          <w:sz w:val="18"/>
          <w:szCs w:val="18"/>
          <w:lang w:eastAsia="es-CO"/>
        </w:rPr>
        <w:t xml:space="preserve"> FORMACION Y FORTALECIMIENTO DE CAPACIDADES Y CAPITAL HUMANO</w:t>
      </w:r>
    </w:p>
    <w:p w:rsidR="00CC4561" w:rsidRDefault="00CC4561" w:rsidP="00CC4561">
      <w:pPr>
        <w:rPr>
          <w:rFonts w:asciiTheme="minorHAnsi" w:eastAsia="Times New Roman" w:hAnsiTheme="minorHAnsi" w:cstheme="minorHAnsi"/>
          <w:b/>
          <w:bCs/>
          <w:sz w:val="18"/>
          <w:szCs w:val="18"/>
          <w:lang w:eastAsia="es-CO"/>
        </w:rPr>
      </w:pPr>
      <w:r>
        <w:rPr>
          <w:rFonts w:asciiTheme="minorHAnsi" w:hAnsiTheme="minorHAnsi" w:cstheme="minorHAnsi"/>
          <w:lang w:val="es-ES"/>
        </w:rPr>
        <w:t xml:space="preserve">Línea </w:t>
      </w:r>
      <w:r w:rsidRPr="00C11DEE">
        <w:rPr>
          <w:rFonts w:asciiTheme="minorHAnsi" w:hAnsiTheme="minorHAnsi" w:cstheme="minorHAnsi"/>
          <w:lang w:val="es-ES"/>
        </w:rPr>
        <w:t>Temática:</w:t>
      </w:r>
      <w:r w:rsidRPr="00C11DEE">
        <w:rPr>
          <w:rFonts w:asciiTheme="minorHAnsi" w:hAnsiTheme="minorHAnsi" w:cstheme="minorHAnsi"/>
          <w:b/>
          <w:bCs/>
          <w:sz w:val="18"/>
          <w:szCs w:val="18"/>
        </w:rPr>
        <w:t xml:space="preserve"> </w:t>
      </w:r>
      <w:r w:rsidRPr="00C11DEE">
        <w:rPr>
          <w:rFonts w:asciiTheme="minorHAnsi" w:eastAsia="Times New Roman" w:hAnsiTheme="minorHAnsi" w:cstheme="minorHAnsi"/>
          <w:b/>
          <w:bCs/>
          <w:sz w:val="18"/>
          <w:szCs w:val="18"/>
          <w:lang w:eastAsia="es-CO"/>
        </w:rPr>
        <w:t>ESTAR BIEN DE SALUD ES PROGRESO</w:t>
      </w:r>
    </w:p>
    <w:p w:rsidR="00A90BAE" w:rsidRPr="00CC4561" w:rsidRDefault="00CC4561" w:rsidP="00CC4561">
      <w:pPr>
        <w:rPr>
          <w:rFonts w:asciiTheme="minorHAnsi" w:eastAsia="Times New Roman" w:hAnsiTheme="minorHAnsi" w:cstheme="minorHAnsi"/>
          <w:b/>
          <w:bCs/>
          <w:sz w:val="18"/>
          <w:szCs w:val="18"/>
          <w:lang w:eastAsia="es-CO"/>
        </w:rPr>
      </w:pPr>
      <w:r w:rsidRPr="00C11DEE">
        <w:rPr>
          <w:rFonts w:asciiTheme="minorHAnsi" w:hAnsiTheme="minorHAnsi" w:cstheme="minorHAnsi"/>
          <w:lang w:val="es-ES"/>
        </w:rPr>
        <w:t xml:space="preserve">Programa: </w:t>
      </w:r>
      <w:r w:rsidRPr="00C11DEE">
        <w:rPr>
          <w:rFonts w:asciiTheme="minorHAnsi" w:hAnsiTheme="minorHAnsi" w:cstheme="minorHAnsi"/>
          <w:b/>
          <w:bCs/>
          <w:sz w:val="18"/>
          <w:szCs w:val="18"/>
        </w:rPr>
        <w:t xml:space="preserve">SALUD PUBLICA, MERECEMOS VIVIR BIEN </w:t>
      </w:r>
    </w:p>
    <w:p w:rsidR="00A90BAE" w:rsidRPr="00AC4C12" w:rsidRDefault="00A90BAE" w:rsidP="00A90BAE">
      <w:pPr>
        <w:spacing w:after="0"/>
        <w:jc w:val="both"/>
        <w:rPr>
          <w:rFonts w:asciiTheme="minorHAnsi" w:hAnsiTheme="minorHAnsi" w:cstheme="minorHAnsi"/>
          <w:b/>
        </w:rPr>
      </w:pPr>
      <w:r>
        <w:rPr>
          <w:rFonts w:asciiTheme="minorHAnsi" w:hAnsiTheme="minorHAnsi" w:cstheme="minorHAnsi"/>
          <w:b/>
        </w:rPr>
        <w:t>Proyecto: Implementación Plan de promoción salud prevención e intervención intersectorial de enfermedades crónicas  San Andrés y Providencia</w:t>
      </w:r>
    </w:p>
    <w:tbl>
      <w:tblPr>
        <w:tblStyle w:val="Tablaconcuadrcula"/>
        <w:tblW w:w="5000" w:type="pct"/>
        <w:tblLook w:val="04A0"/>
      </w:tblPr>
      <w:tblGrid>
        <w:gridCol w:w="3605"/>
        <w:gridCol w:w="5095"/>
        <w:gridCol w:w="1894"/>
        <w:gridCol w:w="1748"/>
        <w:gridCol w:w="871"/>
        <w:gridCol w:w="1403"/>
      </w:tblGrid>
      <w:tr w:rsidR="00A90BAE" w:rsidRPr="00C11DEE" w:rsidTr="0034745D">
        <w:tc>
          <w:tcPr>
            <w:tcW w:w="1233" w:type="pct"/>
            <w:vAlign w:val="center"/>
          </w:tcPr>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8"/>
                <w:lang w:val="es-ES"/>
              </w:rPr>
              <w:t>Meta de producto vigencia 2012</w:t>
            </w:r>
          </w:p>
        </w:tc>
        <w:tc>
          <w:tcPr>
            <w:tcW w:w="1743" w:type="pct"/>
            <w:vAlign w:val="center"/>
          </w:tcPr>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8"/>
                <w:lang w:val="es-ES"/>
              </w:rPr>
              <w:t>Acciones realizadas : descripción</w:t>
            </w:r>
          </w:p>
        </w:tc>
        <w:tc>
          <w:tcPr>
            <w:tcW w:w="648" w:type="pct"/>
            <w:vAlign w:val="center"/>
          </w:tcPr>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8"/>
                <w:lang w:val="es-ES"/>
              </w:rPr>
              <w:t>Ubicación  geográfica.</w:t>
            </w:r>
          </w:p>
        </w:tc>
        <w:tc>
          <w:tcPr>
            <w:tcW w:w="896" w:type="pct"/>
            <w:gridSpan w:val="2"/>
            <w:vAlign w:val="center"/>
          </w:tcPr>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6"/>
                <w:lang w:val="es-ES"/>
              </w:rPr>
              <w:t>Población directamente beneficiada. (usuarios directos)</w:t>
            </w:r>
          </w:p>
        </w:tc>
        <w:tc>
          <w:tcPr>
            <w:tcW w:w="480" w:type="pct"/>
            <w:vAlign w:val="center"/>
          </w:tcPr>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8"/>
                <w:lang w:val="es-ES"/>
              </w:rPr>
              <w:t>Monto invertido</w:t>
            </w:r>
          </w:p>
          <w:p w:rsidR="00A90BAE" w:rsidRPr="00C11DEE" w:rsidRDefault="00A90BAE" w:rsidP="0034745D">
            <w:pPr>
              <w:jc w:val="center"/>
              <w:rPr>
                <w:rFonts w:asciiTheme="minorHAnsi" w:hAnsiTheme="minorHAnsi" w:cstheme="minorHAnsi"/>
                <w:sz w:val="18"/>
                <w:lang w:val="es-ES"/>
              </w:rPr>
            </w:pPr>
            <w:r w:rsidRPr="00C11DEE">
              <w:rPr>
                <w:rFonts w:asciiTheme="minorHAnsi" w:hAnsiTheme="minorHAnsi" w:cstheme="minorHAnsi"/>
                <w:sz w:val="18"/>
                <w:lang w:val="es-ES"/>
              </w:rPr>
              <w:t>$ pesos</w:t>
            </w: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A 2015 haber formulado la políticas publica de las enfermedades crónicas sus factores de riesgo y determinantes</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 xml:space="preserve">Reuniones de concertación interinstitucional para levantamiento de  lineamientos básicos </w:t>
            </w:r>
          </w:p>
        </w:tc>
        <w:tc>
          <w:tcPr>
            <w:tcW w:w="648" w:type="pct"/>
            <w:vMerge w:val="restart"/>
          </w:tcPr>
          <w:p w:rsidR="00A90BAE" w:rsidRPr="00042681" w:rsidRDefault="00A90BAE" w:rsidP="0034745D">
            <w:pPr>
              <w:rPr>
                <w:rFonts w:asciiTheme="minorHAnsi" w:hAnsiTheme="minorHAnsi" w:cstheme="minorHAnsi"/>
                <w:lang w:val="es-ES"/>
              </w:rPr>
            </w:pPr>
          </w:p>
        </w:tc>
        <w:tc>
          <w:tcPr>
            <w:tcW w:w="598" w:type="pct"/>
            <w:vMerge w:val="restart"/>
          </w:tcPr>
          <w:p w:rsidR="00A90BAE" w:rsidRPr="00042681" w:rsidRDefault="00A90BAE" w:rsidP="0034745D">
            <w:pPr>
              <w:rPr>
                <w:rFonts w:asciiTheme="minorHAnsi" w:hAnsiTheme="minorHAnsi" w:cstheme="minorHAnsi"/>
                <w:lang w:val="es-ES"/>
              </w:rPr>
            </w:pPr>
          </w:p>
        </w:tc>
        <w:tc>
          <w:tcPr>
            <w:tcW w:w="298" w:type="pct"/>
            <w:vMerge w:val="restart"/>
          </w:tcPr>
          <w:p w:rsidR="00A90BAE" w:rsidRPr="00042681" w:rsidRDefault="00A90BAE" w:rsidP="0034745D">
            <w:pPr>
              <w:rPr>
                <w:rFonts w:asciiTheme="minorHAnsi" w:hAnsiTheme="minorHAnsi" w:cstheme="minorHAnsi"/>
                <w:lang w:val="es-ES"/>
              </w:rPr>
            </w:pPr>
          </w:p>
        </w:tc>
        <w:tc>
          <w:tcPr>
            <w:tcW w:w="480" w:type="pct"/>
            <w:vMerge w:val="restart"/>
          </w:tcPr>
          <w:p w:rsidR="00A90BAE" w:rsidRPr="00042681" w:rsidRDefault="00A90BAE" w:rsidP="0034745D">
            <w:pPr>
              <w:rPr>
                <w:rFonts w:asciiTheme="minorHAnsi" w:hAnsiTheme="minorHAnsi" w:cstheme="minorHAnsi"/>
                <w:lang w:val="es-ES"/>
              </w:rPr>
            </w:pPr>
            <w:r w:rsidRPr="00042681">
              <w:rPr>
                <w:rFonts w:asciiTheme="minorHAnsi" w:hAnsiTheme="minorHAnsi" w:cstheme="minorHAnsi"/>
                <w:lang w:val="es-ES"/>
              </w:rPr>
              <w:t>27.400.000</w:t>
            </w: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 xml:space="preserve">A 2015 haber ejecutado el 100% del Plan de acción a corto plazo de la política </w:t>
            </w:r>
            <w:proofErr w:type="spellStart"/>
            <w:r w:rsidRPr="00042681">
              <w:rPr>
                <w:rFonts w:asciiTheme="minorHAnsi" w:eastAsia="Times New Roman" w:hAnsiTheme="minorHAnsi" w:cstheme="minorHAnsi"/>
                <w:lang w:eastAsia="es-CO"/>
              </w:rPr>
              <w:t>publica</w:t>
            </w:r>
            <w:proofErr w:type="spellEnd"/>
            <w:r w:rsidRPr="00042681">
              <w:rPr>
                <w:rFonts w:asciiTheme="minorHAnsi" w:eastAsia="Times New Roman" w:hAnsiTheme="minorHAnsi" w:cstheme="minorHAnsi"/>
                <w:lang w:eastAsia="es-CO"/>
              </w:rPr>
              <w:t xml:space="preserve"> sobre enfermedades crónicas</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Asistencias técnicas a Instituciones Prestadoras de salud  50%</w:t>
            </w:r>
          </w:p>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 xml:space="preserve">Capacitación del 100% de personal de Promoción y Prevención </w:t>
            </w:r>
          </w:p>
        </w:tc>
        <w:tc>
          <w:tcPr>
            <w:tcW w:w="648" w:type="pct"/>
            <w:vMerge/>
          </w:tcPr>
          <w:p w:rsidR="00A90BAE" w:rsidRPr="00042681" w:rsidRDefault="00A90BAE" w:rsidP="0034745D">
            <w:pPr>
              <w:rPr>
                <w:rFonts w:asciiTheme="minorHAnsi" w:hAnsiTheme="minorHAnsi" w:cstheme="minorHAnsi"/>
                <w:lang w:val="es-ES"/>
              </w:rPr>
            </w:pPr>
          </w:p>
        </w:tc>
        <w:tc>
          <w:tcPr>
            <w:tcW w:w="598" w:type="pct"/>
            <w:vMerge/>
          </w:tcPr>
          <w:p w:rsidR="00A90BAE" w:rsidRPr="00042681" w:rsidRDefault="00A90BAE" w:rsidP="0034745D">
            <w:pPr>
              <w:rPr>
                <w:rFonts w:asciiTheme="minorHAnsi" w:hAnsiTheme="minorHAnsi" w:cstheme="minorHAnsi"/>
                <w:lang w:val="es-ES"/>
              </w:rPr>
            </w:pPr>
          </w:p>
        </w:tc>
        <w:tc>
          <w:tcPr>
            <w:tcW w:w="298" w:type="pct"/>
            <w:vMerge/>
          </w:tcPr>
          <w:p w:rsidR="00A90BAE" w:rsidRPr="00042681" w:rsidRDefault="00A90BAE" w:rsidP="0034745D">
            <w:pPr>
              <w:rPr>
                <w:rFonts w:asciiTheme="minorHAnsi" w:hAnsiTheme="minorHAnsi" w:cstheme="minorHAnsi"/>
                <w:lang w:val="es-ES"/>
              </w:rPr>
            </w:pPr>
          </w:p>
        </w:tc>
        <w:tc>
          <w:tcPr>
            <w:tcW w:w="480" w:type="pct"/>
            <w:vMerge/>
          </w:tcPr>
          <w:p w:rsidR="00A90BAE" w:rsidRPr="00042681" w:rsidRDefault="00A90BAE" w:rsidP="0034745D">
            <w:pPr>
              <w:rPr>
                <w:rFonts w:asciiTheme="minorHAnsi" w:hAnsiTheme="minorHAnsi" w:cstheme="minorHAnsi"/>
                <w:lang w:val="es-ES"/>
              </w:rPr>
            </w:pP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 xml:space="preserve">A 2015 haber logrado que el </w:t>
            </w:r>
            <w:proofErr w:type="spellStart"/>
            <w:r w:rsidRPr="00042681">
              <w:rPr>
                <w:rFonts w:asciiTheme="minorHAnsi" w:eastAsia="Times New Roman" w:hAnsiTheme="minorHAnsi" w:cstheme="minorHAnsi"/>
                <w:lang w:eastAsia="es-CO"/>
              </w:rPr>
              <w:t>el</w:t>
            </w:r>
            <w:proofErr w:type="spellEnd"/>
            <w:r w:rsidRPr="00042681">
              <w:rPr>
                <w:rFonts w:asciiTheme="minorHAnsi" w:eastAsia="Times New Roman" w:hAnsiTheme="minorHAnsi" w:cstheme="minorHAnsi"/>
                <w:lang w:eastAsia="es-CO"/>
              </w:rPr>
              <w:t xml:space="preserve"> 80% de espacios de trabajo  y espacios públicos del departamento se encuentren libres  de Humo de tabaco</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rPr>
              <w:t xml:space="preserve">Realización de visitas institucionales  en un 50%  y un 30% de restaurantes y tiendas </w:t>
            </w:r>
          </w:p>
        </w:tc>
        <w:tc>
          <w:tcPr>
            <w:tcW w:w="648" w:type="pct"/>
            <w:vMerge/>
          </w:tcPr>
          <w:p w:rsidR="00A90BAE" w:rsidRPr="00042681" w:rsidRDefault="00A90BAE" w:rsidP="0034745D">
            <w:pPr>
              <w:rPr>
                <w:rFonts w:asciiTheme="minorHAnsi" w:hAnsiTheme="minorHAnsi" w:cstheme="minorHAnsi"/>
                <w:lang w:val="es-ES"/>
              </w:rPr>
            </w:pPr>
          </w:p>
        </w:tc>
        <w:tc>
          <w:tcPr>
            <w:tcW w:w="598" w:type="pct"/>
            <w:vMerge/>
          </w:tcPr>
          <w:p w:rsidR="00A90BAE" w:rsidRPr="00042681" w:rsidRDefault="00A90BAE" w:rsidP="0034745D">
            <w:pPr>
              <w:rPr>
                <w:rFonts w:asciiTheme="minorHAnsi" w:hAnsiTheme="minorHAnsi" w:cstheme="minorHAnsi"/>
                <w:lang w:val="es-ES"/>
              </w:rPr>
            </w:pPr>
          </w:p>
        </w:tc>
        <w:tc>
          <w:tcPr>
            <w:tcW w:w="298" w:type="pct"/>
            <w:vMerge/>
          </w:tcPr>
          <w:p w:rsidR="00A90BAE" w:rsidRPr="00042681" w:rsidRDefault="00A90BAE" w:rsidP="0034745D">
            <w:pPr>
              <w:rPr>
                <w:rFonts w:asciiTheme="minorHAnsi" w:hAnsiTheme="minorHAnsi" w:cstheme="minorHAnsi"/>
                <w:lang w:val="es-ES"/>
              </w:rPr>
            </w:pPr>
          </w:p>
        </w:tc>
        <w:tc>
          <w:tcPr>
            <w:tcW w:w="480" w:type="pct"/>
            <w:vMerge/>
          </w:tcPr>
          <w:p w:rsidR="00A90BAE" w:rsidRPr="00042681" w:rsidRDefault="00A90BAE" w:rsidP="0034745D">
            <w:pPr>
              <w:rPr>
                <w:rFonts w:asciiTheme="minorHAnsi" w:hAnsiTheme="minorHAnsi" w:cstheme="minorHAnsi"/>
                <w:lang w:val="es-ES"/>
              </w:rPr>
            </w:pP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A 2015 Contar con el 100% de la base de datos de las cohortes de  pacientes con enfermedad crónica renal</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 xml:space="preserve">Levantamiento de Censo  departamental de pacientes de Insuficiencia Renal (108) </w:t>
            </w:r>
          </w:p>
        </w:tc>
        <w:tc>
          <w:tcPr>
            <w:tcW w:w="648" w:type="pct"/>
            <w:vMerge/>
          </w:tcPr>
          <w:p w:rsidR="00A90BAE" w:rsidRPr="00042681" w:rsidRDefault="00A90BAE" w:rsidP="0034745D">
            <w:pPr>
              <w:rPr>
                <w:rFonts w:asciiTheme="minorHAnsi" w:hAnsiTheme="minorHAnsi" w:cstheme="minorHAnsi"/>
                <w:lang w:val="es-ES"/>
              </w:rPr>
            </w:pPr>
          </w:p>
        </w:tc>
        <w:tc>
          <w:tcPr>
            <w:tcW w:w="598" w:type="pct"/>
            <w:vMerge/>
          </w:tcPr>
          <w:p w:rsidR="00A90BAE" w:rsidRPr="00042681" w:rsidRDefault="00A90BAE" w:rsidP="0034745D">
            <w:pPr>
              <w:rPr>
                <w:rFonts w:asciiTheme="minorHAnsi" w:hAnsiTheme="minorHAnsi" w:cstheme="minorHAnsi"/>
                <w:lang w:val="es-ES"/>
              </w:rPr>
            </w:pPr>
          </w:p>
        </w:tc>
        <w:tc>
          <w:tcPr>
            <w:tcW w:w="298" w:type="pct"/>
            <w:vMerge/>
          </w:tcPr>
          <w:p w:rsidR="00A90BAE" w:rsidRPr="00042681" w:rsidRDefault="00A90BAE" w:rsidP="0034745D">
            <w:pPr>
              <w:rPr>
                <w:rFonts w:asciiTheme="minorHAnsi" w:hAnsiTheme="minorHAnsi" w:cstheme="minorHAnsi"/>
                <w:lang w:val="es-ES"/>
              </w:rPr>
            </w:pPr>
          </w:p>
        </w:tc>
        <w:tc>
          <w:tcPr>
            <w:tcW w:w="480" w:type="pct"/>
            <w:vMerge/>
          </w:tcPr>
          <w:p w:rsidR="00A90BAE" w:rsidRPr="00042681" w:rsidRDefault="00A90BAE" w:rsidP="0034745D">
            <w:pPr>
              <w:rPr>
                <w:rFonts w:asciiTheme="minorHAnsi" w:hAnsiTheme="minorHAnsi" w:cstheme="minorHAnsi"/>
                <w:lang w:val="es-ES"/>
              </w:rPr>
            </w:pP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 xml:space="preserve">A 2015 haber implementado en 100% el desarrollo y fortalecimiento de un </w:t>
            </w:r>
            <w:r w:rsidRPr="00042681">
              <w:rPr>
                <w:rFonts w:asciiTheme="minorHAnsi" w:eastAsia="Times New Roman" w:hAnsiTheme="minorHAnsi" w:cstheme="minorHAnsi"/>
                <w:lang w:eastAsia="es-CO"/>
              </w:rPr>
              <w:lastRenderedPageBreak/>
              <w:t>sistema de vigilancia  de cumplimiento de actividades de promoción y prevención  de  enfermedades crónicas , sus factores de riesgo  y la repercusión de las intervenciones  de salud publica</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lastRenderedPageBreak/>
              <w:t xml:space="preserve">Concertaciones institucionales para implementación planes de mejoramiento </w:t>
            </w:r>
          </w:p>
        </w:tc>
        <w:tc>
          <w:tcPr>
            <w:tcW w:w="648" w:type="pct"/>
            <w:vMerge/>
          </w:tcPr>
          <w:p w:rsidR="00A90BAE" w:rsidRPr="00042681" w:rsidRDefault="00A90BAE" w:rsidP="0034745D">
            <w:pPr>
              <w:rPr>
                <w:rFonts w:asciiTheme="minorHAnsi" w:hAnsiTheme="minorHAnsi" w:cstheme="minorHAnsi"/>
                <w:lang w:val="es-ES"/>
              </w:rPr>
            </w:pPr>
          </w:p>
        </w:tc>
        <w:tc>
          <w:tcPr>
            <w:tcW w:w="598" w:type="pct"/>
            <w:vMerge/>
          </w:tcPr>
          <w:p w:rsidR="00A90BAE" w:rsidRPr="00042681" w:rsidRDefault="00A90BAE" w:rsidP="0034745D">
            <w:pPr>
              <w:rPr>
                <w:rFonts w:asciiTheme="minorHAnsi" w:hAnsiTheme="minorHAnsi" w:cstheme="minorHAnsi"/>
                <w:lang w:val="es-ES"/>
              </w:rPr>
            </w:pPr>
          </w:p>
        </w:tc>
        <w:tc>
          <w:tcPr>
            <w:tcW w:w="298" w:type="pct"/>
            <w:vMerge/>
          </w:tcPr>
          <w:p w:rsidR="00A90BAE" w:rsidRPr="00042681" w:rsidRDefault="00A90BAE" w:rsidP="0034745D">
            <w:pPr>
              <w:rPr>
                <w:rFonts w:asciiTheme="minorHAnsi" w:hAnsiTheme="minorHAnsi" w:cstheme="minorHAnsi"/>
                <w:lang w:val="es-ES"/>
              </w:rPr>
            </w:pPr>
          </w:p>
        </w:tc>
        <w:tc>
          <w:tcPr>
            <w:tcW w:w="480" w:type="pct"/>
            <w:vMerge/>
          </w:tcPr>
          <w:p w:rsidR="00A90BAE" w:rsidRPr="00042681" w:rsidRDefault="00A90BAE" w:rsidP="0034745D">
            <w:pPr>
              <w:rPr>
                <w:rFonts w:asciiTheme="minorHAnsi" w:hAnsiTheme="minorHAnsi" w:cstheme="minorHAnsi"/>
                <w:lang w:val="es-ES"/>
              </w:rPr>
            </w:pP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lastRenderedPageBreak/>
              <w:t>A 2015 haber logrado que el 60% de la población tenga conocimientos de los factores de protección de ECNT</w:t>
            </w:r>
          </w:p>
        </w:tc>
        <w:tc>
          <w:tcPr>
            <w:tcW w:w="1743" w:type="pct"/>
          </w:tcPr>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 xml:space="preserve">Búsquedas activas comunitarias  86 pacientes </w:t>
            </w:r>
          </w:p>
          <w:p w:rsidR="00A90BAE" w:rsidRPr="00042681" w:rsidRDefault="00A90BAE" w:rsidP="0034745D">
            <w:pPr>
              <w:pStyle w:val="Prrafodelista"/>
              <w:numPr>
                <w:ilvl w:val="0"/>
                <w:numId w:val="53"/>
              </w:numPr>
              <w:rPr>
                <w:rFonts w:asciiTheme="minorHAnsi" w:hAnsiTheme="minorHAnsi" w:cstheme="minorHAnsi"/>
                <w:lang w:val="es-ES"/>
              </w:rPr>
            </w:pPr>
            <w:r w:rsidRPr="00042681">
              <w:rPr>
                <w:rFonts w:asciiTheme="minorHAnsi" w:hAnsiTheme="minorHAnsi" w:cstheme="minorHAnsi"/>
                <w:lang w:val="es-ES"/>
              </w:rPr>
              <w:t xml:space="preserve">Búsquedas activas institucionales Revisión semanal </w:t>
            </w:r>
          </w:p>
        </w:tc>
        <w:tc>
          <w:tcPr>
            <w:tcW w:w="648" w:type="pct"/>
            <w:vMerge/>
          </w:tcPr>
          <w:p w:rsidR="00A90BAE" w:rsidRPr="00042681" w:rsidRDefault="00A90BAE" w:rsidP="0034745D">
            <w:pPr>
              <w:rPr>
                <w:rFonts w:asciiTheme="minorHAnsi" w:hAnsiTheme="minorHAnsi" w:cstheme="minorHAnsi"/>
                <w:lang w:val="es-ES"/>
              </w:rPr>
            </w:pPr>
          </w:p>
        </w:tc>
        <w:tc>
          <w:tcPr>
            <w:tcW w:w="598" w:type="pct"/>
            <w:vMerge/>
          </w:tcPr>
          <w:p w:rsidR="00A90BAE" w:rsidRPr="00042681" w:rsidRDefault="00A90BAE" w:rsidP="0034745D">
            <w:pPr>
              <w:rPr>
                <w:rFonts w:asciiTheme="minorHAnsi" w:hAnsiTheme="minorHAnsi" w:cstheme="minorHAnsi"/>
                <w:lang w:val="es-ES"/>
              </w:rPr>
            </w:pPr>
          </w:p>
        </w:tc>
        <w:tc>
          <w:tcPr>
            <w:tcW w:w="298" w:type="pct"/>
            <w:vMerge/>
          </w:tcPr>
          <w:p w:rsidR="00A90BAE" w:rsidRPr="00042681" w:rsidRDefault="00A90BAE" w:rsidP="0034745D">
            <w:pPr>
              <w:rPr>
                <w:rFonts w:asciiTheme="minorHAnsi" w:hAnsiTheme="minorHAnsi" w:cstheme="minorHAnsi"/>
                <w:lang w:val="es-ES"/>
              </w:rPr>
            </w:pPr>
          </w:p>
        </w:tc>
        <w:tc>
          <w:tcPr>
            <w:tcW w:w="480" w:type="pct"/>
            <w:vMerge/>
          </w:tcPr>
          <w:p w:rsidR="00A90BAE" w:rsidRPr="00042681" w:rsidRDefault="00A90BAE" w:rsidP="0034745D">
            <w:pPr>
              <w:rPr>
                <w:rFonts w:asciiTheme="minorHAnsi" w:hAnsiTheme="minorHAnsi" w:cstheme="minorHAnsi"/>
                <w:lang w:val="es-ES"/>
              </w:rPr>
            </w:pPr>
          </w:p>
        </w:tc>
      </w:tr>
      <w:tr w:rsidR="00A90BAE" w:rsidRPr="00042681" w:rsidTr="0034745D">
        <w:tc>
          <w:tcPr>
            <w:tcW w:w="1233" w:type="pct"/>
          </w:tcPr>
          <w:p w:rsidR="00A90BAE" w:rsidRPr="00042681" w:rsidRDefault="00A90BAE" w:rsidP="0034745D">
            <w:pPr>
              <w:jc w:val="both"/>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A 2013 haber contado con el perfil epidemiológico  de morbilidad mortalidad y accidentalidad ocupacional en el departamento de san Andrés</w:t>
            </w:r>
          </w:p>
          <w:p w:rsidR="00A90BAE" w:rsidRPr="00042681" w:rsidRDefault="00A90BAE" w:rsidP="0034745D">
            <w:pPr>
              <w:jc w:val="both"/>
              <w:rPr>
                <w:rFonts w:asciiTheme="minorHAnsi" w:eastAsia="Times New Roman" w:hAnsiTheme="minorHAnsi" w:cstheme="minorHAnsi"/>
                <w:lang w:eastAsia="es-CO"/>
              </w:rPr>
            </w:pPr>
          </w:p>
        </w:tc>
        <w:tc>
          <w:tcPr>
            <w:tcW w:w="1743" w:type="pct"/>
          </w:tcPr>
          <w:p w:rsidR="00A90BAE" w:rsidRPr="00042681" w:rsidRDefault="00A90BAE" w:rsidP="0034745D">
            <w:pPr>
              <w:pStyle w:val="Prrafodelista"/>
              <w:numPr>
                <w:ilvl w:val="0"/>
                <w:numId w:val="54"/>
              </w:numPr>
              <w:rPr>
                <w:rFonts w:asciiTheme="minorHAnsi" w:hAnsiTheme="minorHAnsi" w:cstheme="minorHAnsi"/>
                <w:lang w:val="es-ES"/>
              </w:rPr>
            </w:pPr>
            <w:r w:rsidRPr="00042681">
              <w:rPr>
                <w:rFonts w:asciiTheme="minorHAnsi" w:hAnsiTheme="minorHAnsi" w:cstheme="minorHAnsi"/>
                <w:lang w:val="es-ES"/>
              </w:rPr>
              <w:t xml:space="preserve">Visitas institucionales y consecución de bases </w:t>
            </w:r>
          </w:p>
        </w:tc>
        <w:tc>
          <w:tcPr>
            <w:tcW w:w="648" w:type="pct"/>
          </w:tcPr>
          <w:p w:rsidR="00A90BAE" w:rsidRPr="00042681" w:rsidRDefault="00A90BAE" w:rsidP="0034745D">
            <w:pPr>
              <w:rPr>
                <w:rFonts w:asciiTheme="minorHAnsi" w:hAnsiTheme="minorHAnsi" w:cstheme="minorHAnsi"/>
                <w:lang w:val="es-ES"/>
              </w:rPr>
            </w:pPr>
          </w:p>
        </w:tc>
        <w:tc>
          <w:tcPr>
            <w:tcW w:w="598" w:type="pct"/>
          </w:tcPr>
          <w:p w:rsidR="00A90BAE" w:rsidRPr="00042681" w:rsidRDefault="00A90BAE" w:rsidP="0034745D">
            <w:pPr>
              <w:rPr>
                <w:rFonts w:asciiTheme="minorHAnsi" w:hAnsiTheme="minorHAnsi" w:cstheme="minorHAnsi"/>
                <w:lang w:val="es-ES"/>
              </w:rPr>
            </w:pPr>
          </w:p>
        </w:tc>
        <w:tc>
          <w:tcPr>
            <w:tcW w:w="298" w:type="pct"/>
          </w:tcPr>
          <w:p w:rsidR="00A90BAE" w:rsidRPr="00042681" w:rsidRDefault="00A90BAE" w:rsidP="0034745D">
            <w:pPr>
              <w:rPr>
                <w:rFonts w:asciiTheme="minorHAnsi" w:hAnsiTheme="minorHAnsi" w:cstheme="minorHAnsi"/>
                <w:lang w:val="es-ES"/>
              </w:rPr>
            </w:pPr>
          </w:p>
        </w:tc>
        <w:tc>
          <w:tcPr>
            <w:tcW w:w="480" w:type="pct"/>
          </w:tcPr>
          <w:p w:rsidR="00A90BAE" w:rsidRPr="00042681" w:rsidRDefault="00A90BAE" w:rsidP="0034745D">
            <w:pPr>
              <w:rPr>
                <w:rFonts w:asciiTheme="minorHAnsi" w:hAnsiTheme="minorHAnsi" w:cstheme="minorHAnsi"/>
                <w:lang w:val="es-ES"/>
              </w:rPr>
            </w:pPr>
            <w:r w:rsidRPr="00042681">
              <w:rPr>
                <w:rFonts w:asciiTheme="minorHAnsi" w:hAnsiTheme="minorHAnsi" w:cstheme="minorHAnsi"/>
                <w:lang w:val="es-ES"/>
              </w:rPr>
              <w:t>24.000.000</w:t>
            </w:r>
          </w:p>
        </w:tc>
      </w:tr>
    </w:tbl>
    <w:p w:rsidR="00C11DEE" w:rsidRPr="00C11DEE" w:rsidRDefault="00C11DEE" w:rsidP="004B7F8D">
      <w:pPr>
        <w:spacing w:after="0"/>
        <w:rPr>
          <w:rFonts w:asciiTheme="minorHAnsi" w:hAnsiTheme="minorHAnsi" w:cstheme="minorHAnsi"/>
          <w:b/>
          <w:lang w:val="es-ES"/>
        </w:rPr>
      </w:pPr>
    </w:p>
    <w:p w:rsidR="00C11DEE" w:rsidRDefault="00C11DEE" w:rsidP="004B7F8D">
      <w:pPr>
        <w:spacing w:after="0"/>
        <w:rPr>
          <w:b/>
          <w:lang w:val="es-ES"/>
        </w:rPr>
      </w:pPr>
    </w:p>
    <w:p w:rsidR="00C11DEE" w:rsidRDefault="00C11DEE" w:rsidP="004B7F8D">
      <w:pPr>
        <w:spacing w:after="0"/>
        <w:rPr>
          <w:b/>
          <w:lang w:val="es-ES"/>
        </w:rPr>
      </w:pPr>
    </w:p>
    <w:p w:rsidR="00C11DEE" w:rsidRDefault="00C11DEE" w:rsidP="004B7F8D">
      <w:pPr>
        <w:spacing w:after="0"/>
        <w:rPr>
          <w:b/>
          <w:lang w:val="es-ES"/>
        </w:rPr>
      </w:pPr>
    </w:p>
    <w:p w:rsidR="00A90BAE" w:rsidRPr="00C11DEE" w:rsidRDefault="00A90BAE" w:rsidP="00A90BAE">
      <w:pPr>
        <w:pStyle w:val="Prrafodelista"/>
        <w:numPr>
          <w:ilvl w:val="0"/>
          <w:numId w:val="2"/>
        </w:numPr>
        <w:spacing w:after="0" w:line="240" w:lineRule="auto"/>
        <w:rPr>
          <w:rFonts w:asciiTheme="minorHAnsi" w:hAnsiTheme="minorHAnsi" w:cstheme="minorHAnsi"/>
          <w:lang w:val="es-ES"/>
        </w:rPr>
      </w:pPr>
      <w:r w:rsidRPr="00C11DEE">
        <w:rPr>
          <w:rFonts w:asciiTheme="minorHAnsi" w:hAnsiTheme="minorHAnsi" w:cstheme="minorHAnsi"/>
          <w:lang w:val="es-ES"/>
        </w:rPr>
        <w:t>Observaciones: Al final del informe de su dependencia agregue la siguiente reflexión:</w:t>
      </w:r>
    </w:p>
    <w:tbl>
      <w:tblPr>
        <w:tblStyle w:val="Tablaconcuadrcula"/>
        <w:tblW w:w="5000" w:type="pct"/>
        <w:tblLook w:val="04A0"/>
      </w:tblPr>
      <w:tblGrid>
        <w:gridCol w:w="7308"/>
        <w:gridCol w:w="7308"/>
      </w:tblGrid>
      <w:tr w:rsidR="00A90BAE" w:rsidRPr="00C11DEE" w:rsidTr="0034745D">
        <w:tc>
          <w:tcPr>
            <w:tcW w:w="2500" w:type="pct"/>
          </w:tcPr>
          <w:p w:rsidR="00A90BAE" w:rsidRPr="00C11DEE" w:rsidRDefault="00A90BAE" w:rsidP="0034745D">
            <w:pPr>
              <w:rPr>
                <w:rFonts w:asciiTheme="minorHAnsi" w:hAnsiTheme="minorHAnsi" w:cstheme="minorHAnsi"/>
                <w:lang w:val="es-ES"/>
              </w:rPr>
            </w:pPr>
            <w:r w:rsidRPr="00C11DEE">
              <w:rPr>
                <w:rFonts w:asciiTheme="minorHAnsi" w:hAnsiTheme="minorHAnsi" w:cstheme="minorHAnsi"/>
                <w:lang w:val="es-ES"/>
              </w:rPr>
              <w:t xml:space="preserve">  Factores que facilitan su gestión </w:t>
            </w:r>
          </w:p>
        </w:tc>
        <w:tc>
          <w:tcPr>
            <w:tcW w:w="2500" w:type="pct"/>
          </w:tcPr>
          <w:p w:rsidR="00A90BAE" w:rsidRPr="00C11DEE" w:rsidRDefault="00A90BAE" w:rsidP="0034745D">
            <w:pPr>
              <w:rPr>
                <w:rFonts w:asciiTheme="minorHAnsi" w:hAnsiTheme="minorHAnsi" w:cstheme="minorHAnsi"/>
                <w:lang w:val="es-ES"/>
              </w:rPr>
            </w:pPr>
            <w:r w:rsidRPr="00C11DEE">
              <w:rPr>
                <w:rFonts w:asciiTheme="minorHAnsi" w:hAnsiTheme="minorHAnsi" w:cstheme="minorHAnsi"/>
                <w:lang w:val="es-ES"/>
              </w:rPr>
              <w:t>Factores que obstaculizan su gestión</w:t>
            </w:r>
          </w:p>
        </w:tc>
      </w:tr>
      <w:tr w:rsidR="00A90BAE" w:rsidRPr="00C11DEE" w:rsidTr="0034745D">
        <w:tc>
          <w:tcPr>
            <w:tcW w:w="2500" w:type="pct"/>
          </w:tcPr>
          <w:p w:rsidR="00A90BAE" w:rsidRPr="00C11DEE" w:rsidRDefault="00A90BAE" w:rsidP="0034745D">
            <w:pPr>
              <w:rPr>
                <w:rFonts w:asciiTheme="minorHAnsi" w:hAnsiTheme="minorHAnsi" w:cstheme="minorHAnsi"/>
                <w:lang w:val="es-ES"/>
              </w:rPr>
            </w:pPr>
          </w:p>
        </w:tc>
        <w:tc>
          <w:tcPr>
            <w:tcW w:w="2500" w:type="pct"/>
          </w:tcPr>
          <w:p w:rsidR="00A90BAE" w:rsidRPr="00C11DEE" w:rsidRDefault="00A90BAE" w:rsidP="0034745D">
            <w:pPr>
              <w:pStyle w:val="Prrafodelista"/>
              <w:numPr>
                <w:ilvl w:val="0"/>
                <w:numId w:val="54"/>
              </w:numPr>
              <w:rPr>
                <w:rFonts w:asciiTheme="minorHAnsi" w:hAnsiTheme="minorHAnsi" w:cstheme="minorHAnsi"/>
                <w:lang w:val="es-ES"/>
              </w:rPr>
            </w:pPr>
            <w:r w:rsidRPr="00C11DEE">
              <w:rPr>
                <w:rFonts w:asciiTheme="minorHAnsi" w:hAnsiTheme="minorHAnsi" w:cstheme="minorHAnsi"/>
                <w:lang w:val="es-ES"/>
              </w:rPr>
              <w:t xml:space="preserve">Procesos Administrativos </w:t>
            </w:r>
          </w:p>
        </w:tc>
      </w:tr>
      <w:tr w:rsidR="00A90BAE" w:rsidRPr="00C11DEE" w:rsidTr="0034745D">
        <w:tc>
          <w:tcPr>
            <w:tcW w:w="2500" w:type="pct"/>
          </w:tcPr>
          <w:p w:rsidR="00A90BAE" w:rsidRPr="00C11DEE" w:rsidRDefault="00A90BAE" w:rsidP="0034745D">
            <w:pPr>
              <w:rPr>
                <w:rFonts w:asciiTheme="minorHAnsi" w:hAnsiTheme="minorHAnsi" w:cstheme="minorHAnsi"/>
                <w:lang w:val="es-ES"/>
              </w:rPr>
            </w:pPr>
          </w:p>
        </w:tc>
        <w:tc>
          <w:tcPr>
            <w:tcW w:w="2500" w:type="pct"/>
          </w:tcPr>
          <w:p w:rsidR="00A90BAE" w:rsidRPr="00C11DEE" w:rsidRDefault="00A90BAE" w:rsidP="0034745D">
            <w:pPr>
              <w:rPr>
                <w:rFonts w:asciiTheme="minorHAnsi" w:hAnsiTheme="minorHAnsi" w:cstheme="minorHAnsi"/>
                <w:lang w:val="es-ES"/>
              </w:rPr>
            </w:pPr>
          </w:p>
        </w:tc>
      </w:tr>
    </w:tbl>
    <w:p w:rsidR="00C11DEE" w:rsidRDefault="00C11DEE" w:rsidP="004B7F8D">
      <w:pPr>
        <w:spacing w:after="0"/>
        <w:rPr>
          <w:b/>
          <w:lang w:val="es-ES"/>
        </w:rPr>
      </w:pPr>
    </w:p>
    <w:p w:rsidR="00C11DEE" w:rsidRDefault="00C11DEE" w:rsidP="004B7F8D">
      <w:pPr>
        <w:spacing w:after="0"/>
        <w:rPr>
          <w:b/>
          <w:lang w:val="es-ES"/>
        </w:rPr>
      </w:pPr>
    </w:p>
    <w:p w:rsidR="00A90BAE" w:rsidRPr="00C11DEE" w:rsidRDefault="00A90BAE" w:rsidP="00A90BAE">
      <w:pPr>
        <w:rPr>
          <w:rFonts w:asciiTheme="minorHAnsi" w:hAnsiTheme="minorHAnsi" w:cstheme="minorHAnsi"/>
          <w:lang w:val="es-ES"/>
        </w:rPr>
      </w:pPr>
      <w:r w:rsidRPr="00C11DEE">
        <w:rPr>
          <w:rFonts w:asciiTheme="minorHAnsi" w:hAnsiTheme="minorHAnsi" w:cstheme="minorHAnsi"/>
          <w:lang w:val="es-ES"/>
        </w:rPr>
        <w:t xml:space="preserve">FIRMEA DE SECRETARIO (A) O FUNCIONARIO RESPONSABLE DE  LA DEPENDENCIA.  ELIZABETH MERA GARCIA </w:t>
      </w:r>
    </w:p>
    <w:p w:rsidR="00C11DEE" w:rsidRDefault="00C11DEE" w:rsidP="004B7F8D">
      <w:pPr>
        <w:spacing w:after="0"/>
        <w:rPr>
          <w:b/>
          <w:lang w:val="es-ES"/>
        </w:rPr>
      </w:pPr>
    </w:p>
    <w:p w:rsidR="00C11DEE" w:rsidRDefault="00C11DEE" w:rsidP="004B7F8D">
      <w:pPr>
        <w:spacing w:after="0"/>
        <w:rPr>
          <w:b/>
          <w:lang w:val="es-ES"/>
        </w:rPr>
      </w:pPr>
    </w:p>
    <w:p w:rsidR="00A90BAE" w:rsidRDefault="00A90BAE" w:rsidP="004B7F8D">
      <w:pPr>
        <w:spacing w:after="0"/>
        <w:rPr>
          <w:b/>
          <w:lang w:val="es-ES"/>
        </w:rPr>
      </w:pPr>
    </w:p>
    <w:p w:rsidR="00A90BAE" w:rsidRDefault="00A90BAE" w:rsidP="004B7F8D">
      <w:pPr>
        <w:spacing w:after="0"/>
        <w:rPr>
          <w:b/>
          <w:lang w:val="es-ES"/>
        </w:rPr>
      </w:pPr>
    </w:p>
    <w:p w:rsidR="00A90BAE" w:rsidRDefault="00A90BAE" w:rsidP="004B7F8D">
      <w:pPr>
        <w:spacing w:after="0"/>
        <w:rPr>
          <w:b/>
          <w:lang w:val="es-ES"/>
        </w:rPr>
      </w:pPr>
    </w:p>
    <w:p w:rsidR="00A90BAE" w:rsidRDefault="00A90BAE" w:rsidP="004B7F8D">
      <w:pPr>
        <w:spacing w:after="0"/>
        <w:rPr>
          <w:b/>
          <w:lang w:val="es-ES"/>
        </w:rPr>
      </w:pPr>
    </w:p>
    <w:p w:rsidR="00A90BAE" w:rsidRDefault="00A90BAE" w:rsidP="004B7F8D">
      <w:pPr>
        <w:spacing w:after="0"/>
        <w:rPr>
          <w:b/>
          <w:lang w:val="es-ES"/>
        </w:rPr>
      </w:pPr>
    </w:p>
    <w:p w:rsidR="004B7F8D" w:rsidRDefault="004B7F8D" w:rsidP="004B7F8D">
      <w:pPr>
        <w:spacing w:after="0"/>
        <w:rPr>
          <w:lang w:val="es-ES"/>
        </w:rPr>
      </w:pPr>
      <w:r>
        <w:rPr>
          <w:lang w:val="es-ES"/>
        </w:rPr>
        <w:t>Dimensión Estratégica: formación y fortalecimiento de capacidades y capital humano</w:t>
      </w:r>
    </w:p>
    <w:p w:rsidR="004B7F8D" w:rsidRDefault="004B7F8D" w:rsidP="004B7F8D">
      <w:pPr>
        <w:spacing w:after="0"/>
        <w:rPr>
          <w:lang w:val="es-ES"/>
        </w:rPr>
      </w:pPr>
      <w:r>
        <w:rPr>
          <w:lang w:val="es-ES"/>
        </w:rPr>
        <w:t>Línea Temática: Estar bien de salud es progreso</w:t>
      </w:r>
    </w:p>
    <w:p w:rsidR="004B7F8D" w:rsidRDefault="004B7F8D" w:rsidP="004B7F8D">
      <w:pPr>
        <w:spacing w:after="0"/>
        <w:rPr>
          <w:lang w:val="es-ES"/>
        </w:rPr>
      </w:pPr>
      <w:r>
        <w:rPr>
          <w:lang w:val="es-ES"/>
        </w:rPr>
        <w:t>Programa: Salud Publica Merecemos Vivir bien</w:t>
      </w:r>
    </w:p>
    <w:p w:rsidR="004B7F8D" w:rsidRDefault="004B7F8D" w:rsidP="004B7F8D">
      <w:pPr>
        <w:spacing w:after="0"/>
        <w:rPr>
          <w:lang w:val="es-ES"/>
        </w:rPr>
      </w:pPr>
      <w:r>
        <w:rPr>
          <w:lang w:val="es-ES"/>
        </w:rPr>
        <w:t>Subprograma: Mejorar la Salud Infantil</w:t>
      </w:r>
    </w:p>
    <w:p w:rsidR="00CC4561" w:rsidRDefault="00CC4561" w:rsidP="004B7F8D">
      <w:pPr>
        <w:spacing w:after="0"/>
        <w:rPr>
          <w:lang w:val="es-ES"/>
        </w:rPr>
      </w:pPr>
      <w:r>
        <w:rPr>
          <w:lang w:val="es-ES"/>
        </w:rPr>
        <w:t xml:space="preserve">Proyecto: Prevención Salud Infantil San </w:t>
      </w:r>
      <w:proofErr w:type="spellStart"/>
      <w:r>
        <w:rPr>
          <w:lang w:val="es-ES"/>
        </w:rPr>
        <w:t>Andres</w:t>
      </w:r>
      <w:proofErr w:type="spellEnd"/>
      <w:r>
        <w:rPr>
          <w:lang w:val="es-ES"/>
        </w:rPr>
        <w:t xml:space="preserve"> Isla 2012-2015</w:t>
      </w:r>
    </w:p>
    <w:p w:rsidR="004B7F8D" w:rsidRDefault="004B7F8D" w:rsidP="004B7F8D">
      <w:pPr>
        <w:pStyle w:val="Prrafodelista"/>
        <w:numPr>
          <w:ilvl w:val="0"/>
          <w:numId w:val="4"/>
        </w:numPr>
        <w:spacing w:after="0"/>
        <w:rPr>
          <w:lang w:val="es-ES"/>
        </w:rPr>
      </w:pPr>
      <w:r w:rsidRPr="00CC7201">
        <w:rPr>
          <w:lang w:val="es-ES"/>
        </w:rPr>
        <w:t>Acciones realizadas:</w:t>
      </w:r>
    </w:p>
    <w:p w:rsidR="004B7F8D" w:rsidRPr="00CC4561" w:rsidRDefault="004B7F8D" w:rsidP="00CC4561">
      <w:pPr>
        <w:spacing w:after="0"/>
        <w:rPr>
          <w:lang w:val="es-ES"/>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21"/>
        <w:gridCol w:w="5015"/>
        <w:gridCol w:w="1812"/>
        <w:gridCol w:w="1923"/>
        <w:gridCol w:w="1014"/>
        <w:gridCol w:w="1331"/>
      </w:tblGrid>
      <w:tr w:rsidR="004B7F8D" w:rsidRPr="00FD5203" w:rsidTr="003B660D">
        <w:tc>
          <w:tcPr>
            <w:tcW w:w="1206" w:type="pct"/>
            <w:shd w:val="clear" w:color="auto" w:fill="auto"/>
            <w:vAlign w:val="center"/>
          </w:tcPr>
          <w:p w:rsidR="004B7F8D" w:rsidRPr="00FD5203" w:rsidRDefault="004B7F8D" w:rsidP="003B660D">
            <w:pPr>
              <w:spacing w:after="0" w:line="240" w:lineRule="auto"/>
              <w:jc w:val="center"/>
              <w:rPr>
                <w:lang w:val="es-ES"/>
              </w:rPr>
            </w:pPr>
            <w:r w:rsidRPr="00FD5203">
              <w:rPr>
                <w:lang w:val="es-ES"/>
              </w:rPr>
              <w:t>Meta de producto vigencia 2012</w:t>
            </w:r>
          </w:p>
        </w:tc>
        <w:tc>
          <w:tcPr>
            <w:tcW w:w="1717" w:type="pct"/>
            <w:shd w:val="clear" w:color="auto" w:fill="auto"/>
            <w:vAlign w:val="center"/>
          </w:tcPr>
          <w:p w:rsidR="004B7F8D" w:rsidRPr="00FD5203" w:rsidRDefault="004B7F8D" w:rsidP="003B660D">
            <w:pPr>
              <w:spacing w:after="0" w:line="240" w:lineRule="auto"/>
              <w:jc w:val="center"/>
              <w:rPr>
                <w:lang w:val="es-ES"/>
              </w:rPr>
            </w:pPr>
            <w:r w:rsidRPr="00FD5203">
              <w:rPr>
                <w:lang w:val="es-ES"/>
              </w:rPr>
              <w:t>Acciones realizadas : descripción</w:t>
            </w:r>
          </w:p>
        </w:tc>
        <w:tc>
          <w:tcPr>
            <w:tcW w:w="621" w:type="pct"/>
            <w:shd w:val="clear" w:color="auto" w:fill="auto"/>
            <w:vAlign w:val="center"/>
          </w:tcPr>
          <w:p w:rsidR="004B7F8D" w:rsidRPr="00FD5203" w:rsidRDefault="004B7F8D" w:rsidP="003B660D">
            <w:pPr>
              <w:spacing w:after="0" w:line="240" w:lineRule="auto"/>
              <w:jc w:val="center"/>
              <w:rPr>
                <w:lang w:val="es-ES"/>
              </w:rPr>
            </w:pPr>
            <w:r w:rsidRPr="00FD5203">
              <w:rPr>
                <w:lang w:val="es-ES"/>
              </w:rPr>
              <w:t>Ubicación  geográfica.</w:t>
            </w:r>
          </w:p>
        </w:tc>
        <w:tc>
          <w:tcPr>
            <w:tcW w:w="1007" w:type="pct"/>
            <w:gridSpan w:val="2"/>
            <w:shd w:val="clear" w:color="auto" w:fill="auto"/>
            <w:vAlign w:val="center"/>
          </w:tcPr>
          <w:p w:rsidR="004B7F8D" w:rsidRPr="00FD5203" w:rsidRDefault="004B7F8D" w:rsidP="003B660D">
            <w:pPr>
              <w:spacing w:after="0" w:line="240" w:lineRule="auto"/>
              <w:jc w:val="center"/>
              <w:rPr>
                <w:lang w:val="es-ES"/>
              </w:rPr>
            </w:pPr>
            <w:r w:rsidRPr="00FD5203">
              <w:rPr>
                <w:lang w:val="es-ES"/>
              </w:rPr>
              <w:t>Población directamente beneficiada. (usuarios directos)</w:t>
            </w:r>
          </w:p>
        </w:tc>
        <w:tc>
          <w:tcPr>
            <w:tcW w:w="449" w:type="pct"/>
            <w:shd w:val="clear" w:color="auto" w:fill="auto"/>
            <w:vAlign w:val="center"/>
          </w:tcPr>
          <w:p w:rsidR="004B7F8D" w:rsidRPr="00FD5203" w:rsidRDefault="004B7F8D" w:rsidP="003B660D">
            <w:pPr>
              <w:spacing w:after="0" w:line="240" w:lineRule="auto"/>
              <w:jc w:val="center"/>
              <w:rPr>
                <w:lang w:val="es-ES"/>
              </w:rPr>
            </w:pPr>
            <w:r w:rsidRPr="00FD5203">
              <w:rPr>
                <w:lang w:val="es-ES"/>
              </w:rPr>
              <w:t>Monto invertido</w:t>
            </w:r>
          </w:p>
          <w:p w:rsidR="004B7F8D" w:rsidRPr="00FD5203" w:rsidRDefault="004B7F8D" w:rsidP="003B660D">
            <w:pPr>
              <w:spacing w:after="0" w:line="240" w:lineRule="auto"/>
              <w:jc w:val="center"/>
              <w:rPr>
                <w:lang w:val="es-ES"/>
              </w:rPr>
            </w:pPr>
            <w:r w:rsidRPr="00FD5203">
              <w:rPr>
                <w:lang w:val="es-ES"/>
              </w:rPr>
              <w:t>$ pesos</w:t>
            </w:r>
          </w:p>
        </w:tc>
      </w:tr>
      <w:tr w:rsidR="004B7F8D" w:rsidRPr="00FD5203" w:rsidTr="003B660D">
        <w:tc>
          <w:tcPr>
            <w:tcW w:w="1206" w:type="pct"/>
            <w:shd w:val="clear" w:color="auto" w:fill="auto"/>
          </w:tcPr>
          <w:p w:rsidR="004B7F8D" w:rsidRPr="00FD5203" w:rsidRDefault="004B7F8D" w:rsidP="003B660D">
            <w:pPr>
              <w:spacing w:after="0" w:line="240" w:lineRule="auto"/>
            </w:pPr>
          </w:p>
        </w:tc>
        <w:tc>
          <w:tcPr>
            <w:tcW w:w="1717" w:type="pct"/>
            <w:shd w:val="clear" w:color="auto" w:fill="auto"/>
          </w:tcPr>
          <w:p w:rsidR="004B7F8D" w:rsidRPr="00FD5203" w:rsidRDefault="004B7F8D" w:rsidP="003B660D">
            <w:pPr>
              <w:spacing w:after="0" w:line="240" w:lineRule="auto"/>
              <w:rPr>
                <w:lang w:val="es-ES"/>
              </w:rPr>
            </w:pPr>
          </w:p>
        </w:tc>
        <w:tc>
          <w:tcPr>
            <w:tcW w:w="621" w:type="pct"/>
            <w:shd w:val="clear" w:color="auto" w:fill="auto"/>
          </w:tcPr>
          <w:p w:rsidR="004B7F8D" w:rsidRPr="00FD5203" w:rsidRDefault="004B7F8D" w:rsidP="003B660D">
            <w:pPr>
              <w:spacing w:after="0" w:line="240" w:lineRule="auto"/>
              <w:rPr>
                <w:lang w:val="es-ES"/>
              </w:rPr>
            </w:pPr>
          </w:p>
        </w:tc>
        <w:tc>
          <w:tcPr>
            <w:tcW w:w="659" w:type="pct"/>
            <w:shd w:val="clear" w:color="auto" w:fill="auto"/>
          </w:tcPr>
          <w:p w:rsidR="004B7F8D" w:rsidRPr="00FD5203" w:rsidRDefault="004B7F8D" w:rsidP="003B660D">
            <w:pPr>
              <w:spacing w:after="0" w:line="240" w:lineRule="auto"/>
              <w:rPr>
                <w:b/>
                <w:lang w:val="es-ES"/>
              </w:rPr>
            </w:pPr>
            <w:r w:rsidRPr="00FD5203">
              <w:rPr>
                <w:b/>
                <w:lang w:val="es-ES"/>
              </w:rPr>
              <w:t>Denominación***</w:t>
            </w:r>
          </w:p>
        </w:tc>
        <w:tc>
          <w:tcPr>
            <w:tcW w:w="348" w:type="pct"/>
            <w:shd w:val="clear" w:color="auto" w:fill="auto"/>
          </w:tcPr>
          <w:p w:rsidR="004B7F8D" w:rsidRPr="00FD5203" w:rsidRDefault="004B7F8D" w:rsidP="003B660D">
            <w:pPr>
              <w:spacing w:after="0" w:line="240" w:lineRule="auto"/>
              <w:rPr>
                <w:lang w:val="es-ES"/>
              </w:rPr>
            </w:pPr>
            <w:r w:rsidRPr="00FD5203">
              <w:rPr>
                <w:lang w:val="es-ES"/>
              </w:rPr>
              <w:t>cantidad</w:t>
            </w:r>
          </w:p>
        </w:tc>
        <w:tc>
          <w:tcPr>
            <w:tcW w:w="449" w:type="pct"/>
            <w:shd w:val="clear" w:color="auto" w:fill="auto"/>
          </w:tcPr>
          <w:p w:rsidR="004B7F8D" w:rsidRPr="00FD5203" w:rsidRDefault="004B7F8D" w:rsidP="003B660D">
            <w:pPr>
              <w:spacing w:after="0" w:line="240" w:lineRule="auto"/>
              <w:rPr>
                <w:lang w:val="es-ES"/>
              </w:rPr>
            </w:pPr>
            <w:r w:rsidRPr="00FD5203">
              <w:rPr>
                <w:lang w:val="es-ES"/>
              </w:rPr>
              <w:t xml:space="preserve">Separe los miles con punto </w:t>
            </w:r>
          </w:p>
        </w:tc>
      </w:tr>
      <w:tr w:rsidR="004B7F8D" w:rsidRPr="00FD5203" w:rsidTr="003B660D">
        <w:tc>
          <w:tcPr>
            <w:tcW w:w="1206" w:type="pct"/>
            <w:shd w:val="clear" w:color="auto" w:fill="auto"/>
          </w:tcPr>
          <w:p w:rsidR="004B7F8D" w:rsidRPr="00FD5203" w:rsidRDefault="004B7F8D" w:rsidP="003B660D">
            <w:pPr>
              <w:spacing w:after="0" w:line="240" w:lineRule="auto"/>
            </w:pPr>
            <w:r w:rsidRPr="00FD5203">
              <w:t>A 2012 haber diseñado, implementado y evaluado anualmente el plan medios para las acciones de IEC</w:t>
            </w:r>
          </w:p>
          <w:p w:rsidR="004B7F8D" w:rsidRPr="00FD5203" w:rsidRDefault="004B7F8D" w:rsidP="003B660D">
            <w:pPr>
              <w:spacing w:after="0" w:line="240" w:lineRule="auto"/>
            </w:pPr>
          </w:p>
        </w:tc>
        <w:tc>
          <w:tcPr>
            <w:tcW w:w="1717" w:type="pct"/>
            <w:shd w:val="clear" w:color="auto" w:fill="auto"/>
          </w:tcPr>
          <w:p w:rsidR="004B7F8D" w:rsidRPr="00FD5203" w:rsidRDefault="004B7F8D" w:rsidP="003B660D">
            <w:pPr>
              <w:spacing w:after="0" w:line="240" w:lineRule="auto"/>
              <w:rPr>
                <w:lang w:val="es-ES"/>
              </w:rPr>
            </w:pPr>
            <w:r>
              <w:rPr>
                <w:lang w:val="es-ES"/>
              </w:rPr>
              <w:t>El proceso de implementación del plan de medios no se pudo efectuar.</w:t>
            </w:r>
          </w:p>
        </w:tc>
        <w:tc>
          <w:tcPr>
            <w:tcW w:w="621" w:type="pct"/>
            <w:shd w:val="clear" w:color="auto" w:fill="auto"/>
          </w:tcPr>
          <w:p w:rsidR="004B7F8D" w:rsidRPr="00FD5203" w:rsidRDefault="004B7F8D" w:rsidP="003B660D">
            <w:pPr>
              <w:spacing w:after="0" w:line="240" w:lineRule="auto"/>
              <w:rPr>
                <w:lang w:val="es-ES"/>
              </w:rPr>
            </w:pPr>
            <w:r>
              <w:rPr>
                <w:lang w:val="es-ES"/>
              </w:rPr>
              <w:t>San Andrés</w:t>
            </w:r>
          </w:p>
        </w:tc>
        <w:tc>
          <w:tcPr>
            <w:tcW w:w="659" w:type="pct"/>
            <w:shd w:val="clear" w:color="auto" w:fill="auto"/>
          </w:tcPr>
          <w:p w:rsidR="004B7F8D" w:rsidRPr="007A0189" w:rsidRDefault="004B7F8D" w:rsidP="003B660D">
            <w:pPr>
              <w:spacing w:after="0" w:line="240" w:lineRule="auto"/>
              <w:rPr>
                <w:lang w:val="es-ES"/>
              </w:rPr>
            </w:pPr>
            <w:r w:rsidRPr="007A0189">
              <w:rPr>
                <w:lang w:val="es-ES"/>
              </w:rPr>
              <w:t>Infancia, adolescencia</w:t>
            </w:r>
          </w:p>
        </w:tc>
        <w:tc>
          <w:tcPr>
            <w:tcW w:w="348" w:type="pct"/>
            <w:shd w:val="clear" w:color="auto" w:fill="auto"/>
          </w:tcPr>
          <w:p w:rsidR="004B7F8D" w:rsidRPr="00FD5203" w:rsidRDefault="004B7F8D" w:rsidP="003B660D">
            <w:pPr>
              <w:spacing w:after="0" w:line="240" w:lineRule="auto"/>
              <w:rPr>
                <w:lang w:val="es-ES"/>
              </w:rPr>
            </w:pPr>
          </w:p>
        </w:tc>
        <w:tc>
          <w:tcPr>
            <w:tcW w:w="449" w:type="pct"/>
            <w:vMerge w:val="restart"/>
            <w:shd w:val="clear" w:color="auto" w:fill="auto"/>
            <w:vAlign w:val="center"/>
          </w:tcPr>
          <w:p w:rsidR="004B7F8D" w:rsidRDefault="004B7F8D" w:rsidP="003B660D">
            <w:pPr>
              <w:jc w:val="center"/>
              <w:rPr>
                <w:color w:val="000000"/>
              </w:rPr>
            </w:pPr>
            <w:r>
              <w:rPr>
                <w:color w:val="000000"/>
              </w:rPr>
              <w:t>208.147.946</w:t>
            </w:r>
          </w:p>
          <w:p w:rsidR="004B7F8D" w:rsidRPr="00FD5203" w:rsidRDefault="004B7F8D" w:rsidP="003B660D">
            <w:pPr>
              <w:spacing w:after="0" w:line="240" w:lineRule="auto"/>
              <w:jc w:val="center"/>
              <w:rPr>
                <w:lang w:val="es-ES"/>
              </w:rPr>
            </w:pPr>
          </w:p>
        </w:tc>
      </w:tr>
      <w:tr w:rsidR="004B7F8D" w:rsidRPr="00FD5203" w:rsidTr="003B660D">
        <w:tc>
          <w:tcPr>
            <w:tcW w:w="1206" w:type="pct"/>
            <w:shd w:val="clear" w:color="auto" w:fill="auto"/>
          </w:tcPr>
          <w:p w:rsidR="004B7F8D" w:rsidRDefault="004B7F8D" w:rsidP="003B660D">
            <w:pPr>
              <w:spacing w:after="0" w:line="240" w:lineRule="auto"/>
              <w:rPr>
                <w:lang w:val="es-ES"/>
              </w:rPr>
            </w:pPr>
            <w:r w:rsidRPr="00FD5203">
              <w:rPr>
                <w:lang w:val="es-ES"/>
              </w:rPr>
              <w:t>A 2012 haber implementado en 30% el componente comunitario de la estrategia AIEPI  en los niños y niñas de programas  comunitarios del ICBF, Familias en acción y Red UNIDOS</w:t>
            </w:r>
          </w:p>
          <w:p w:rsidR="004B7F8D" w:rsidRPr="00FD5203" w:rsidRDefault="004B7F8D" w:rsidP="003B660D">
            <w:pPr>
              <w:spacing w:after="0" w:line="240" w:lineRule="auto"/>
              <w:rPr>
                <w:lang w:val="es-ES"/>
              </w:rPr>
            </w:pPr>
          </w:p>
        </w:tc>
        <w:tc>
          <w:tcPr>
            <w:tcW w:w="1717" w:type="pct"/>
            <w:shd w:val="clear" w:color="auto" w:fill="auto"/>
          </w:tcPr>
          <w:p w:rsidR="004B7F8D" w:rsidRPr="00FD5203" w:rsidRDefault="004B7F8D" w:rsidP="003B660D">
            <w:pPr>
              <w:spacing w:after="0" w:line="240" w:lineRule="auto"/>
              <w:rPr>
                <w:lang w:val="es-ES"/>
              </w:rPr>
            </w:pPr>
            <w:r>
              <w:rPr>
                <w:lang w:val="es-ES"/>
              </w:rPr>
              <w:t xml:space="preserve">Las acciones se desarrollan de manera coordinada con los actores sociales (Red Unidos, Familias en acción,  hogares múltiples grupales y comunitarios del ICBF, CEDIT),  niños de comunidades de sectores de alto riesgo. Identificación de signos de peligro de muerte en menores de cinco años;  actualización de esquemas de vacunación,  Monitoreo y seguimiento de niños identificados con signos de gravedad, Educación en </w:t>
            </w:r>
            <w:proofErr w:type="spellStart"/>
            <w:r>
              <w:rPr>
                <w:lang w:val="es-ES"/>
              </w:rPr>
              <w:t>practicas</w:t>
            </w:r>
            <w:proofErr w:type="spellEnd"/>
            <w:r>
              <w:rPr>
                <w:lang w:val="es-ES"/>
              </w:rPr>
              <w:t xml:space="preserve"> claves a agentes educativos y cuidadores de niños</w:t>
            </w:r>
          </w:p>
        </w:tc>
        <w:tc>
          <w:tcPr>
            <w:tcW w:w="621" w:type="pct"/>
            <w:shd w:val="clear" w:color="auto" w:fill="auto"/>
          </w:tcPr>
          <w:p w:rsidR="004B7F8D" w:rsidRPr="00FD5203" w:rsidRDefault="004B7F8D" w:rsidP="003B660D">
            <w:pPr>
              <w:spacing w:after="0" w:line="240" w:lineRule="auto"/>
              <w:rPr>
                <w:lang w:val="es-ES"/>
              </w:rPr>
            </w:pPr>
            <w:r>
              <w:rPr>
                <w:lang w:val="es-ES"/>
              </w:rPr>
              <w:t xml:space="preserve">San Andrés </w:t>
            </w:r>
          </w:p>
        </w:tc>
        <w:tc>
          <w:tcPr>
            <w:tcW w:w="659" w:type="pct"/>
            <w:shd w:val="clear" w:color="auto" w:fill="auto"/>
          </w:tcPr>
          <w:p w:rsidR="004B7F8D" w:rsidRPr="00FD5203" w:rsidRDefault="004B7F8D" w:rsidP="003B660D">
            <w:pPr>
              <w:spacing w:after="0" w:line="240" w:lineRule="auto"/>
              <w:rPr>
                <w:lang w:val="es-ES"/>
              </w:rPr>
            </w:pPr>
            <w:r>
              <w:rPr>
                <w:lang w:val="es-ES"/>
              </w:rPr>
              <w:t>Infancia, adolescencia</w:t>
            </w:r>
          </w:p>
        </w:tc>
        <w:tc>
          <w:tcPr>
            <w:tcW w:w="348" w:type="pct"/>
            <w:shd w:val="clear" w:color="auto" w:fill="auto"/>
          </w:tcPr>
          <w:p w:rsidR="004B7F8D" w:rsidRPr="007B4768" w:rsidRDefault="004B7F8D" w:rsidP="003B660D">
            <w:pPr>
              <w:spacing w:after="0" w:line="240" w:lineRule="auto"/>
              <w:rPr>
                <w:lang w:val="es-ES"/>
              </w:rPr>
            </w:pPr>
            <w:r w:rsidRPr="007B4768">
              <w:rPr>
                <w:lang w:val="es-ES"/>
              </w:rPr>
              <w:t>1813</w:t>
            </w: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 xml:space="preserve">A 2012 haber contado con un (1) centro de acopio de biológicos cumpliendo con estándares de </w:t>
            </w:r>
            <w:r w:rsidRPr="00FD5203">
              <w:rPr>
                <w:lang w:val="es-ES"/>
              </w:rPr>
              <w:lastRenderedPageBreak/>
              <w:t>calidad</w:t>
            </w:r>
          </w:p>
        </w:tc>
        <w:tc>
          <w:tcPr>
            <w:tcW w:w="1717" w:type="pct"/>
            <w:shd w:val="clear" w:color="auto" w:fill="auto"/>
          </w:tcPr>
          <w:p w:rsidR="004B7F8D" w:rsidRPr="00FD5203" w:rsidRDefault="004B7F8D" w:rsidP="003B660D">
            <w:pPr>
              <w:spacing w:after="0" w:line="240" w:lineRule="auto"/>
              <w:rPr>
                <w:lang w:val="es-ES"/>
              </w:rPr>
            </w:pPr>
            <w:r>
              <w:rPr>
                <w:lang w:val="es-ES"/>
              </w:rPr>
              <w:lastRenderedPageBreak/>
              <w:t xml:space="preserve">Se ha realizado coordinación con infraestructura y Servicios Administrativos para el diseño y la adecuación del centro de acopio. Igualmente se </w:t>
            </w:r>
            <w:r>
              <w:rPr>
                <w:lang w:val="es-ES"/>
              </w:rPr>
              <w:lastRenderedPageBreak/>
              <w:t xml:space="preserve">gestionó la compra del computador para la gestión de los procesos del centro de acopio de biológicos. </w:t>
            </w:r>
          </w:p>
        </w:tc>
        <w:tc>
          <w:tcPr>
            <w:tcW w:w="621" w:type="pct"/>
            <w:shd w:val="clear" w:color="auto" w:fill="auto"/>
          </w:tcPr>
          <w:p w:rsidR="004B7F8D" w:rsidRPr="00FD5203" w:rsidRDefault="004B7F8D" w:rsidP="003B660D">
            <w:pPr>
              <w:spacing w:after="0" w:line="240" w:lineRule="auto"/>
              <w:rPr>
                <w:lang w:val="es-ES"/>
              </w:rPr>
            </w:pPr>
            <w:r>
              <w:rPr>
                <w:lang w:val="es-ES"/>
              </w:rPr>
              <w:lastRenderedPageBreak/>
              <w:t>San Andrés</w:t>
            </w:r>
          </w:p>
        </w:tc>
        <w:tc>
          <w:tcPr>
            <w:tcW w:w="659" w:type="pct"/>
            <w:shd w:val="clear" w:color="auto" w:fill="auto"/>
          </w:tcPr>
          <w:p w:rsidR="004B7F8D" w:rsidRPr="00FD5203" w:rsidRDefault="004B7F8D" w:rsidP="003B660D">
            <w:pPr>
              <w:spacing w:after="0" w:line="240" w:lineRule="auto"/>
              <w:rPr>
                <w:lang w:val="es-ES"/>
              </w:rPr>
            </w:pP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lastRenderedPageBreak/>
              <w:t>A 2012 haber logrado que el 100% de los equipos de red de frio estén en buen funcionamiento</w:t>
            </w:r>
          </w:p>
        </w:tc>
        <w:tc>
          <w:tcPr>
            <w:tcW w:w="1717" w:type="pct"/>
            <w:shd w:val="clear" w:color="auto" w:fill="auto"/>
          </w:tcPr>
          <w:p w:rsidR="004B7F8D" w:rsidRPr="00FD5203" w:rsidRDefault="004B7F8D" w:rsidP="003B660D">
            <w:pPr>
              <w:spacing w:after="0" w:line="240" w:lineRule="auto"/>
              <w:rPr>
                <w:lang w:val="es-ES"/>
              </w:rPr>
            </w:pPr>
            <w:r w:rsidRPr="00FD5203">
              <w:rPr>
                <w:lang w:val="es-ES"/>
              </w:rPr>
              <w:t xml:space="preserve">Se realizó </w:t>
            </w:r>
            <w:r>
              <w:rPr>
                <w:lang w:val="es-ES"/>
              </w:rPr>
              <w:t xml:space="preserve">el </w:t>
            </w:r>
            <w:r w:rsidRPr="00FD5203">
              <w:rPr>
                <w:lang w:val="es-ES"/>
              </w:rPr>
              <w:t xml:space="preserve">mantenimiento </w:t>
            </w:r>
            <w:r>
              <w:rPr>
                <w:lang w:val="es-ES"/>
              </w:rPr>
              <w:t>de</w:t>
            </w:r>
            <w:r w:rsidRPr="00FD5203">
              <w:rPr>
                <w:lang w:val="es-ES"/>
              </w:rPr>
              <w:t xml:space="preserve"> los </w:t>
            </w:r>
            <w:r>
              <w:rPr>
                <w:lang w:val="es-ES"/>
              </w:rPr>
              <w:t xml:space="preserve">equipos de red de frio </w:t>
            </w:r>
            <w:r w:rsidRPr="00FD5203">
              <w:rPr>
                <w:lang w:val="es-ES"/>
              </w:rPr>
              <w:t xml:space="preserve">del centro de acopio el cual fue contratado con el distribuidor exclusivo </w:t>
            </w:r>
            <w:proofErr w:type="spellStart"/>
            <w:r w:rsidRPr="00FD5203">
              <w:rPr>
                <w:lang w:val="es-ES"/>
              </w:rPr>
              <w:t>Interhospitalaria</w:t>
            </w:r>
            <w:proofErr w:type="spellEnd"/>
            <w:r>
              <w:rPr>
                <w:lang w:val="es-ES"/>
              </w:rPr>
              <w:t xml:space="preserve"> (</w:t>
            </w:r>
            <w:r w:rsidRPr="00F20A73">
              <w:rPr>
                <w:lang w:val="es-ES"/>
              </w:rPr>
              <w:t>7 refrigeradores y un aire acondicionado</w:t>
            </w:r>
            <w:r>
              <w:rPr>
                <w:lang w:val="es-ES"/>
              </w:rPr>
              <w:t>)</w:t>
            </w:r>
          </w:p>
        </w:tc>
        <w:tc>
          <w:tcPr>
            <w:tcW w:w="621" w:type="pct"/>
            <w:shd w:val="clear" w:color="auto" w:fill="auto"/>
          </w:tcPr>
          <w:p w:rsidR="004B7F8D" w:rsidRPr="00FD5203" w:rsidRDefault="004B7F8D" w:rsidP="003B660D">
            <w:pPr>
              <w:spacing w:after="0" w:line="240" w:lineRule="auto"/>
              <w:rPr>
                <w:lang w:val="es-ES"/>
              </w:rPr>
            </w:pPr>
            <w:r>
              <w:rPr>
                <w:lang w:val="es-ES"/>
              </w:rPr>
              <w:t>San Andrés</w:t>
            </w:r>
          </w:p>
        </w:tc>
        <w:tc>
          <w:tcPr>
            <w:tcW w:w="659" w:type="pct"/>
            <w:shd w:val="clear" w:color="auto" w:fill="auto"/>
          </w:tcPr>
          <w:p w:rsidR="004B7F8D" w:rsidRPr="00FD5203" w:rsidRDefault="004B7F8D" w:rsidP="003B660D">
            <w:pPr>
              <w:spacing w:after="0" w:line="240" w:lineRule="auto"/>
              <w:rPr>
                <w:lang w:val="es-ES"/>
              </w:rPr>
            </w:pPr>
            <w:r>
              <w:rPr>
                <w:lang w:val="es-ES"/>
              </w:rPr>
              <w:t xml:space="preserve">Infancia y adolescencia, Mujer  </w:t>
            </w: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 xml:space="preserve">A 2012 haber logrado la dotación del 100% de los insumos críticos para el programa Ampliado de Inmunización y la Estrategia AIEPI </w:t>
            </w:r>
          </w:p>
        </w:tc>
        <w:tc>
          <w:tcPr>
            <w:tcW w:w="1717" w:type="pct"/>
            <w:shd w:val="clear" w:color="auto" w:fill="auto"/>
          </w:tcPr>
          <w:p w:rsidR="004B7F8D" w:rsidRDefault="004B7F8D" w:rsidP="003B660D">
            <w:pPr>
              <w:spacing w:after="0" w:line="240" w:lineRule="auto"/>
              <w:rPr>
                <w:lang w:val="es-ES"/>
              </w:rPr>
            </w:pPr>
            <w:r>
              <w:rPr>
                <w:lang w:val="es-ES"/>
              </w:rPr>
              <w:t>Se realizó la compra de insumos críticos del PAI, AIEPI (congelador, reguladores de voltaje, insumos para vacunación extramural, insumos para actividades educativas comunitarias de AIEPI)</w:t>
            </w:r>
          </w:p>
          <w:p w:rsidR="004B7F8D" w:rsidRDefault="004B7F8D" w:rsidP="003B660D">
            <w:pPr>
              <w:spacing w:after="0" w:line="240" w:lineRule="auto"/>
              <w:rPr>
                <w:lang w:val="es-ES"/>
              </w:rPr>
            </w:pPr>
            <w:r>
              <w:rPr>
                <w:lang w:val="es-ES"/>
              </w:rPr>
              <w:t>Este año se logró la capacitación e implementación del sistema de información PAI  en todas las IPS del departamento incluyendo la sanidad militar y de la policía</w:t>
            </w:r>
          </w:p>
          <w:p w:rsidR="004B7F8D" w:rsidRPr="00FD5203" w:rsidRDefault="004B7F8D" w:rsidP="003B660D">
            <w:pPr>
              <w:spacing w:after="0" w:line="240" w:lineRule="auto"/>
              <w:rPr>
                <w:lang w:val="es-ES"/>
              </w:rPr>
            </w:pPr>
          </w:p>
        </w:tc>
        <w:tc>
          <w:tcPr>
            <w:tcW w:w="621" w:type="pct"/>
            <w:shd w:val="clear" w:color="auto" w:fill="auto"/>
          </w:tcPr>
          <w:p w:rsidR="004B7F8D" w:rsidRPr="00FD5203" w:rsidRDefault="004B7F8D" w:rsidP="003B660D">
            <w:pPr>
              <w:spacing w:after="0" w:line="240" w:lineRule="auto"/>
              <w:rPr>
                <w:lang w:val="es-ES"/>
              </w:rPr>
            </w:pPr>
            <w:r>
              <w:rPr>
                <w:lang w:val="es-ES"/>
              </w:rPr>
              <w:t>San Andrés</w:t>
            </w:r>
          </w:p>
        </w:tc>
        <w:tc>
          <w:tcPr>
            <w:tcW w:w="659" w:type="pct"/>
            <w:shd w:val="clear" w:color="auto" w:fill="auto"/>
          </w:tcPr>
          <w:p w:rsidR="004B7F8D" w:rsidRPr="00FD5203" w:rsidRDefault="004B7F8D" w:rsidP="003B660D">
            <w:pPr>
              <w:spacing w:after="0" w:line="240" w:lineRule="auto"/>
              <w:rPr>
                <w:lang w:val="es-ES"/>
              </w:rPr>
            </w:pPr>
            <w:r w:rsidRPr="00F20A73">
              <w:rPr>
                <w:lang w:val="es-ES"/>
              </w:rPr>
              <w:t xml:space="preserve">Infancia y adolescencia, Mujer  </w:t>
            </w: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A 2012  haber desarrollado en el Departamento el 100% de Jornadas de vacunación según lineamientos del Ministerio de Salud y de la Protección Social</w:t>
            </w:r>
          </w:p>
        </w:tc>
        <w:tc>
          <w:tcPr>
            <w:tcW w:w="1717" w:type="pct"/>
            <w:shd w:val="clear" w:color="auto" w:fill="auto"/>
          </w:tcPr>
          <w:p w:rsidR="004B7F8D" w:rsidRDefault="004B7F8D" w:rsidP="003B660D">
            <w:pPr>
              <w:spacing w:after="0" w:line="240" w:lineRule="auto"/>
              <w:rPr>
                <w:lang w:val="es-ES"/>
              </w:rPr>
            </w:pPr>
            <w:r>
              <w:rPr>
                <w:lang w:val="es-ES"/>
              </w:rPr>
              <w:t>Se desarrollaron 6</w:t>
            </w:r>
            <w:r w:rsidRPr="00FD5203">
              <w:rPr>
                <w:lang w:val="es-ES"/>
              </w:rPr>
              <w:t xml:space="preserve"> jornadas de vacunación para menores de cinco años de  acuerdo a lineamientos del Ministerio de Salud y P</w:t>
            </w:r>
            <w:r>
              <w:rPr>
                <w:lang w:val="es-ES"/>
              </w:rPr>
              <w:t>rotección Social (Abril, Junio,</w:t>
            </w:r>
            <w:r w:rsidRPr="00FD5203">
              <w:rPr>
                <w:lang w:val="es-ES"/>
              </w:rPr>
              <w:t xml:space="preserve"> Septiembre</w:t>
            </w:r>
            <w:r>
              <w:rPr>
                <w:lang w:val="es-ES"/>
              </w:rPr>
              <w:t>, Octubre, Noviembre y diciembre</w:t>
            </w:r>
            <w:r w:rsidRPr="00FD5203">
              <w:rPr>
                <w:lang w:val="es-ES"/>
              </w:rPr>
              <w:t>) y una jornada para niñas de 9 años de cuarto grado de Primaria con VPH</w:t>
            </w:r>
            <w:r>
              <w:rPr>
                <w:lang w:val="es-ES"/>
              </w:rPr>
              <w:t>.</w:t>
            </w:r>
          </w:p>
          <w:p w:rsidR="004B7F8D" w:rsidRPr="00FD5203" w:rsidRDefault="004B7F8D" w:rsidP="003B660D">
            <w:pPr>
              <w:spacing w:after="0" w:line="240" w:lineRule="auto"/>
              <w:rPr>
                <w:lang w:val="es-ES"/>
              </w:rPr>
            </w:pPr>
            <w:r>
              <w:rPr>
                <w:lang w:val="es-ES"/>
              </w:rPr>
              <w:t xml:space="preserve">Barrido casa a casa y Seguimiento de esquemas de vacunación a nivel extramural y 3 </w:t>
            </w:r>
            <w:proofErr w:type="spellStart"/>
            <w:r>
              <w:rPr>
                <w:lang w:val="es-ES"/>
              </w:rPr>
              <w:t>monitoreos</w:t>
            </w:r>
            <w:proofErr w:type="spellEnd"/>
            <w:r>
              <w:rPr>
                <w:lang w:val="es-ES"/>
              </w:rPr>
              <w:t xml:space="preserve"> rápido de cobertura. (Resultados del último monitoreo de coberturas de vacunación: 100% con BCG; 94.4% con DPT y Polio; 94.7% con Triple viral y fiebre Amarilla </w:t>
            </w:r>
          </w:p>
        </w:tc>
        <w:tc>
          <w:tcPr>
            <w:tcW w:w="621" w:type="pct"/>
            <w:shd w:val="clear" w:color="auto" w:fill="auto"/>
          </w:tcPr>
          <w:p w:rsidR="004B7F8D" w:rsidRPr="00FD5203" w:rsidRDefault="004B7F8D" w:rsidP="003B660D">
            <w:pPr>
              <w:spacing w:after="0" w:line="240" w:lineRule="auto"/>
              <w:rPr>
                <w:lang w:val="es-ES"/>
              </w:rPr>
            </w:pPr>
            <w:r w:rsidRPr="00FD5203">
              <w:rPr>
                <w:lang w:val="es-ES"/>
              </w:rPr>
              <w:t>San Andrés y Providencia</w:t>
            </w:r>
          </w:p>
        </w:tc>
        <w:tc>
          <w:tcPr>
            <w:tcW w:w="659" w:type="pct"/>
            <w:shd w:val="clear" w:color="auto" w:fill="auto"/>
          </w:tcPr>
          <w:p w:rsidR="004B7F8D" w:rsidRPr="00FD5203" w:rsidRDefault="004B7F8D" w:rsidP="003B660D">
            <w:pPr>
              <w:spacing w:after="0" w:line="240" w:lineRule="auto"/>
              <w:rPr>
                <w:lang w:val="es-ES"/>
              </w:rPr>
            </w:pPr>
            <w:r w:rsidRPr="00FD5203">
              <w:rPr>
                <w:lang w:val="es-ES"/>
              </w:rPr>
              <w:t>Infancia</w:t>
            </w:r>
            <w:r>
              <w:rPr>
                <w:lang w:val="es-ES"/>
              </w:rPr>
              <w:t xml:space="preserve"> y juventud</w:t>
            </w: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A 2012 haber realizado tres (3) visitas anuales de monitoreo, seguimiento y asistencias técnicas a EPS/IPS del departamento para el cumplimiento de los lineamientos PAI y Estrategia AIEPI</w:t>
            </w:r>
          </w:p>
        </w:tc>
        <w:tc>
          <w:tcPr>
            <w:tcW w:w="1717" w:type="pct"/>
            <w:shd w:val="clear" w:color="auto" w:fill="auto"/>
          </w:tcPr>
          <w:p w:rsidR="004B7F8D" w:rsidRPr="00FD5203" w:rsidRDefault="004B7F8D" w:rsidP="003B660D">
            <w:pPr>
              <w:spacing w:after="0" w:line="240" w:lineRule="auto"/>
              <w:rPr>
                <w:lang w:val="es-ES"/>
              </w:rPr>
            </w:pPr>
            <w:r>
              <w:rPr>
                <w:lang w:val="es-ES"/>
              </w:rPr>
              <w:t>Se ha venido realizando las visitas de seguimiento a las IPS y EPS en los aspectos técnicos del Programa PAI y la Estrategia AIEPI del departamento. Sin embargo a partir de los dos últimos meses, la red  de prestación de servicios ha cambiado y se han habilitado IPS nuevas (</w:t>
            </w:r>
            <w:proofErr w:type="spellStart"/>
            <w:r>
              <w:rPr>
                <w:lang w:val="es-ES"/>
              </w:rPr>
              <w:t>Javesalud</w:t>
            </w:r>
            <w:proofErr w:type="spellEnd"/>
            <w:r>
              <w:rPr>
                <w:lang w:val="es-ES"/>
              </w:rPr>
              <w:t xml:space="preserve">, Centro Médico Insular y la IPS Universitaria que opera el Hospital departamental).  Existen compromisos establecidos </w:t>
            </w:r>
            <w:r>
              <w:rPr>
                <w:lang w:val="es-ES"/>
              </w:rPr>
              <w:lastRenderedPageBreak/>
              <w:t xml:space="preserve">con cada IPS y EPS para la implementación de cada Estrategia. Se ha avanzado en el sistema de información. </w:t>
            </w:r>
          </w:p>
        </w:tc>
        <w:tc>
          <w:tcPr>
            <w:tcW w:w="621" w:type="pct"/>
            <w:shd w:val="clear" w:color="auto" w:fill="auto"/>
          </w:tcPr>
          <w:p w:rsidR="004B7F8D" w:rsidRPr="00FD5203" w:rsidRDefault="004B7F8D" w:rsidP="003B660D">
            <w:pPr>
              <w:spacing w:after="0" w:line="240" w:lineRule="auto"/>
              <w:rPr>
                <w:lang w:val="es-ES"/>
              </w:rPr>
            </w:pPr>
            <w:r>
              <w:rPr>
                <w:lang w:val="es-ES"/>
              </w:rPr>
              <w:lastRenderedPageBreak/>
              <w:t>San Andrés</w:t>
            </w:r>
          </w:p>
        </w:tc>
        <w:tc>
          <w:tcPr>
            <w:tcW w:w="659" w:type="pct"/>
            <w:shd w:val="clear" w:color="auto" w:fill="auto"/>
          </w:tcPr>
          <w:p w:rsidR="004B7F8D" w:rsidRPr="00FD5203" w:rsidRDefault="004B7F8D" w:rsidP="003B660D">
            <w:pPr>
              <w:spacing w:after="0" w:line="240" w:lineRule="auto"/>
              <w:rPr>
                <w:lang w:val="es-ES"/>
              </w:rPr>
            </w:pPr>
            <w:r w:rsidRPr="00F20A73">
              <w:rPr>
                <w:lang w:val="es-ES"/>
              </w:rPr>
              <w:t xml:space="preserve">Infancia y adolescencia, Mujer  </w:t>
            </w:r>
          </w:p>
        </w:tc>
        <w:tc>
          <w:tcPr>
            <w:tcW w:w="348" w:type="pct"/>
            <w:shd w:val="clear" w:color="auto" w:fill="auto"/>
          </w:tcPr>
          <w:p w:rsidR="004B7F8D" w:rsidRDefault="004B7F8D" w:rsidP="003B660D">
            <w:pPr>
              <w:spacing w:after="0" w:line="240" w:lineRule="auto"/>
              <w:rPr>
                <w:lang w:val="es-ES"/>
              </w:rPr>
            </w:pPr>
            <w:r>
              <w:rPr>
                <w:lang w:val="es-ES"/>
              </w:rPr>
              <w:t>3 IPS</w:t>
            </w:r>
          </w:p>
          <w:p w:rsidR="004B7F8D" w:rsidRPr="00FD5203" w:rsidRDefault="004B7F8D" w:rsidP="003B660D">
            <w:pPr>
              <w:spacing w:after="0" w:line="240" w:lineRule="auto"/>
              <w:rPr>
                <w:lang w:val="es-ES"/>
              </w:rPr>
            </w:pPr>
            <w:r>
              <w:rPr>
                <w:lang w:val="es-ES"/>
              </w:rPr>
              <w:t>3 EPS</w:t>
            </w: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lastRenderedPageBreak/>
              <w:t>A 2012 haber realizado dos (2) visitas anuales de  monitoreo, seguimiento y asistencias técnicas al municipio de Providencia para el cumplimiento de la normatividad vigente para los programas PAI y la Estrategia AIEPI</w:t>
            </w:r>
          </w:p>
        </w:tc>
        <w:tc>
          <w:tcPr>
            <w:tcW w:w="1717" w:type="pct"/>
            <w:shd w:val="clear" w:color="auto" w:fill="auto"/>
          </w:tcPr>
          <w:p w:rsidR="004B7F8D" w:rsidRPr="00FD5203" w:rsidRDefault="004B7F8D" w:rsidP="003B660D">
            <w:pPr>
              <w:spacing w:after="0" w:line="240" w:lineRule="auto"/>
              <w:rPr>
                <w:lang w:val="es-ES"/>
              </w:rPr>
            </w:pPr>
            <w:r w:rsidRPr="00FD5203">
              <w:rPr>
                <w:lang w:val="es-ES"/>
              </w:rPr>
              <w:t>Se realizaron 2 visitas monitoreo, seguimiento y asistencia técnica al municipio</w:t>
            </w:r>
            <w:r>
              <w:rPr>
                <w:lang w:val="es-ES"/>
              </w:rPr>
              <w:t xml:space="preserve"> para el Programa PAI. Igualmente el Asesor técnico de la Estrategia AIEPI convenio OPS-MPS  realizó la asistencia técnica al municipio quedando pendiente realizar el seguimiento posterior</w:t>
            </w:r>
          </w:p>
        </w:tc>
        <w:tc>
          <w:tcPr>
            <w:tcW w:w="621" w:type="pct"/>
            <w:shd w:val="clear" w:color="auto" w:fill="auto"/>
          </w:tcPr>
          <w:p w:rsidR="004B7F8D" w:rsidRPr="00FD5203" w:rsidRDefault="004B7F8D" w:rsidP="003B660D">
            <w:pPr>
              <w:spacing w:after="0" w:line="240" w:lineRule="auto"/>
              <w:rPr>
                <w:lang w:val="es-ES"/>
              </w:rPr>
            </w:pPr>
            <w:r>
              <w:rPr>
                <w:lang w:val="es-ES"/>
              </w:rPr>
              <w:t>Providencia</w:t>
            </w:r>
          </w:p>
        </w:tc>
        <w:tc>
          <w:tcPr>
            <w:tcW w:w="659" w:type="pct"/>
            <w:shd w:val="clear" w:color="auto" w:fill="auto"/>
          </w:tcPr>
          <w:p w:rsidR="004B7F8D" w:rsidRPr="00FD5203" w:rsidRDefault="004B7F8D" w:rsidP="003B660D">
            <w:pPr>
              <w:spacing w:after="0" w:line="240" w:lineRule="auto"/>
              <w:rPr>
                <w:lang w:val="es-ES"/>
              </w:rPr>
            </w:pPr>
            <w:r w:rsidRPr="007A11BA">
              <w:rPr>
                <w:lang w:val="es-ES"/>
              </w:rPr>
              <w:t xml:space="preserve">Infancia y adolescencia, Mujer  </w:t>
            </w:r>
          </w:p>
        </w:tc>
        <w:tc>
          <w:tcPr>
            <w:tcW w:w="348" w:type="pct"/>
            <w:shd w:val="clear" w:color="auto" w:fill="auto"/>
          </w:tcPr>
          <w:p w:rsidR="004B7F8D" w:rsidRPr="00FD5203" w:rsidRDefault="004B7F8D" w:rsidP="003B660D">
            <w:pPr>
              <w:spacing w:after="0" w:line="240" w:lineRule="auto"/>
              <w:rPr>
                <w:lang w:val="es-ES"/>
              </w:rPr>
            </w:pPr>
            <w:r>
              <w:rPr>
                <w:lang w:val="es-ES"/>
              </w:rPr>
              <w:t>2</w:t>
            </w: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A 2012 haber realizado anualmente el 100% de los estudios de campo de eventos  de enfermedades prevenibles por vacunas en el Departamento Archipiélago de San Andrés, Providencia y Santa Catalina según lineamientos del programa PAI</w:t>
            </w:r>
          </w:p>
        </w:tc>
        <w:tc>
          <w:tcPr>
            <w:tcW w:w="1717" w:type="pct"/>
            <w:shd w:val="clear" w:color="auto" w:fill="auto"/>
          </w:tcPr>
          <w:p w:rsidR="004B7F8D" w:rsidRPr="00FD5203" w:rsidRDefault="004B7F8D" w:rsidP="003B660D">
            <w:pPr>
              <w:spacing w:after="0" w:line="240" w:lineRule="auto"/>
              <w:rPr>
                <w:lang w:val="es-ES"/>
              </w:rPr>
            </w:pPr>
            <w:r w:rsidRPr="00FD5203">
              <w:rPr>
                <w:lang w:val="es-ES"/>
              </w:rPr>
              <w:t xml:space="preserve"> </w:t>
            </w:r>
            <w:r>
              <w:rPr>
                <w:lang w:val="es-ES"/>
              </w:rPr>
              <w:t>No se han presentado brotes de enfermedades  prevenibles por vacunas objeto de estudio de campo</w:t>
            </w:r>
          </w:p>
        </w:tc>
        <w:tc>
          <w:tcPr>
            <w:tcW w:w="621" w:type="pct"/>
            <w:shd w:val="clear" w:color="auto" w:fill="auto"/>
          </w:tcPr>
          <w:p w:rsidR="004B7F8D" w:rsidRPr="00FD5203" w:rsidRDefault="004B7F8D" w:rsidP="003B660D">
            <w:pPr>
              <w:spacing w:after="0" w:line="240" w:lineRule="auto"/>
              <w:rPr>
                <w:lang w:val="es-ES"/>
              </w:rPr>
            </w:pPr>
          </w:p>
        </w:tc>
        <w:tc>
          <w:tcPr>
            <w:tcW w:w="659" w:type="pct"/>
            <w:shd w:val="clear" w:color="auto" w:fill="auto"/>
          </w:tcPr>
          <w:p w:rsidR="004B7F8D" w:rsidRPr="00FD5203" w:rsidRDefault="004B7F8D" w:rsidP="003B660D">
            <w:pPr>
              <w:spacing w:after="0" w:line="240" w:lineRule="auto"/>
              <w:rPr>
                <w:lang w:val="es-ES"/>
              </w:rPr>
            </w:pP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FD5203">
              <w:rPr>
                <w:lang w:val="es-ES"/>
              </w:rPr>
              <w:t>A 2012 haber realizado tres (3) acciones de articulación con aseguramiento y diferentes  comités para la atención de la infancia y mujer gestante</w:t>
            </w:r>
          </w:p>
        </w:tc>
        <w:tc>
          <w:tcPr>
            <w:tcW w:w="1717" w:type="pct"/>
            <w:shd w:val="clear" w:color="auto" w:fill="auto"/>
          </w:tcPr>
          <w:p w:rsidR="004B7F8D" w:rsidRPr="00FD5203" w:rsidRDefault="004B7F8D" w:rsidP="003B660D">
            <w:pPr>
              <w:spacing w:after="0" w:line="240" w:lineRule="auto"/>
              <w:rPr>
                <w:lang w:val="es-ES"/>
              </w:rPr>
            </w:pPr>
            <w:r>
              <w:rPr>
                <w:lang w:val="es-ES"/>
              </w:rPr>
              <w:t xml:space="preserve">Se han realizado articulación con el comité de lactancia materna, y con otros actores sociales como Red unidos, Familias en Acción, DPS, Líderes comunitarios. </w:t>
            </w:r>
          </w:p>
        </w:tc>
        <w:tc>
          <w:tcPr>
            <w:tcW w:w="621" w:type="pct"/>
            <w:shd w:val="clear" w:color="auto" w:fill="auto"/>
          </w:tcPr>
          <w:p w:rsidR="004B7F8D" w:rsidRPr="00FD5203" w:rsidRDefault="004B7F8D" w:rsidP="003B660D">
            <w:pPr>
              <w:spacing w:after="0" w:line="240" w:lineRule="auto"/>
              <w:rPr>
                <w:lang w:val="es-ES"/>
              </w:rPr>
            </w:pPr>
            <w:r>
              <w:rPr>
                <w:lang w:val="es-ES"/>
              </w:rPr>
              <w:t xml:space="preserve">San Andrés </w:t>
            </w:r>
          </w:p>
        </w:tc>
        <w:tc>
          <w:tcPr>
            <w:tcW w:w="659" w:type="pct"/>
            <w:shd w:val="clear" w:color="auto" w:fill="auto"/>
          </w:tcPr>
          <w:p w:rsidR="004B7F8D" w:rsidRPr="00FD5203" w:rsidRDefault="004B7F8D" w:rsidP="003B660D">
            <w:pPr>
              <w:spacing w:after="0" w:line="240" w:lineRule="auto"/>
              <w:rPr>
                <w:lang w:val="es-ES"/>
              </w:rPr>
            </w:pPr>
            <w:r w:rsidRPr="007A11BA">
              <w:rPr>
                <w:lang w:val="es-ES"/>
              </w:rPr>
              <w:t xml:space="preserve">Infancia y adolescencia, Mujer  </w:t>
            </w:r>
          </w:p>
        </w:tc>
        <w:tc>
          <w:tcPr>
            <w:tcW w:w="348" w:type="pct"/>
            <w:shd w:val="clear" w:color="auto" w:fill="auto"/>
          </w:tcPr>
          <w:p w:rsidR="004B7F8D" w:rsidRPr="00FD5203" w:rsidRDefault="004B7F8D" w:rsidP="003B660D">
            <w:pPr>
              <w:spacing w:after="0" w:line="240" w:lineRule="auto"/>
              <w:rPr>
                <w:lang w:val="es-ES"/>
              </w:rPr>
            </w:pPr>
            <w:r>
              <w:rPr>
                <w:lang w:val="es-ES"/>
              </w:rPr>
              <w:t>5</w:t>
            </w:r>
          </w:p>
        </w:tc>
        <w:tc>
          <w:tcPr>
            <w:tcW w:w="449" w:type="pct"/>
            <w:vMerge/>
            <w:shd w:val="clear" w:color="auto" w:fill="auto"/>
          </w:tcPr>
          <w:p w:rsidR="004B7F8D" w:rsidRPr="00FD5203" w:rsidRDefault="004B7F8D" w:rsidP="003B660D">
            <w:pPr>
              <w:spacing w:after="0" w:line="240" w:lineRule="auto"/>
              <w:rPr>
                <w:lang w:val="es-ES"/>
              </w:rPr>
            </w:pPr>
          </w:p>
        </w:tc>
      </w:tr>
      <w:tr w:rsidR="004B7F8D" w:rsidRPr="00FD5203" w:rsidTr="003B660D">
        <w:tc>
          <w:tcPr>
            <w:tcW w:w="1206" w:type="pct"/>
            <w:shd w:val="clear" w:color="auto" w:fill="auto"/>
          </w:tcPr>
          <w:p w:rsidR="004B7F8D" w:rsidRPr="00FD5203" w:rsidRDefault="004B7F8D" w:rsidP="003B660D">
            <w:pPr>
              <w:spacing w:after="0" w:line="240" w:lineRule="auto"/>
              <w:rPr>
                <w:lang w:val="es-ES"/>
              </w:rPr>
            </w:pPr>
            <w:r w:rsidRPr="00DF0D1A">
              <w:rPr>
                <w:lang w:val="es-ES"/>
              </w:rPr>
              <w:t xml:space="preserve">A 2015 haber certificado dos (2) IPS en la norma de competencia laboral  "Administrar </w:t>
            </w:r>
            <w:proofErr w:type="spellStart"/>
            <w:r w:rsidRPr="00DF0D1A">
              <w:rPr>
                <w:lang w:val="es-ES"/>
              </w:rPr>
              <w:t>inmunobiologicos</w:t>
            </w:r>
            <w:proofErr w:type="spellEnd"/>
            <w:r w:rsidRPr="00DF0D1A">
              <w:rPr>
                <w:lang w:val="es-ES"/>
              </w:rPr>
              <w:t xml:space="preserve"> según la norma legal vigente"</w:t>
            </w:r>
          </w:p>
        </w:tc>
        <w:tc>
          <w:tcPr>
            <w:tcW w:w="1717" w:type="pct"/>
            <w:shd w:val="clear" w:color="auto" w:fill="auto"/>
          </w:tcPr>
          <w:p w:rsidR="004B7F8D" w:rsidRDefault="004B7F8D" w:rsidP="003B660D">
            <w:pPr>
              <w:spacing w:after="0" w:line="240" w:lineRule="auto"/>
              <w:rPr>
                <w:lang w:val="es-ES"/>
              </w:rPr>
            </w:pPr>
            <w:r>
              <w:rPr>
                <w:lang w:val="es-ES"/>
              </w:rPr>
              <w:t>Este proceso de certificación debe ser coordinado por un profesional certificado como evaluadora de la norma de competencia en PAI, no se ha conseguido en el departamento a la persona idónea. Se está coordinando esta actividad con el MSPS para el año 2013</w:t>
            </w:r>
          </w:p>
        </w:tc>
        <w:tc>
          <w:tcPr>
            <w:tcW w:w="621" w:type="pct"/>
            <w:shd w:val="clear" w:color="auto" w:fill="auto"/>
          </w:tcPr>
          <w:p w:rsidR="004B7F8D" w:rsidRPr="00FD5203" w:rsidRDefault="004B7F8D" w:rsidP="003B660D">
            <w:pPr>
              <w:spacing w:after="0" w:line="240" w:lineRule="auto"/>
              <w:rPr>
                <w:lang w:val="es-ES"/>
              </w:rPr>
            </w:pPr>
          </w:p>
        </w:tc>
        <w:tc>
          <w:tcPr>
            <w:tcW w:w="659" w:type="pct"/>
            <w:shd w:val="clear" w:color="auto" w:fill="auto"/>
          </w:tcPr>
          <w:p w:rsidR="004B7F8D" w:rsidRPr="00FD5203" w:rsidRDefault="004B7F8D" w:rsidP="003B660D">
            <w:pPr>
              <w:spacing w:after="0" w:line="240" w:lineRule="auto"/>
              <w:rPr>
                <w:lang w:val="es-ES"/>
              </w:rPr>
            </w:pPr>
          </w:p>
        </w:tc>
        <w:tc>
          <w:tcPr>
            <w:tcW w:w="348" w:type="pct"/>
            <w:shd w:val="clear" w:color="auto" w:fill="auto"/>
          </w:tcPr>
          <w:p w:rsidR="004B7F8D" w:rsidRPr="00FD5203" w:rsidRDefault="004B7F8D" w:rsidP="003B660D">
            <w:pPr>
              <w:spacing w:after="0" w:line="240" w:lineRule="auto"/>
              <w:rPr>
                <w:lang w:val="es-ES"/>
              </w:rPr>
            </w:pPr>
          </w:p>
        </w:tc>
        <w:tc>
          <w:tcPr>
            <w:tcW w:w="449" w:type="pct"/>
            <w:vMerge/>
            <w:shd w:val="clear" w:color="auto" w:fill="auto"/>
          </w:tcPr>
          <w:p w:rsidR="004B7F8D" w:rsidRPr="00FD5203" w:rsidRDefault="004B7F8D" w:rsidP="003B660D">
            <w:pPr>
              <w:spacing w:after="0" w:line="240" w:lineRule="auto"/>
              <w:rPr>
                <w:lang w:val="es-ES"/>
              </w:rPr>
            </w:pPr>
          </w:p>
        </w:tc>
      </w:tr>
    </w:tbl>
    <w:p w:rsidR="004B7F8D" w:rsidRDefault="004B7F8D" w:rsidP="004B7F8D">
      <w:pPr>
        <w:rPr>
          <w:lang w:val="es-ES"/>
        </w:rPr>
      </w:pPr>
      <w:r>
        <w:rPr>
          <w:lang w:val="es-ES"/>
        </w:rPr>
        <w:t xml:space="preserve">Adjunte registro gráficos, si es pertinente,  de  las diferentes actividades realizadas.  </w:t>
      </w:r>
    </w:p>
    <w:p w:rsidR="004B7F8D" w:rsidRDefault="004B7F8D" w:rsidP="004B7F8D">
      <w:pPr>
        <w:pStyle w:val="Prrafodelista"/>
        <w:numPr>
          <w:ilvl w:val="0"/>
          <w:numId w:val="3"/>
        </w:numPr>
        <w:rPr>
          <w:lang w:val="es-ES"/>
        </w:rPr>
      </w:pPr>
      <w:r w:rsidRPr="00CC7201">
        <w:rPr>
          <w:lang w:val="es-ES"/>
        </w:rPr>
        <w:t xml:space="preserve">Gestiones importantes realizadas: Describa aquellas gestiones que considere importantes en el cumplimiento de su competencia,  que no aparecen como acciones de metas de producto, pero que han resultado eficaces en el cumplimiento de su misión. </w:t>
      </w:r>
    </w:p>
    <w:p w:rsidR="004B7F8D" w:rsidRDefault="004B7F8D" w:rsidP="004B7F8D">
      <w:pPr>
        <w:pStyle w:val="Prrafodelista"/>
        <w:ind w:left="360"/>
        <w:rPr>
          <w:lang w:val="es-ES"/>
        </w:rPr>
      </w:pPr>
    </w:p>
    <w:p w:rsidR="004B7F8D" w:rsidRDefault="004B7F8D" w:rsidP="004B7F8D">
      <w:pPr>
        <w:pStyle w:val="Prrafodelista"/>
        <w:rPr>
          <w:lang w:val="es-ES"/>
        </w:rPr>
      </w:pPr>
      <w:r>
        <w:rPr>
          <w:lang w:val="es-ES"/>
        </w:rPr>
        <w:lastRenderedPageBreak/>
        <w:t>GESTIONES IMPORTANTES REALIZADAS</w:t>
      </w:r>
    </w:p>
    <w:p w:rsidR="004B7F8D" w:rsidRDefault="004B7F8D" w:rsidP="004B7F8D">
      <w:pPr>
        <w:pStyle w:val="Prrafodelista"/>
        <w:rPr>
          <w:lang w:val="es-ES"/>
        </w:rPr>
      </w:pPr>
    </w:p>
    <w:p w:rsidR="004B7F8D" w:rsidRDefault="004B7F8D" w:rsidP="004B7F8D">
      <w:pPr>
        <w:pStyle w:val="Prrafodelista"/>
        <w:numPr>
          <w:ilvl w:val="0"/>
          <w:numId w:val="48"/>
        </w:numPr>
        <w:spacing w:after="120" w:line="240" w:lineRule="auto"/>
        <w:ind w:left="1434" w:hanging="357"/>
        <w:rPr>
          <w:lang w:val="es-ES"/>
        </w:rPr>
      </w:pPr>
      <w:r>
        <w:rPr>
          <w:lang w:val="es-ES"/>
        </w:rPr>
        <w:t>Gestión para la Implementación del sistema de información en el departamento y en las IPS que aplican biológicos</w:t>
      </w:r>
    </w:p>
    <w:p w:rsidR="004B7F8D" w:rsidRPr="00FF4F3F" w:rsidRDefault="004B7F8D" w:rsidP="004B7F8D">
      <w:pPr>
        <w:numPr>
          <w:ilvl w:val="0"/>
          <w:numId w:val="48"/>
        </w:numPr>
        <w:spacing w:after="120" w:line="240" w:lineRule="auto"/>
        <w:ind w:left="1434" w:hanging="357"/>
        <w:contextualSpacing/>
        <w:rPr>
          <w:lang w:val="es-ES"/>
        </w:rPr>
      </w:pPr>
      <w:r w:rsidRPr="00FF4F3F">
        <w:rPr>
          <w:lang w:val="es-ES"/>
        </w:rPr>
        <w:t>Se logró la consecución de un equipo de cómputo desde el nivel nacional (M</w:t>
      </w:r>
      <w:r>
        <w:rPr>
          <w:lang w:val="es-ES"/>
        </w:rPr>
        <w:t>S</w:t>
      </w:r>
      <w:r w:rsidRPr="00FF4F3F">
        <w:rPr>
          <w:lang w:val="es-ES"/>
        </w:rPr>
        <w:t>PS) para el apoyo a la implementación  del sistema de información.</w:t>
      </w:r>
    </w:p>
    <w:p w:rsidR="004B7F8D" w:rsidRDefault="004B7F8D" w:rsidP="004B7F8D">
      <w:pPr>
        <w:pStyle w:val="Prrafodelista"/>
        <w:numPr>
          <w:ilvl w:val="0"/>
          <w:numId w:val="48"/>
        </w:numPr>
        <w:rPr>
          <w:lang w:val="es-ES"/>
        </w:rPr>
      </w:pPr>
      <w:r>
        <w:rPr>
          <w:lang w:val="es-ES"/>
        </w:rPr>
        <w:t>Seguimiento exhaustivo de cada Jornada de vacunación y reporte semanal de los resultados hacia el MSPS</w:t>
      </w:r>
    </w:p>
    <w:p w:rsidR="004B7F8D" w:rsidRDefault="004B7F8D" w:rsidP="004B7F8D">
      <w:pPr>
        <w:pStyle w:val="Prrafodelista"/>
        <w:numPr>
          <w:ilvl w:val="0"/>
          <w:numId w:val="48"/>
        </w:numPr>
        <w:rPr>
          <w:lang w:val="es-ES"/>
        </w:rPr>
      </w:pPr>
      <w:r>
        <w:rPr>
          <w:lang w:val="es-ES"/>
        </w:rPr>
        <w:t xml:space="preserve">Se participó en todas las salas de crisis por </w:t>
      </w:r>
      <w:proofErr w:type="spellStart"/>
      <w:r>
        <w:rPr>
          <w:lang w:val="es-ES"/>
        </w:rPr>
        <w:t>elluminate</w:t>
      </w:r>
      <w:proofErr w:type="spellEnd"/>
      <w:r>
        <w:rPr>
          <w:lang w:val="es-ES"/>
        </w:rPr>
        <w:t xml:space="preserve"> con presentación de resultados por departamento y municipio.</w:t>
      </w:r>
    </w:p>
    <w:p w:rsidR="004B7F8D" w:rsidRDefault="004B7F8D" w:rsidP="004B7F8D">
      <w:pPr>
        <w:pStyle w:val="Prrafodelista"/>
        <w:numPr>
          <w:ilvl w:val="0"/>
          <w:numId w:val="48"/>
        </w:numPr>
        <w:rPr>
          <w:lang w:val="es-ES"/>
        </w:rPr>
      </w:pPr>
      <w:r>
        <w:rPr>
          <w:lang w:val="es-ES"/>
        </w:rPr>
        <w:t xml:space="preserve">Se realizó la contratación de 14 funcionarios para la realización de las acciones de vacunación extramural con la supervisión de una enfermera.  Se realizó seguimiento de esquema de vacunación a </w:t>
      </w:r>
      <w:r w:rsidRPr="00150365">
        <w:rPr>
          <w:b/>
          <w:lang w:val="es-ES"/>
        </w:rPr>
        <w:t>2888</w:t>
      </w:r>
      <w:r>
        <w:rPr>
          <w:lang w:val="es-ES"/>
        </w:rPr>
        <w:t xml:space="preserve"> niños y niñas menores de 5 años a los cuales se les aplico </w:t>
      </w:r>
      <w:r w:rsidRPr="00150365">
        <w:rPr>
          <w:b/>
          <w:lang w:val="es-ES"/>
        </w:rPr>
        <w:t>6316</w:t>
      </w:r>
      <w:r>
        <w:rPr>
          <w:lang w:val="es-ES"/>
        </w:rPr>
        <w:t xml:space="preserve"> dosis con todos los biológicos lo que ayudó a mejorar las coberturas de vacunación en la población objeto.</w:t>
      </w:r>
    </w:p>
    <w:p w:rsidR="004B7F8D" w:rsidRDefault="004B7F8D" w:rsidP="004B7F8D">
      <w:pPr>
        <w:pStyle w:val="Prrafodelista"/>
        <w:numPr>
          <w:ilvl w:val="0"/>
          <w:numId w:val="48"/>
        </w:numPr>
        <w:rPr>
          <w:lang w:val="es-ES"/>
        </w:rPr>
      </w:pPr>
      <w:r>
        <w:rPr>
          <w:lang w:val="es-ES"/>
        </w:rPr>
        <w:t xml:space="preserve">Se realizó la contratación de un transporte exclusivo  de PAI y de un </w:t>
      </w:r>
      <w:proofErr w:type="spellStart"/>
      <w:r>
        <w:rPr>
          <w:lang w:val="es-ES"/>
        </w:rPr>
        <w:t>digitador</w:t>
      </w:r>
      <w:proofErr w:type="spellEnd"/>
      <w:r>
        <w:rPr>
          <w:lang w:val="es-ES"/>
        </w:rPr>
        <w:t xml:space="preserve"> para apoyo sistema de información PAI</w:t>
      </w:r>
    </w:p>
    <w:p w:rsidR="004B7F8D" w:rsidRDefault="004B7F8D" w:rsidP="004B7F8D">
      <w:pPr>
        <w:pStyle w:val="Prrafodelista"/>
        <w:numPr>
          <w:ilvl w:val="0"/>
          <w:numId w:val="48"/>
        </w:numPr>
        <w:rPr>
          <w:lang w:val="es-ES"/>
        </w:rPr>
      </w:pPr>
      <w:r>
        <w:rPr>
          <w:lang w:val="es-ES"/>
        </w:rPr>
        <w:t>Se logró contratar el mantenimiento de los refrigeradores  de red de frio.</w:t>
      </w:r>
    </w:p>
    <w:p w:rsidR="004B7F8D" w:rsidRDefault="004B7F8D" w:rsidP="004B7F8D">
      <w:pPr>
        <w:pStyle w:val="Prrafodelista"/>
        <w:numPr>
          <w:ilvl w:val="0"/>
          <w:numId w:val="48"/>
        </w:numPr>
        <w:rPr>
          <w:lang w:val="es-ES"/>
        </w:rPr>
      </w:pPr>
      <w:r>
        <w:rPr>
          <w:lang w:val="es-ES"/>
        </w:rPr>
        <w:t>Con el equipo extramural se realizó barrido casa a casa y el seguimiento de esquemas de vacunación por sectores</w:t>
      </w:r>
    </w:p>
    <w:p w:rsidR="004B7F8D" w:rsidRDefault="004B7F8D" w:rsidP="004B7F8D">
      <w:pPr>
        <w:pStyle w:val="Prrafodelista"/>
        <w:numPr>
          <w:ilvl w:val="0"/>
          <w:numId w:val="48"/>
        </w:numPr>
        <w:rPr>
          <w:lang w:val="es-ES"/>
        </w:rPr>
      </w:pPr>
      <w:r>
        <w:rPr>
          <w:lang w:val="es-ES"/>
        </w:rPr>
        <w:t>Con el equipo AIEPI y de Seguridad alimentaria se logró identificar niños con problemas de salud y se remitieron a sus diferentes IPS.</w:t>
      </w:r>
    </w:p>
    <w:p w:rsidR="004B7F8D" w:rsidRDefault="004B7F8D" w:rsidP="004B7F8D">
      <w:pPr>
        <w:pStyle w:val="Prrafodelista"/>
        <w:numPr>
          <w:ilvl w:val="0"/>
          <w:numId w:val="48"/>
        </w:numPr>
        <w:rPr>
          <w:lang w:val="es-ES"/>
        </w:rPr>
      </w:pPr>
      <w:r>
        <w:rPr>
          <w:lang w:val="es-ES"/>
        </w:rPr>
        <w:t xml:space="preserve">Se coordinó la realización del Diplomado de AIEPI virtual con el acompañamiento de la Universidad de Caldas, Ministerio de Salud y Protección social y OPS. </w:t>
      </w:r>
    </w:p>
    <w:p w:rsidR="004B7F8D" w:rsidRDefault="004B7F8D" w:rsidP="004B7F8D">
      <w:pPr>
        <w:pStyle w:val="Prrafodelista"/>
        <w:numPr>
          <w:ilvl w:val="0"/>
          <w:numId w:val="48"/>
        </w:numPr>
        <w:rPr>
          <w:lang w:val="es-ES"/>
        </w:rPr>
      </w:pPr>
      <w:r>
        <w:rPr>
          <w:lang w:val="es-ES"/>
        </w:rPr>
        <w:t>Los procesos de las compras se realizaron (INSUMOS CRITICOS PAI Y AIEPI)</w:t>
      </w:r>
    </w:p>
    <w:p w:rsidR="004B7F8D" w:rsidRPr="00147335" w:rsidRDefault="004B7F8D" w:rsidP="00147335">
      <w:pPr>
        <w:pStyle w:val="Prrafodelista"/>
        <w:numPr>
          <w:ilvl w:val="0"/>
          <w:numId w:val="48"/>
        </w:numPr>
        <w:rPr>
          <w:lang w:val="es-ES"/>
        </w:rPr>
      </w:pPr>
      <w:r>
        <w:rPr>
          <w:lang w:val="es-ES"/>
        </w:rPr>
        <w:t>Se logró la consecución de un equipo de cómputo desde el nivel nacional (MPS) para el apoyo a la implementación  del sistema de información.</w:t>
      </w:r>
    </w:p>
    <w:p w:rsidR="004B7F8D" w:rsidRPr="00B82C64" w:rsidRDefault="004B7F8D" w:rsidP="004B7F8D">
      <w:pPr>
        <w:pStyle w:val="Prrafodelista"/>
        <w:rPr>
          <w:lang w:val="es-ES"/>
        </w:rPr>
      </w:pPr>
    </w:p>
    <w:p w:rsidR="004B7F8D" w:rsidRPr="00B82C64" w:rsidRDefault="004B7F8D" w:rsidP="004B7F8D">
      <w:pPr>
        <w:pStyle w:val="Prrafodelista"/>
        <w:numPr>
          <w:ilvl w:val="0"/>
          <w:numId w:val="2"/>
        </w:numPr>
        <w:spacing w:after="0" w:line="240" w:lineRule="auto"/>
        <w:rPr>
          <w:lang w:val="es-ES"/>
        </w:rPr>
      </w:pPr>
      <w:r w:rsidRPr="00B82C64">
        <w:rPr>
          <w:lang w:val="es-ES"/>
        </w:rPr>
        <w:t>Observaciones: Al final del informe de su dependencia agregue la siguiente reflexión: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7308"/>
      </w:tblGrid>
      <w:tr w:rsidR="004B7F8D" w:rsidRPr="00FA72E9" w:rsidTr="003B660D">
        <w:tc>
          <w:tcPr>
            <w:tcW w:w="2500" w:type="pct"/>
            <w:shd w:val="clear" w:color="auto" w:fill="auto"/>
          </w:tcPr>
          <w:p w:rsidR="004B7F8D" w:rsidRPr="00FA72E9" w:rsidRDefault="004B7F8D" w:rsidP="003B660D">
            <w:pPr>
              <w:spacing w:after="0" w:line="240" w:lineRule="auto"/>
              <w:rPr>
                <w:b/>
                <w:lang w:val="es-ES"/>
              </w:rPr>
            </w:pPr>
            <w:r w:rsidRPr="00FA72E9">
              <w:rPr>
                <w:b/>
                <w:lang w:val="es-ES"/>
              </w:rPr>
              <w:t xml:space="preserve">  Factores que facilitan su gestión </w:t>
            </w:r>
          </w:p>
        </w:tc>
        <w:tc>
          <w:tcPr>
            <w:tcW w:w="2500" w:type="pct"/>
            <w:shd w:val="clear" w:color="auto" w:fill="auto"/>
          </w:tcPr>
          <w:p w:rsidR="004B7F8D" w:rsidRPr="00FA72E9" w:rsidRDefault="004B7F8D" w:rsidP="003B660D">
            <w:pPr>
              <w:spacing w:after="0" w:line="240" w:lineRule="auto"/>
              <w:rPr>
                <w:b/>
                <w:lang w:val="es-ES"/>
              </w:rPr>
            </w:pPr>
            <w:r w:rsidRPr="00FA72E9">
              <w:rPr>
                <w:b/>
                <w:lang w:val="es-ES"/>
              </w:rPr>
              <w:t>Factores que obstaculizan su gestión</w:t>
            </w:r>
          </w:p>
        </w:tc>
      </w:tr>
      <w:tr w:rsidR="004B7F8D" w:rsidRPr="002A1E33" w:rsidTr="003B660D">
        <w:tc>
          <w:tcPr>
            <w:tcW w:w="2500" w:type="pct"/>
            <w:shd w:val="clear" w:color="auto" w:fill="auto"/>
          </w:tcPr>
          <w:p w:rsidR="004B7F8D" w:rsidRPr="002A1E33" w:rsidRDefault="004B7F8D" w:rsidP="003B660D">
            <w:pPr>
              <w:spacing w:after="0" w:line="240" w:lineRule="auto"/>
              <w:rPr>
                <w:lang w:val="es-ES"/>
              </w:rPr>
            </w:pPr>
            <w:r>
              <w:rPr>
                <w:lang w:val="es-ES"/>
              </w:rPr>
              <w:t>Asistencias y asesorías  del  MSPS</w:t>
            </w:r>
          </w:p>
        </w:tc>
        <w:tc>
          <w:tcPr>
            <w:tcW w:w="2500" w:type="pct"/>
            <w:shd w:val="clear" w:color="auto" w:fill="auto"/>
          </w:tcPr>
          <w:p w:rsidR="004B7F8D" w:rsidRPr="002A1E33" w:rsidRDefault="004B7F8D" w:rsidP="003B660D">
            <w:pPr>
              <w:spacing w:after="0" w:line="240" w:lineRule="auto"/>
              <w:rPr>
                <w:lang w:val="es-ES"/>
              </w:rPr>
            </w:pPr>
            <w:r>
              <w:rPr>
                <w:lang w:val="es-ES"/>
              </w:rPr>
              <w:t>Falta de apoyo de algunas dependencias para el desarrollo de algunas acciones (servicios administrativos y jurídica)</w:t>
            </w:r>
          </w:p>
        </w:tc>
      </w:tr>
      <w:tr w:rsidR="004B7F8D" w:rsidRPr="002A1E33" w:rsidTr="003B660D">
        <w:tc>
          <w:tcPr>
            <w:tcW w:w="2500" w:type="pct"/>
            <w:shd w:val="clear" w:color="auto" w:fill="auto"/>
          </w:tcPr>
          <w:p w:rsidR="004B7F8D" w:rsidRPr="002A1E33" w:rsidRDefault="004B7F8D" w:rsidP="003B660D">
            <w:pPr>
              <w:spacing w:after="0" w:line="240" w:lineRule="auto"/>
              <w:rPr>
                <w:lang w:val="es-ES"/>
              </w:rPr>
            </w:pPr>
            <w:r>
              <w:rPr>
                <w:lang w:val="es-ES"/>
              </w:rPr>
              <w:t>Disponibilidad del equipo de computo</w:t>
            </w:r>
          </w:p>
        </w:tc>
        <w:tc>
          <w:tcPr>
            <w:tcW w:w="2500" w:type="pct"/>
            <w:shd w:val="clear" w:color="auto" w:fill="auto"/>
          </w:tcPr>
          <w:p w:rsidR="004B7F8D" w:rsidRPr="002A1E33" w:rsidRDefault="004B7F8D" w:rsidP="003B660D">
            <w:pPr>
              <w:spacing w:after="0" w:line="240" w:lineRule="auto"/>
              <w:rPr>
                <w:lang w:val="es-ES"/>
              </w:rPr>
            </w:pPr>
            <w:r>
              <w:rPr>
                <w:lang w:val="es-ES"/>
              </w:rPr>
              <w:t>Lentitud en los procesos de compras y contratación</w:t>
            </w:r>
          </w:p>
        </w:tc>
      </w:tr>
      <w:tr w:rsidR="004B7F8D" w:rsidRPr="002A1E33" w:rsidTr="003B660D">
        <w:tc>
          <w:tcPr>
            <w:tcW w:w="2500" w:type="pct"/>
            <w:shd w:val="clear" w:color="auto" w:fill="auto"/>
          </w:tcPr>
          <w:p w:rsidR="004B7F8D" w:rsidRDefault="004B7F8D" w:rsidP="003B660D">
            <w:pPr>
              <w:spacing w:after="0" w:line="240" w:lineRule="auto"/>
              <w:rPr>
                <w:lang w:val="es-ES"/>
              </w:rPr>
            </w:pPr>
            <w:r>
              <w:rPr>
                <w:lang w:val="es-ES"/>
              </w:rPr>
              <w:t>Capacitaciones recibidas de los programas PAI y AIEPI</w:t>
            </w:r>
          </w:p>
        </w:tc>
        <w:tc>
          <w:tcPr>
            <w:tcW w:w="2500" w:type="pct"/>
            <w:shd w:val="clear" w:color="auto" w:fill="auto"/>
          </w:tcPr>
          <w:p w:rsidR="004B7F8D" w:rsidRPr="002A1E33" w:rsidRDefault="004B7F8D" w:rsidP="003B660D">
            <w:pPr>
              <w:spacing w:after="0" w:line="240" w:lineRule="auto"/>
              <w:rPr>
                <w:lang w:val="es-ES"/>
              </w:rPr>
            </w:pPr>
            <w:r>
              <w:rPr>
                <w:lang w:val="es-ES"/>
              </w:rPr>
              <w:t>Recursos insuficientes ( específicamente Centro de acopio)</w:t>
            </w:r>
          </w:p>
        </w:tc>
      </w:tr>
      <w:tr w:rsidR="004B7F8D" w:rsidRPr="002A1E33" w:rsidTr="003B660D">
        <w:tc>
          <w:tcPr>
            <w:tcW w:w="2500" w:type="pct"/>
            <w:shd w:val="clear" w:color="auto" w:fill="auto"/>
          </w:tcPr>
          <w:p w:rsidR="004B7F8D" w:rsidRDefault="004B7F8D" w:rsidP="003B660D">
            <w:pPr>
              <w:spacing w:after="0" w:line="240" w:lineRule="auto"/>
              <w:rPr>
                <w:lang w:val="es-ES"/>
              </w:rPr>
            </w:pPr>
          </w:p>
        </w:tc>
        <w:tc>
          <w:tcPr>
            <w:tcW w:w="2500" w:type="pct"/>
            <w:shd w:val="clear" w:color="auto" w:fill="auto"/>
          </w:tcPr>
          <w:p w:rsidR="004B7F8D" w:rsidRDefault="004B7F8D" w:rsidP="003B660D">
            <w:pPr>
              <w:spacing w:after="0" w:line="240" w:lineRule="auto"/>
              <w:rPr>
                <w:lang w:val="es-ES"/>
              </w:rPr>
            </w:pPr>
            <w:r>
              <w:rPr>
                <w:lang w:val="es-ES"/>
              </w:rPr>
              <w:t>Espacio de trabajo muy pequeño</w:t>
            </w:r>
          </w:p>
        </w:tc>
      </w:tr>
      <w:tr w:rsidR="004B7F8D" w:rsidRPr="002A1E33" w:rsidTr="003B660D">
        <w:tc>
          <w:tcPr>
            <w:tcW w:w="2500" w:type="pct"/>
            <w:shd w:val="clear" w:color="auto" w:fill="auto"/>
          </w:tcPr>
          <w:p w:rsidR="004B7F8D" w:rsidRDefault="004B7F8D" w:rsidP="003B660D">
            <w:pPr>
              <w:spacing w:after="0" w:line="240" w:lineRule="auto"/>
              <w:rPr>
                <w:lang w:val="es-ES"/>
              </w:rPr>
            </w:pPr>
          </w:p>
        </w:tc>
        <w:tc>
          <w:tcPr>
            <w:tcW w:w="2500" w:type="pct"/>
            <w:shd w:val="clear" w:color="auto" w:fill="auto"/>
          </w:tcPr>
          <w:p w:rsidR="004B7F8D" w:rsidRDefault="004B7F8D" w:rsidP="003B660D">
            <w:pPr>
              <w:spacing w:after="0" w:line="240" w:lineRule="auto"/>
              <w:rPr>
                <w:lang w:val="es-ES"/>
              </w:rPr>
            </w:pPr>
            <w:r>
              <w:rPr>
                <w:lang w:val="es-ES"/>
              </w:rPr>
              <w:t>Hacinamiento laboral</w:t>
            </w:r>
          </w:p>
        </w:tc>
      </w:tr>
      <w:tr w:rsidR="004B7F8D" w:rsidRPr="002A1E33" w:rsidTr="003B660D">
        <w:tc>
          <w:tcPr>
            <w:tcW w:w="2500" w:type="pct"/>
            <w:shd w:val="clear" w:color="auto" w:fill="auto"/>
          </w:tcPr>
          <w:p w:rsidR="004B7F8D" w:rsidRDefault="004B7F8D" w:rsidP="003B660D">
            <w:pPr>
              <w:spacing w:after="0" w:line="240" w:lineRule="auto"/>
              <w:rPr>
                <w:lang w:val="es-ES"/>
              </w:rPr>
            </w:pPr>
          </w:p>
        </w:tc>
        <w:tc>
          <w:tcPr>
            <w:tcW w:w="2500" w:type="pct"/>
            <w:shd w:val="clear" w:color="auto" w:fill="auto"/>
          </w:tcPr>
          <w:p w:rsidR="004B7F8D" w:rsidRDefault="004B7F8D" w:rsidP="003B660D">
            <w:pPr>
              <w:spacing w:after="0" w:line="240" w:lineRule="auto"/>
              <w:rPr>
                <w:lang w:val="es-ES"/>
              </w:rPr>
            </w:pPr>
            <w:r>
              <w:rPr>
                <w:lang w:val="es-ES"/>
              </w:rPr>
              <w:t>Multiplicidad de funciones ( COORDINACIÓN DE PAI- AIEPI Y SUPERVISORA DE 23 CONTRATOS  INCLUYENDO LOS DE SEGURIDAD ALIMENTARIA)</w:t>
            </w:r>
          </w:p>
        </w:tc>
      </w:tr>
      <w:tr w:rsidR="004B7F8D" w:rsidRPr="002A1E33" w:rsidTr="003B660D">
        <w:tc>
          <w:tcPr>
            <w:tcW w:w="2500" w:type="pct"/>
            <w:shd w:val="clear" w:color="auto" w:fill="auto"/>
          </w:tcPr>
          <w:p w:rsidR="004B7F8D" w:rsidRDefault="004B7F8D" w:rsidP="003B660D">
            <w:pPr>
              <w:spacing w:after="0" w:line="240" w:lineRule="auto"/>
              <w:rPr>
                <w:lang w:val="es-ES"/>
              </w:rPr>
            </w:pPr>
          </w:p>
        </w:tc>
        <w:tc>
          <w:tcPr>
            <w:tcW w:w="2500" w:type="pct"/>
            <w:shd w:val="clear" w:color="auto" w:fill="auto"/>
          </w:tcPr>
          <w:p w:rsidR="004B7F8D" w:rsidRDefault="004B7F8D" w:rsidP="003B660D">
            <w:pPr>
              <w:spacing w:after="0" w:line="240" w:lineRule="auto"/>
              <w:rPr>
                <w:lang w:val="es-ES"/>
              </w:rPr>
            </w:pPr>
            <w:r>
              <w:rPr>
                <w:lang w:val="es-ES"/>
              </w:rPr>
              <w:t>Coordinación  y Ejecución de acciones que no son competencia del funcionario.</w:t>
            </w:r>
          </w:p>
        </w:tc>
      </w:tr>
      <w:tr w:rsidR="004B7F8D" w:rsidRPr="002A1E33" w:rsidTr="003B660D">
        <w:tc>
          <w:tcPr>
            <w:tcW w:w="2500" w:type="pct"/>
            <w:shd w:val="clear" w:color="auto" w:fill="auto"/>
          </w:tcPr>
          <w:p w:rsidR="004B7F8D" w:rsidRDefault="004B7F8D" w:rsidP="003B660D">
            <w:pPr>
              <w:spacing w:after="0" w:line="240" w:lineRule="auto"/>
              <w:rPr>
                <w:lang w:val="es-ES"/>
              </w:rPr>
            </w:pPr>
          </w:p>
        </w:tc>
        <w:tc>
          <w:tcPr>
            <w:tcW w:w="2500" w:type="pct"/>
            <w:shd w:val="clear" w:color="auto" w:fill="auto"/>
          </w:tcPr>
          <w:p w:rsidR="004B7F8D" w:rsidRDefault="004B7F8D" w:rsidP="003B660D">
            <w:pPr>
              <w:spacing w:after="0" w:line="240" w:lineRule="auto"/>
              <w:rPr>
                <w:lang w:val="es-ES"/>
              </w:rPr>
            </w:pPr>
            <w:r>
              <w:rPr>
                <w:lang w:val="es-ES"/>
              </w:rPr>
              <w:t>Diligenciamiento de diversos formatos solicitando información repetida desde algunas dependencias</w:t>
            </w:r>
          </w:p>
        </w:tc>
      </w:tr>
    </w:tbl>
    <w:p w:rsidR="00147335" w:rsidRDefault="00147335" w:rsidP="00147335">
      <w:pPr>
        <w:rPr>
          <w:lang w:val="es-ES"/>
        </w:rPr>
      </w:pPr>
      <w:r>
        <w:rPr>
          <w:lang w:val="es-ES"/>
        </w:rPr>
        <w:t>GINA MANUEL HOOKER ENFERMERA</w:t>
      </w:r>
    </w:p>
    <w:p w:rsidR="004B7F8D" w:rsidRDefault="004B7F8D" w:rsidP="004B7F8D">
      <w:pPr>
        <w:jc w:val="center"/>
        <w:rPr>
          <w:lang w:val="es-ES"/>
        </w:rPr>
      </w:pPr>
      <w:r>
        <w:rPr>
          <w:lang w:val="es-ES"/>
        </w:rPr>
        <w:lastRenderedPageBreak/>
        <w:t>JORNADAS DE VACUNACIÓN PROGRAMA AMPLIADO DE INMUNIZACION</w:t>
      </w:r>
    </w:p>
    <w:p w:rsidR="00147335" w:rsidRDefault="00147335" w:rsidP="004B7F8D">
      <w:pPr>
        <w:rPr>
          <w:noProof/>
          <w:lang w:val="es-ES" w:eastAsia="es-ES"/>
        </w:rPr>
      </w:pPr>
    </w:p>
    <w:p w:rsidR="004B7F8D" w:rsidRDefault="00147335" w:rsidP="004B7F8D">
      <w:pPr>
        <w:rPr>
          <w:rFonts w:cs="Arial"/>
        </w:rPr>
      </w:pPr>
      <w:r>
        <w:rPr>
          <w:noProof/>
          <w:lang w:val="es-ES" w:eastAsia="es-ES"/>
        </w:rPr>
        <w:drawing>
          <wp:anchor distT="0" distB="0" distL="114300" distR="114300" simplePos="0" relativeHeight="251667456" behindDoc="0" locked="0" layoutInCell="1" allowOverlap="1">
            <wp:simplePos x="0" y="0"/>
            <wp:positionH relativeFrom="margin">
              <wp:posOffset>7058025</wp:posOffset>
            </wp:positionH>
            <wp:positionV relativeFrom="margin">
              <wp:posOffset>666750</wp:posOffset>
            </wp:positionV>
            <wp:extent cx="1781810" cy="1629410"/>
            <wp:effectExtent l="76200" t="76200" r="85090" b="85090"/>
            <wp:wrapSquare wrapText="bothSides"/>
            <wp:docPr id="51" name="Imagen 22" descr="C:\Users\Usuario\Desktop\fotos actividades\SDC1044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C:\Users\Usuario\Desktop\fotos actividades\SDC10449.JPG"/>
                    <pic:cNvPicPr>
                      <a:picLocks noChangeAspect="1" noChangeArrowheads="1"/>
                    </pic:cNvPicPr>
                  </pic:nvPicPr>
                  <pic:blipFill>
                    <a:blip r:embed="rId9" cstate="print"/>
                    <a:srcRect/>
                    <a:stretch>
                      <a:fillRect/>
                    </a:stretch>
                  </pic:blipFill>
                  <pic:spPr bwMode="auto">
                    <a:xfrm>
                      <a:off x="0" y="0"/>
                      <a:ext cx="1781810" cy="16294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4B7F8D">
        <w:rPr>
          <w:noProof/>
          <w:lang w:val="es-ES" w:eastAsia="es-ES"/>
        </w:rPr>
        <w:drawing>
          <wp:inline distT="0" distB="0" distL="0" distR="0">
            <wp:extent cx="2266950" cy="1657350"/>
            <wp:effectExtent l="19050" t="0" r="0" b="0"/>
            <wp:docPr id="46" name="Imagen 1" descr="SDC1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0267"/>
                    <pic:cNvPicPr>
                      <a:picLocks noChangeAspect="1" noChangeArrowheads="1"/>
                    </pic:cNvPicPr>
                  </pic:nvPicPr>
                  <pic:blipFill>
                    <a:blip r:embed="rId10" cstate="print"/>
                    <a:srcRect/>
                    <a:stretch>
                      <a:fillRect/>
                    </a:stretch>
                  </pic:blipFill>
                  <pic:spPr bwMode="auto">
                    <a:xfrm>
                      <a:off x="0" y="0"/>
                      <a:ext cx="2266950" cy="1657350"/>
                    </a:xfrm>
                    <a:prstGeom prst="rect">
                      <a:avLst/>
                    </a:prstGeom>
                    <a:noFill/>
                    <a:ln w="9525">
                      <a:noFill/>
                      <a:miter lim="800000"/>
                      <a:headEnd/>
                      <a:tailEnd/>
                    </a:ln>
                  </pic:spPr>
                </pic:pic>
              </a:graphicData>
            </a:graphic>
          </wp:inline>
        </w:drawing>
      </w:r>
      <w:r w:rsidR="004B7F8D">
        <w:t xml:space="preserve">   </w:t>
      </w:r>
      <w:r w:rsidR="004B7F8D">
        <w:rPr>
          <w:rFonts w:cs="Arial"/>
          <w:noProof/>
          <w:lang w:val="es-ES" w:eastAsia="es-ES"/>
        </w:rPr>
        <w:drawing>
          <wp:inline distT="0" distB="0" distL="0" distR="0">
            <wp:extent cx="2190750" cy="1676400"/>
            <wp:effectExtent l="19050" t="0" r="0" b="0"/>
            <wp:docPr id="45" name="Imagen 2" descr="P811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8110449"/>
                    <pic:cNvPicPr>
                      <a:picLocks noChangeAspect="1" noChangeArrowheads="1"/>
                    </pic:cNvPicPr>
                  </pic:nvPicPr>
                  <pic:blipFill>
                    <a:blip r:embed="rId11" cstate="print"/>
                    <a:srcRect/>
                    <a:stretch>
                      <a:fillRect/>
                    </a:stretch>
                  </pic:blipFill>
                  <pic:spPr bwMode="auto">
                    <a:xfrm>
                      <a:off x="0" y="0"/>
                      <a:ext cx="2190750" cy="1676400"/>
                    </a:xfrm>
                    <a:prstGeom prst="rect">
                      <a:avLst/>
                    </a:prstGeom>
                    <a:noFill/>
                    <a:ln w="9525">
                      <a:noFill/>
                      <a:miter lim="800000"/>
                      <a:headEnd/>
                      <a:tailEnd/>
                    </a:ln>
                  </pic:spPr>
                </pic:pic>
              </a:graphicData>
            </a:graphic>
          </wp:inline>
        </w:drawing>
      </w:r>
      <w:r w:rsidR="004B7F8D">
        <w:rPr>
          <w:rFonts w:cs="Arial"/>
        </w:rPr>
        <w:t xml:space="preserve">  </w:t>
      </w:r>
      <w:r w:rsidR="004B7F8D">
        <w:rPr>
          <w:noProof/>
          <w:lang w:val="es-ES" w:eastAsia="es-ES"/>
        </w:rPr>
        <w:drawing>
          <wp:inline distT="0" distB="0" distL="0" distR="0">
            <wp:extent cx="2076450" cy="1600200"/>
            <wp:effectExtent l="19050" t="0" r="0" b="0"/>
            <wp:docPr id="44" name="Imagen 3" descr="IMG00828-20120922-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0828-20120922-1225"/>
                    <pic:cNvPicPr>
                      <a:picLocks noChangeAspect="1" noChangeArrowheads="1"/>
                    </pic:cNvPicPr>
                  </pic:nvPicPr>
                  <pic:blipFill>
                    <a:blip r:embed="rId12" cstate="print"/>
                    <a:srcRect/>
                    <a:stretch>
                      <a:fillRect/>
                    </a:stretch>
                  </pic:blipFill>
                  <pic:spPr bwMode="auto">
                    <a:xfrm>
                      <a:off x="0" y="0"/>
                      <a:ext cx="2076450" cy="1600200"/>
                    </a:xfrm>
                    <a:prstGeom prst="rect">
                      <a:avLst/>
                    </a:prstGeom>
                    <a:noFill/>
                    <a:ln w="9525">
                      <a:noFill/>
                      <a:miter lim="800000"/>
                      <a:headEnd/>
                      <a:tailEnd/>
                    </a:ln>
                  </pic:spPr>
                </pic:pic>
              </a:graphicData>
            </a:graphic>
          </wp:inline>
        </w:drawing>
      </w:r>
      <w:r w:rsidR="004B7F8D">
        <w:rPr>
          <w:rFonts w:cs="Arial"/>
        </w:rPr>
        <w:t xml:space="preserve">    </w:t>
      </w:r>
    </w:p>
    <w:p w:rsidR="00147335" w:rsidRDefault="00147335" w:rsidP="00147335">
      <w:pPr>
        <w:rPr>
          <w:rFonts w:cs="Arial"/>
        </w:rPr>
      </w:pPr>
    </w:p>
    <w:p w:rsidR="00147335" w:rsidRDefault="00147335" w:rsidP="00147335">
      <w:pPr>
        <w:rPr>
          <w:rFonts w:cs="Arial"/>
        </w:rPr>
      </w:pPr>
      <w:r>
        <w:rPr>
          <w:rFonts w:cs="Arial"/>
        </w:rPr>
        <w:t>FOTOSESTRATEGIA DE ATENCION INTEGRAL A LAS ENFERMEDADES PREVALENTES EN LA INFANCIA</w:t>
      </w:r>
    </w:p>
    <w:p w:rsidR="00147335" w:rsidRPr="00147335" w:rsidRDefault="00147335" w:rsidP="00147335">
      <w:pPr>
        <w:rPr>
          <w:rFonts w:cs="Arial"/>
        </w:rPr>
      </w:pPr>
      <w:r>
        <w:rPr>
          <w:noProof/>
          <w:lang w:val="es-ES" w:eastAsia="es-ES"/>
        </w:rPr>
        <w:drawing>
          <wp:anchor distT="0" distB="0" distL="114300" distR="114300" simplePos="0" relativeHeight="251684864" behindDoc="1" locked="0" layoutInCell="1" allowOverlap="1">
            <wp:simplePos x="0" y="0"/>
            <wp:positionH relativeFrom="column">
              <wp:posOffset>4886960</wp:posOffset>
            </wp:positionH>
            <wp:positionV relativeFrom="paragraph">
              <wp:posOffset>88265</wp:posOffset>
            </wp:positionV>
            <wp:extent cx="1866265" cy="1400175"/>
            <wp:effectExtent l="95250" t="76200" r="76835" b="66675"/>
            <wp:wrapNone/>
            <wp:docPr id="1" name="Imagen 5" descr="P8100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8100443"/>
                    <pic:cNvPicPr>
                      <a:picLocks noChangeAspect="1" noChangeArrowheads="1"/>
                    </pic:cNvPicPr>
                  </pic:nvPicPr>
                  <pic:blipFill>
                    <a:blip r:embed="rId13" cstate="print"/>
                    <a:srcRect/>
                    <a:stretch>
                      <a:fillRect/>
                    </a:stretch>
                  </pic:blipFill>
                  <pic:spPr bwMode="auto">
                    <a:xfrm>
                      <a:off x="0" y="0"/>
                      <a:ext cx="1866265" cy="1400175"/>
                    </a:xfrm>
                    <a:prstGeom prst="rect">
                      <a:avLst/>
                    </a:prstGeom>
                    <a:noFill/>
                    <a:ln w="76200">
                      <a:solidFill>
                        <a:srgbClr val="95B3D7"/>
                      </a:solidFill>
                      <a:miter lim="800000"/>
                      <a:headEnd/>
                      <a:tailEnd/>
                    </a:ln>
                  </pic:spPr>
                </pic:pic>
              </a:graphicData>
            </a:graphic>
          </wp:anchor>
        </w:drawing>
      </w:r>
      <w:r>
        <w:rPr>
          <w:noProof/>
          <w:lang w:val="es-ES" w:eastAsia="es-ES"/>
        </w:rPr>
        <w:drawing>
          <wp:anchor distT="0" distB="0" distL="114300" distR="114300" simplePos="0" relativeHeight="251685888" behindDoc="1" locked="0" layoutInCell="1" allowOverlap="1">
            <wp:simplePos x="0" y="0"/>
            <wp:positionH relativeFrom="column">
              <wp:posOffset>7102475</wp:posOffset>
            </wp:positionH>
            <wp:positionV relativeFrom="paragraph">
              <wp:posOffset>117475</wp:posOffset>
            </wp:positionV>
            <wp:extent cx="1827530" cy="1371600"/>
            <wp:effectExtent l="95250" t="76200" r="77470" b="57150"/>
            <wp:wrapNone/>
            <wp:docPr id="2" name="Imagen 6" descr="DSC05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05486"/>
                    <pic:cNvPicPr>
                      <a:picLocks noChangeAspect="1" noChangeArrowheads="1"/>
                    </pic:cNvPicPr>
                  </pic:nvPicPr>
                  <pic:blipFill>
                    <a:blip r:embed="rId14" cstate="print"/>
                    <a:srcRect/>
                    <a:stretch>
                      <a:fillRect/>
                    </a:stretch>
                  </pic:blipFill>
                  <pic:spPr bwMode="auto">
                    <a:xfrm>
                      <a:off x="0" y="0"/>
                      <a:ext cx="1827530" cy="1371600"/>
                    </a:xfrm>
                    <a:prstGeom prst="rect">
                      <a:avLst/>
                    </a:prstGeom>
                    <a:noFill/>
                    <a:ln w="76200">
                      <a:solidFill>
                        <a:srgbClr val="95B3D7"/>
                      </a:solidFill>
                      <a:miter lim="800000"/>
                      <a:headEnd/>
                      <a:tailEnd/>
                    </a:ln>
                  </pic:spPr>
                </pic:pic>
              </a:graphicData>
            </a:graphic>
          </wp:anchor>
        </w:drawing>
      </w:r>
      <w:r>
        <w:rPr>
          <w:noProof/>
          <w:lang w:val="es-ES" w:eastAsia="es-ES"/>
        </w:rPr>
        <w:drawing>
          <wp:anchor distT="0" distB="0" distL="114300" distR="114300" simplePos="0" relativeHeight="251683840" behindDoc="1" locked="0" layoutInCell="1" allowOverlap="1">
            <wp:simplePos x="0" y="0"/>
            <wp:positionH relativeFrom="column">
              <wp:posOffset>2490470</wp:posOffset>
            </wp:positionH>
            <wp:positionV relativeFrom="paragraph">
              <wp:posOffset>136525</wp:posOffset>
            </wp:positionV>
            <wp:extent cx="1926590" cy="1428750"/>
            <wp:effectExtent l="95250" t="76200" r="73660" b="57150"/>
            <wp:wrapNone/>
            <wp:docPr id="3" name="Imagen 4" descr="DSC05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C05072"/>
                    <pic:cNvPicPr>
                      <a:picLocks noChangeAspect="1" noChangeArrowheads="1"/>
                    </pic:cNvPicPr>
                  </pic:nvPicPr>
                  <pic:blipFill>
                    <a:blip r:embed="rId15" cstate="print"/>
                    <a:srcRect/>
                    <a:stretch>
                      <a:fillRect/>
                    </a:stretch>
                  </pic:blipFill>
                  <pic:spPr bwMode="auto">
                    <a:xfrm>
                      <a:off x="0" y="0"/>
                      <a:ext cx="1926590" cy="1428750"/>
                    </a:xfrm>
                    <a:prstGeom prst="rect">
                      <a:avLst/>
                    </a:prstGeom>
                    <a:noFill/>
                    <a:ln w="76200">
                      <a:solidFill>
                        <a:srgbClr val="95B3D7"/>
                      </a:solidFill>
                      <a:miter lim="800000"/>
                      <a:headEnd/>
                      <a:tailEnd/>
                    </a:ln>
                  </pic:spPr>
                </pic:pic>
              </a:graphicData>
            </a:graphic>
          </wp:anchor>
        </w:drawing>
      </w:r>
      <w:r>
        <w:rPr>
          <w:noProof/>
          <w:lang w:val="es-ES" w:eastAsia="es-ES"/>
        </w:rPr>
        <w:drawing>
          <wp:anchor distT="0" distB="0" distL="114300" distR="114300" simplePos="0" relativeHeight="251682816" behindDoc="1" locked="0" layoutInCell="1" allowOverlap="1">
            <wp:simplePos x="0" y="0"/>
            <wp:positionH relativeFrom="column">
              <wp:posOffset>51435</wp:posOffset>
            </wp:positionH>
            <wp:positionV relativeFrom="paragraph">
              <wp:posOffset>136525</wp:posOffset>
            </wp:positionV>
            <wp:extent cx="1934845" cy="1450340"/>
            <wp:effectExtent l="95250" t="76200" r="84455" b="54610"/>
            <wp:wrapNone/>
            <wp:docPr id="4" name="Imagen 3" descr="PA240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240711"/>
                    <pic:cNvPicPr>
                      <a:picLocks noChangeAspect="1" noChangeArrowheads="1"/>
                    </pic:cNvPicPr>
                  </pic:nvPicPr>
                  <pic:blipFill>
                    <a:blip r:embed="rId16" cstate="print"/>
                    <a:srcRect/>
                    <a:stretch>
                      <a:fillRect/>
                    </a:stretch>
                  </pic:blipFill>
                  <pic:spPr bwMode="auto">
                    <a:xfrm>
                      <a:off x="0" y="0"/>
                      <a:ext cx="1934845" cy="1450340"/>
                    </a:xfrm>
                    <a:prstGeom prst="rect">
                      <a:avLst/>
                    </a:prstGeom>
                    <a:noFill/>
                    <a:ln w="76200">
                      <a:solidFill>
                        <a:srgbClr val="95B3D7"/>
                      </a:solidFill>
                      <a:miter lim="800000"/>
                      <a:headEnd/>
                      <a:tailEnd/>
                    </a:ln>
                  </pic:spPr>
                </pic:pic>
              </a:graphicData>
            </a:graphic>
          </wp:anchor>
        </w:drawing>
      </w:r>
    </w:p>
    <w:p w:rsidR="00147335" w:rsidRDefault="00147335" w:rsidP="00147335">
      <w:pPr>
        <w:rPr>
          <w:rFonts w:cs="Arial"/>
        </w:rPr>
      </w:pPr>
    </w:p>
    <w:p w:rsidR="00147335" w:rsidRDefault="00147335" w:rsidP="00147335">
      <w:pPr>
        <w:rPr>
          <w:rFonts w:cs="Arial"/>
        </w:rPr>
      </w:pPr>
    </w:p>
    <w:p w:rsidR="00147335" w:rsidRDefault="00147335" w:rsidP="00147335">
      <w:pPr>
        <w:rPr>
          <w:rFonts w:cs="Arial"/>
        </w:rPr>
      </w:pPr>
    </w:p>
    <w:p w:rsidR="00C11DEE" w:rsidRDefault="00C11DEE" w:rsidP="00161A8D">
      <w:pPr>
        <w:spacing w:after="0"/>
        <w:rPr>
          <w:rFonts w:asciiTheme="minorHAnsi" w:hAnsiTheme="minorHAnsi" w:cstheme="minorHAnsi"/>
          <w:sz w:val="20"/>
          <w:szCs w:val="20"/>
          <w:lang w:val="es-ES"/>
        </w:rPr>
      </w:pPr>
    </w:p>
    <w:p w:rsidR="004B7F8D" w:rsidRDefault="004B7F8D" w:rsidP="00161A8D">
      <w:pPr>
        <w:spacing w:after="0"/>
        <w:rPr>
          <w:rFonts w:asciiTheme="minorHAnsi" w:hAnsiTheme="minorHAnsi" w:cstheme="minorHAnsi"/>
          <w:sz w:val="20"/>
          <w:szCs w:val="20"/>
          <w:lang w:val="es-ES"/>
        </w:rPr>
      </w:pPr>
    </w:p>
    <w:p w:rsidR="00147335" w:rsidRDefault="00147335" w:rsidP="004B7F8D">
      <w:pPr>
        <w:spacing w:after="0"/>
        <w:rPr>
          <w:rFonts w:asciiTheme="minorHAnsi" w:hAnsiTheme="minorHAnsi" w:cstheme="minorHAnsi"/>
          <w:lang w:val="es-ES"/>
        </w:rPr>
      </w:pPr>
    </w:p>
    <w:p w:rsidR="00147335" w:rsidRDefault="00147335" w:rsidP="004B7F8D">
      <w:pPr>
        <w:spacing w:after="0"/>
        <w:rPr>
          <w:rFonts w:asciiTheme="minorHAnsi" w:hAnsiTheme="minorHAnsi" w:cstheme="minorHAnsi"/>
          <w:lang w:val="es-ES"/>
        </w:rPr>
      </w:pPr>
    </w:p>
    <w:p w:rsidR="00147335" w:rsidRDefault="00147335" w:rsidP="004B7F8D">
      <w:pPr>
        <w:spacing w:after="0"/>
        <w:rPr>
          <w:rFonts w:asciiTheme="minorHAnsi" w:hAnsiTheme="minorHAnsi" w:cstheme="minorHAnsi"/>
          <w:lang w:val="es-ES"/>
        </w:rPr>
      </w:pPr>
    </w:p>
    <w:p w:rsidR="00147335" w:rsidRDefault="00147335" w:rsidP="004B7F8D">
      <w:pPr>
        <w:spacing w:after="0"/>
        <w:rPr>
          <w:rFonts w:asciiTheme="minorHAnsi" w:hAnsiTheme="minorHAnsi" w:cstheme="minorHAnsi"/>
          <w:lang w:val="es-ES"/>
        </w:rPr>
      </w:pPr>
    </w:p>
    <w:p w:rsidR="00147335" w:rsidRDefault="00147335" w:rsidP="004B7F8D">
      <w:pPr>
        <w:spacing w:after="0"/>
        <w:rPr>
          <w:rFonts w:asciiTheme="minorHAnsi" w:hAnsiTheme="minorHAnsi" w:cstheme="minorHAnsi"/>
          <w:lang w:val="es-ES"/>
        </w:rPr>
      </w:pPr>
    </w:p>
    <w:p w:rsidR="00147335" w:rsidRDefault="00147335" w:rsidP="004B7F8D">
      <w:pPr>
        <w:spacing w:after="0"/>
        <w:rPr>
          <w:rFonts w:asciiTheme="minorHAnsi" w:hAnsiTheme="minorHAnsi" w:cstheme="minorHAnsi"/>
          <w:lang w:val="es-ES"/>
        </w:rPr>
      </w:pPr>
    </w:p>
    <w:p w:rsidR="004B7F8D" w:rsidRPr="00517F8A" w:rsidRDefault="004B7F8D" w:rsidP="004B7F8D">
      <w:pPr>
        <w:spacing w:after="0"/>
        <w:rPr>
          <w:rFonts w:asciiTheme="minorHAnsi" w:hAnsiTheme="minorHAnsi" w:cstheme="minorHAnsi"/>
          <w:lang w:val="es-ES"/>
        </w:rPr>
      </w:pPr>
      <w:r w:rsidRPr="00517F8A">
        <w:rPr>
          <w:rFonts w:asciiTheme="minorHAnsi" w:hAnsiTheme="minorHAnsi" w:cstheme="minorHAnsi"/>
          <w:lang w:val="es-ES"/>
        </w:rPr>
        <w:lastRenderedPageBreak/>
        <w:t xml:space="preserve">Dimensión Estratégica: </w:t>
      </w:r>
      <w:r>
        <w:rPr>
          <w:rFonts w:asciiTheme="minorHAnsi" w:hAnsiTheme="minorHAnsi" w:cstheme="minorHAnsi"/>
          <w:lang w:val="es-ES"/>
        </w:rPr>
        <w:t>FORMACIÓN Y FORTALECIMIENTO DE CAPACIDAD Y CAPITAL HUMANO</w:t>
      </w:r>
    </w:p>
    <w:p w:rsidR="004B7F8D" w:rsidRPr="00517F8A" w:rsidRDefault="004B7F8D" w:rsidP="004B7F8D">
      <w:pPr>
        <w:spacing w:after="0"/>
        <w:rPr>
          <w:rFonts w:asciiTheme="minorHAnsi" w:hAnsiTheme="minorHAnsi" w:cstheme="minorHAnsi"/>
          <w:lang w:val="es-ES"/>
        </w:rPr>
      </w:pPr>
      <w:r w:rsidRPr="00517F8A">
        <w:rPr>
          <w:rFonts w:asciiTheme="minorHAnsi" w:hAnsiTheme="minorHAnsi" w:cstheme="minorHAnsi"/>
          <w:lang w:val="es-ES"/>
        </w:rPr>
        <w:t xml:space="preserve">Línea Temática: </w:t>
      </w:r>
      <w:r w:rsidRPr="00517F8A">
        <w:rPr>
          <w:rFonts w:asciiTheme="minorHAnsi" w:hAnsiTheme="minorHAnsi" w:cstheme="minorHAnsi"/>
          <w:bCs/>
        </w:rPr>
        <w:t>ESTAR BIEN DE SALUD ES PROGRESO</w:t>
      </w:r>
    </w:p>
    <w:p w:rsidR="004B7F8D" w:rsidRPr="00517F8A" w:rsidRDefault="004B7F8D" w:rsidP="004B7F8D">
      <w:pPr>
        <w:pStyle w:val="Default"/>
        <w:rPr>
          <w:rFonts w:asciiTheme="minorHAnsi" w:hAnsiTheme="minorHAnsi" w:cstheme="minorHAnsi"/>
          <w:sz w:val="22"/>
          <w:szCs w:val="22"/>
        </w:rPr>
      </w:pPr>
      <w:r w:rsidRPr="00517F8A">
        <w:rPr>
          <w:rFonts w:asciiTheme="minorHAnsi" w:hAnsiTheme="minorHAnsi" w:cstheme="minorHAnsi"/>
          <w:sz w:val="22"/>
          <w:szCs w:val="22"/>
          <w:lang w:val="es-ES"/>
        </w:rPr>
        <w:t>Programa: SALUD PÚBLICA, MERECEMOS VIVIR BIEN</w:t>
      </w:r>
      <w:r w:rsidRPr="00517F8A">
        <w:rPr>
          <w:rFonts w:asciiTheme="minorHAnsi" w:hAnsiTheme="minorHAnsi" w:cstheme="minorHAnsi"/>
          <w:b/>
          <w:bCs/>
          <w:sz w:val="22"/>
          <w:szCs w:val="22"/>
        </w:rPr>
        <w:t xml:space="preserve"> </w:t>
      </w:r>
    </w:p>
    <w:p w:rsidR="004B7F8D" w:rsidRDefault="004B7F8D" w:rsidP="004B7F8D">
      <w:pPr>
        <w:spacing w:after="0"/>
        <w:rPr>
          <w:rFonts w:asciiTheme="minorHAnsi" w:hAnsiTheme="minorHAnsi" w:cstheme="minorHAnsi"/>
          <w:lang w:val="es-ES"/>
        </w:rPr>
      </w:pPr>
      <w:r w:rsidRPr="00517F8A">
        <w:rPr>
          <w:rFonts w:asciiTheme="minorHAnsi" w:hAnsiTheme="minorHAnsi" w:cstheme="minorHAnsi"/>
          <w:lang w:val="es-ES"/>
        </w:rPr>
        <w:t>Subprograma: SALUD SEXUAL Y REPRODUCTIVA</w:t>
      </w:r>
    </w:p>
    <w:p w:rsidR="000F64D0" w:rsidRDefault="000F64D0" w:rsidP="004B7F8D">
      <w:pPr>
        <w:spacing w:after="0"/>
        <w:rPr>
          <w:rFonts w:asciiTheme="minorHAnsi" w:hAnsiTheme="minorHAnsi" w:cstheme="minorHAnsi"/>
          <w:lang w:val="es-ES"/>
        </w:rPr>
      </w:pPr>
      <w:r>
        <w:rPr>
          <w:rFonts w:asciiTheme="minorHAnsi" w:hAnsiTheme="minorHAnsi" w:cstheme="minorHAnsi"/>
          <w:lang w:val="es-ES"/>
        </w:rPr>
        <w:t xml:space="preserve">Proyecto: Prevención de los factores de riesgo de la Salud Sexual y reproductiva en San Andrés 2013-2015 </w:t>
      </w:r>
    </w:p>
    <w:p w:rsidR="000F64D0" w:rsidRDefault="000F64D0" w:rsidP="004B7F8D">
      <w:pPr>
        <w:spacing w:after="0"/>
        <w:rPr>
          <w:rFonts w:asciiTheme="minorHAnsi" w:hAnsiTheme="minorHAnsi" w:cstheme="minorHAnsi"/>
          <w:lang w:val="es-ES"/>
        </w:rPr>
      </w:pPr>
      <w:r>
        <w:rPr>
          <w:rFonts w:asciiTheme="minorHAnsi" w:hAnsiTheme="minorHAnsi" w:cstheme="minorHAnsi"/>
          <w:lang w:val="es-ES"/>
        </w:rPr>
        <w:t>Proyecto: Prevención y promoción del buen trato contra la v</w:t>
      </w:r>
      <w:r w:rsidR="00BD7B39">
        <w:rPr>
          <w:rFonts w:asciiTheme="minorHAnsi" w:hAnsiTheme="minorHAnsi" w:cstheme="minorHAnsi"/>
          <w:lang w:val="es-ES"/>
        </w:rPr>
        <w:t>iolencia intrafamiliar y el abu</w:t>
      </w:r>
      <w:r>
        <w:rPr>
          <w:rFonts w:asciiTheme="minorHAnsi" w:hAnsiTheme="minorHAnsi" w:cstheme="minorHAnsi"/>
          <w:lang w:val="es-ES"/>
        </w:rPr>
        <w:t xml:space="preserve">so sexual </w:t>
      </w:r>
      <w:r w:rsidR="00BD7B39">
        <w:rPr>
          <w:rFonts w:asciiTheme="minorHAnsi" w:hAnsiTheme="minorHAnsi" w:cstheme="minorHAnsi"/>
          <w:lang w:val="es-ES"/>
        </w:rPr>
        <w:t xml:space="preserve">en San Andes Providencia y Santa Catalina 2012-2015 </w:t>
      </w:r>
    </w:p>
    <w:p w:rsidR="004B7F8D" w:rsidRPr="00CC7201" w:rsidRDefault="004B7F8D" w:rsidP="004B7F8D">
      <w:pPr>
        <w:pStyle w:val="Prrafodelista"/>
        <w:numPr>
          <w:ilvl w:val="0"/>
          <w:numId w:val="4"/>
        </w:numPr>
        <w:spacing w:after="0"/>
        <w:rPr>
          <w:lang w:val="es-ES"/>
        </w:rPr>
      </w:pPr>
      <w:r w:rsidRPr="00CC7201">
        <w:rPr>
          <w:lang w:val="es-ES"/>
        </w:rPr>
        <w:t>Acciones realizadas:</w:t>
      </w:r>
    </w:p>
    <w:tbl>
      <w:tblPr>
        <w:tblStyle w:val="Tablaconcuadrcula"/>
        <w:tblW w:w="5072" w:type="pct"/>
        <w:tblLook w:val="04A0"/>
      </w:tblPr>
      <w:tblGrid>
        <w:gridCol w:w="3549"/>
        <w:gridCol w:w="4976"/>
        <w:gridCol w:w="1898"/>
        <w:gridCol w:w="1693"/>
        <w:gridCol w:w="1165"/>
        <w:gridCol w:w="1545"/>
      </w:tblGrid>
      <w:tr w:rsidR="004B7F8D" w:rsidRPr="004404AC" w:rsidTr="003B660D">
        <w:tc>
          <w:tcPr>
            <w:tcW w:w="1197" w:type="pct"/>
            <w:vAlign w:val="center"/>
          </w:tcPr>
          <w:p w:rsidR="004B7F8D" w:rsidRPr="00E72F8D" w:rsidRDefault="004B7F8D" w:rsidP="003B660D">
            <w:pPr>
              <w:jc w:val="center"/>
              <w:rPr>
                <w:rFonts w:asciiTheme="minorHAnsi" w:hAnsiTheme="minorHAnsi" w:cstheme="minorHAnsi"/>
                <w:sz w:val="20"/>
                <w:szCs w:val="20"/>
                <w:lang w:val="es-ES"/>
              </w:rPr>
            </w:pPr>
            <w:r w:rsidRPr="00E72F8D">
              <w:rPr>
                <w:rFonts w:asciiTheme="minorHAnsi" w:hAnsiTheme="minorHAnsi" w:cstheme="minorHAnsi"/>
                <w:sz w:val="20"/>
                <w:szCs w:val="20"/>
                <w:lang w:val="es-ES"/>
              </w:rPr>
              <w:t>Meta de producto vigencia 2012</w:t>
            </w:r>
          </w:p>
        </w:tc>
        <w:tc>
          <w:tcPr>
            <w:tcW w:w="1678" w:type="pct"/>
            <w:vAlign w:val="center"/>
          </w:tcPr>
          <w:p w:rsidR="004B7F8D" w:rsidRPr="00E72F8D" w:rsidRDefault="004B7F8D" w:rsidP="003B660D">
            <w:pPr>
              <w:jc w:val="center"/>
              <w:rPr>
                <w:rFonts w:asciiTheme="minorHAnsi" w:hAnsiTheme="minorHAnsi" w:cstheme="minorHAnsi"/>
                <w:sz w:val="20"/>
                <w:szCs w:val="20"/>
                <w:lang w:val="es-ES"/>
              </w:rPr>
            </w:pPr>
            <w:r w:rsidRPr="00E72F8D">
              <w:rPr>
                <w:rFonts w:asciiTheme="minorHAnsi" w:hAnsiTheme="minorHAnsi" w:cstheme="minorHAnsi"/>
                <w:sz w:val="20"/>
                <w:szCs w:val="20"/>
                <w:lang w:val="es-ES"/>
              </w:rPr>
              <w:t>Acciones realizadas : descripción</w:t>
            </w:r>
          </w:p>
        </w:tc>
        <w:tc>
          <w:tcPr>
            <w:tcW w:w="640" w:type="pct"/>
            <w:vAlign w:val="center"/>
          </w:tcPr>
          <w:p w:rsidR="004B7F8D" w:rsidRPr="004404AC" w:rsidRDefault="004B7F8D" w:rsidP="003B660D">
            <w:pPr>
              <w:jc w:val="center"/>
              <w:rPr>
                <w:sz w:val="18"/>
                <w:lang w:val="es-ES"/>
              </w:rPr>
            </w:pPr>
            <w:r w:rsidRPr="004404AC">
              <w:rPr>
                <w:sz w:val="18"/>
                <w:lang w:val="es-ES"/>
              </w:rPr>
              <w:t>Ubicación  geográfica.</w:t>
            </w:r>
          </w:p>
        </w:tc>
        <w:tc>
          <w:tcPr>
            <w:tcW w:w="963" w:type="pct"/>
            <w:gridSpan w:val="2"/>
            <w:vAlign w:val="center"/>
          </w:tcPr>
          <w:p w:rsidR="004B7F8D" w:rsidRPr="004404AC" w:rsidRDefault="004B7F8D" w:rsidP="003B660D">
            <w:pPr>
              <w:jc w:val="center"/>
              <w:rPr>
                <w:sz w:val="18"/>
                <w:lang w:val="es-ES"/>
              </w:rPr>
            </w:pPr>
            <w:r w:rsidRPr="00B82C64">
              <w:rPr>
                <w:sz w:val="16"/>
                <w:lang w:val="es-ES"/>
              </w:rPr>
              <w:t>Población directamente beneficiada. (usuarios directos)</w:t>
            </w:r>
          </w:p>
        </w:tc>
        <w:tc>
          <w:tcPr>
            <w:tcW w:w="521" w:type="pct"/>
            <w:vAlign w:val="center"/>
          </w:tcPr>
          <w:p w:rsidR="004B7F8D" w:rsidRDefault="004B7F8D" w:rsidP="003B660D">
            <w:pPr>
              <w:jc w:val="center"/>
              <w:rPr>
                <w:sz w:val="18"/>
                <w:lang w:val="es-ES"/>
              </w:rPr>
            </w:pPr>
            <w:r w:rsidRPr="004404AC">
              <w:rPr>
                <w:sz w:val="18"/>
                <w:lang w:val="es-ES"/>
              </w:rPr>
              <w:t>Monto invertido</w:t>
            </w:r>
          </w:p>
          <w:p w:rsidR="004B7F8D" w:rsidRPr="004404AC" w:rsidRDefault="004B7F8D" w:rsidP="003B660D">
            <w:pPr>
              <w:jc w:val="center"/>
              <w:rPr>
                <w:sz w:val="18"/>
                <w:lang w:val="es-ES"/>
              </w:rPr>
            </w:pPr>
            <w:r>
              <w:rPr>
                <w:sz w:val="18"/>
                <w:lang w:val="es-ES"/>
              </w:rPr>
              <w:t>$ pesos</w:t>
            </w:r>
          </w:p>
        </w:tc>
      </w:tr>
      <w:tr w:rsidR="004B7F8D" w:rsidRPr="004404AC" w:rsidTr="003B660D">
        <w:tc>
          <w:tcPr>
            <w:tcW w:w="1197" w:type="pct"/>
          </w:tcPr>
          <w:p w:rsidR="004B7F8D" w:rsidRPr="00E72F8D" w:rsidRDefault="004B7F8D" w:rsidP="003B660D">
            <w:pPr>
              <w:rPr>
                <w:rFonts w:asciiTheme="minorHAnsi" w:hAnsiTheme="minorHAnsi" w:cstheme="minorHAnsi"/>
                <w:sz w:val="20"/>
                <w:szCs w:val="20"/>
              </w:rPr>
            </w:pPr>
          </w:p>
        </w:tc>
        <w:tc>
          <w:tcPr>
            <w:tcW w:w="1678" w:type="pct"/>
          </w:tcPr>
          <w:p w:rsidR="004B7F8D" w:rsidRPr="00E72F8D" w:rsidRDefault="004B7F8D" w:rsidP="003B660D">
            <w:pPr>
              <w:rPr>
                <w:rFonts w:asciiTheme="minorHAnsi" w:hAnsiTheme="minorHAnsi" w:cstheme="minorHAnsi"/>
                <w:sz w:val="20"/>
                <w:szCs w:val="20"/>
                <w:lang w:val="es-ES"/>
              </w:rPr>
            </w:pPr>
          </w:p>
        </w:tc>
        <w:tc>
          <w:tcPr>
            <w:tcW w:w="640" w:type="pct"/>
          </w:tcPr>
          <w:p w:rsidR="004B7F8D" w:rsidRPr="004404AC" w:rsidRDefault="004B7F8D" w:rsidP="003B660D">
            <w:pPr>
              <w:rPr>
                <w:sz w:val="18"/>
                <w:lang w:val="es-ES"/>
              </w:rPr>
            </w:pPr>
            <w:r>
              <w:rPr>
                <w:sz w:val="18"/>
                <w:lang w:val="es-ES"/>
              </w:rPr>
              <w:t xml:space="preserve">Población general </w:t>
            </w:r>
          </w:p>
        </w:tc>
        <w:tc>
          <w:tcPr>
            <w:tcW w:w="571" w:type="pct"/>
          </w:tcPr>
          <w:p w:rsidR="004B7F8D" w:rsidRPr="00936934" w:rsidRDefault="004B7F8D" w:rsidP="003B660D">
            <w:pPr>
              <w:rPr>
                <w:b/>
                <w:sz w:val="14"/>
                <w:lang w:val="es-ES"/>
              </w:rPr>
            </w:pPr>
            <w:r w:rsidRPr="00936934">
              <w:rPr>
                <w:b/>
                <w:sz w:val="14"/>
                <w:lang w:val="es-ES"/>
              </w:rPr>
              <w:t>Denominación***</w:t>
            </w:r>
          </w:p>
        </w:tc>
        <w:tc>
          <w:tcPr>
            <w:tcW w:w="393" w:type="pct"/>
          </w:tcPr>
          <w:p w:rsidR="004B7F8D" w:rsidRPr="004404AC" w:rsidRDefault="004B7F8D" w:rsidP="003B660D">
            <w:pPr>
              <w:rPr>
                <w:sz w:val="14"/>
                <w:lang w:val="es-ES"/>
              </w:rPr>
            </w:pPr>
            <w:r w:rsidRPr="004404AC">
              <w:rPr>
                <w:sz w:val="14"/>
                <w:lang w:val="es-ES"/>
              </w:rPr>
              <w:t>cantidad</w:t>
            </w:r>
          </w:p>
        </w:tc>
        <w:tc>
          <w:tcPr>
            <w:tcW w:w="521" w:type="pct"/>
          </w:tcPr>
          <w:p w:rsidR="004B7F8D" w:rsidRPr="004404AC" w:rsidRDefault="004B7F8D" w:rsidP="003B660D">
            <w:pPr>
              <w:rPr>
                <w:sz w:val="18"/>
                <w:lang w:val="es-ES"/>
              </w:rPr>
            </w:pPr>
            <w:r w:rsidRPr="00B82C64">
              <w:rPr>
                <w:sz w:val="14"/>
                <w:lang w:val="es-ES"/>
              </w:rPr>
              <w:t>Separe los miles con punto</w:t>
            </w:r>
            <w:r>
              <w:rPr>
                <w:sz w:val="14"/>
                <w:lang w:val="es-ES"/>
              </w:rPr>
              <w:t xml:space="preserve"> </w:t>
            </w: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rPr>
            </w:pPr>
            <w:r w:rsidRPr="00E72F8D">
              <w:rPr>
                <w:rFonts w:asciiTheme="minorHAnsi" w:hAnsiTheme="minorHAnsi" w:cstheme="minorHAnsi"/>
                <w:sz w:val="20"/>
                <w:szCs w:val="20"/>
              </w:rPr>
              <w:t>A 2015, haber realizado Diez (10) talleres al personal de la salud de las IPS en riesgo obstétrico, identificación de riesgos, protocolo y guías de atención para mejorar la calidad en la atención a la gestante</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2</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Las acciones realizadas son: </w:t>
            </w:r>
          </w:p>
          <w:p w:rsidR="004B7F8D" w:rsidRPr="00E72F8D" w:rsidRDefault="004B7F8D" w:rsidP="004B7F8D">
            <w:pPr>
              <w:pStyle w:val="Prrafodelista"/>
              <w:numPr>
                <w:ilvl w:val="0"/>
                <w:numId w:val="7"/>
              </w:numPr>
              <w:ind w:left="500" w:hanging="283"/>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Capacitación a </w:t>
            </w:r>
            <w:r w:rsidRPr="00E72F8D">
              <w:rPr>
                <w:rFonts w:asciiTheme="minorHAnsi" w:hAnsiTheme="minorHAnsi" w:cstheme="minorHAnsi"/>
                <w:sz w:val="20"/>
                <w:szCs w:val="20"/>
                <w:lang w:val="es-ES"/>
              </w:rPr>
              <w:t>profesionales de la</w:t>
            </w:r>
            <w:r>
              <w:rPr>
                <w:rFonts w:asciiTheme="minorHAnsi" w:hAnsiTheme="minorHAnsi" w:cstheme="minorHAnsi"/>
                <w:sz w:val="20"/>
                <w:szCs w:val="20"/>
                <w:lang w:val="es-ES"/>
              </w:rPr>
              <w:t xml:space="preserve"> salud</w:t>
            </w:r>
            <w:r w:rsidRPr="00E72F8D">
              <w:rPr>
                <w:rFonts w:asciiTheme="minorHAnsi" w:hAnsiTheme="minorHAnsi" w:cstheme="minorHAnsi"/>
                <w:sz w:val="20"/>
                <w:szCs w:val="20"/>
                <w:lang w:val="es-ES"/>
              </w:rPr>
              <w:t xml:space="preserve"> de la</w:t>
            </w:r>
            <w:r>
              <w:rPr>
                <w:rFonts w:asciiTheme="minorHAnsi" w:hAnsiTheme="minorHAnsi" w:cstheme="minorHAnsi"/>
                <w:sz w:val="20"/>
                <w:szCs w:val="20"/>
                <w:lang w:val="es-ES"/>
              </w:rPr>
              <w:t>s</w:t>
            </w:r>
            <w:r w:rsidRPr="00E72F8D">
              <w:rPr>
                <w:rFonts w:asciiTheme="minorHAnsi" w:hAnsiTheme="minorHAnsi" w:cstheme="minorHAnsi"/>
                <w:sz w:val="20"/>
                <w:szCs w:val="20"/>
                <w:lang w:val="es-ES"/>
              </w:rPr>
              <w:t xml:space="preserve"> IPS  en: prevención de la </w:t>
            </w:r>
            <w:proofErr w:type="spellStart"/>
            <w:r w:rsidRPr="00E72F8D">
              <w:rPr>
                <w:rFonts w:asciiTheme="minorHAnsi" w:hAnsiTheme="minorHAnsi" w:cstheme="minorHAnsi"/>
                <w:sz w:val="20"/>
                <w:szCs w:val="20"/>
                <w:lang w:val="es-ES"/>
              </w:rPr>
              <w:t>morbimortalidad</w:t>
            </w:r>
            <w:proofErr w:type="spellEnd"/>
            <w:r w:rsidRPr="00E72F8D">
              <w:rPr>
                <w:rFonts w:asciiTheme="minorHAnsi" w:hAnsiTheme="minorHAnsi" w:cstheme="minorHAnsi"/>
                <w:sz w:val="20"/>
                <w:szCs w:val="20"/>
                <w:lang w:val="es-ES"/>
              </w:rPr>
              <w:t xml:space="preserve"> por hemorragia obstétrica, diagrama de flujo para el manejo de la morbilidad materna extrema (MME), vigilancia sistematizada de la MME, protocolo de atención prenatal con identificación de riesgo obstétrico y atención del parto y puerperio.</w:t>
            </w:r>
          </w:p>
          <w:p w:rsidR="004B7F8D" w:rsidRPr="00E72F8D" w:rsidRDefault="004B7F8D" w:rsidP="003B660D">
            <w:pPr>
              <w:ind w:left="217"/>
              <w:rPr>
                <w:rFonts w:asciiTheme="minorHAnsi" w:hAnsiTheme="minorHAnsi" w:cstheme="minorHAnsi"/>
                <w:sz w:val="20"/>
                <w:szCs w:val="20"/>
                <w:lang w:val="es-ES"/>
              </w:rPr>
            </w:pPr>
          </w:p>
          <w:p w:rsidR="004B7F8D" w:rsidRPr="00EE7C90" w:rsidRDefault="004B7F8D" w:rsidP="004B7F8D">
            <w:pPr>
              <w:pStyle w:val="Prrafodelista"/>
              <w:numPr>
                <w:ilvl w:val="0"/>
                <w:numId w:val="7"/>
              </w:numPr>
              <w:ind w:left="516" w:hanging="283"/>
              <w:jc w:val="both"/>
              <w:rPr>
                <w:rFonts w:asciiTheme="minorHAnsi" w:hAnsiTheme="minorHAnsi" w:cstheme="minorHAnsi"/>
                <w:sz w:val="20"/>
                <w:szCs w:val="20"/>
                <w:lang w:val="es-ES"/>
              </w:rPr>
            </w:pPr>
            <w:r>
              <w:rPr>
                <w:rFonts w:asciiTheme="minorHAnsi" w:hAnsiTheme="minorHAnsi" w:cstheme="minorHAnsi"/>
                <w:sz w:val="20"/>
                <w:szCs w:val="20"/>
                <w:lang w:val="es-ES"/>
              </w:rPr>
              <w:t>C</w:t>
            </w:r>
            <w:r w:rsidRPr="00EE7C90">
              <w:rPr>
                <w:rFonts w:asciiTheme="minorHAnsi" w:hAnsiTheme="minorHAnsi" w:cstheme="minorHAnsi"/>
                <w:sz w:val="20"/>
                <w:szCs w:val="20"/>
                <w:lang w:val="es-ES"/>
              </w:rPr>
              <w:t xml:space="preserve">apacitación al personal de la salud de las IPS y EPS en protocolo de Hepatitis B, protocolo TSH, protocolo de atención del parto y protocolo del parto y puerperio,  así mismo con el afianzamiento del recurso humano en salud en: el modelo de seguridad clínica de la atención de la emergencia obstétrica, VMME, diagramas de flujo y detección temprana y prevención de alteraciones del embarazo cumpliendo con el 100% de la actividad programado para el 2012. </w:t>
            </w:r>
          </w:p>
        </w:tc>
        <w:tc>
          <w:tcPr>
            <w:tcW w:w="640" w:type="pct"/>
          </w:tcPr>
          <w:p w:rsidR="004B7F8D"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 xml:space="preserve">Departamento de San Andrés </w:t>
            </w:r>
            <w:r w:rsidRPr="005C7180">
              <w:rPr>
                <w:rFonts w:asciiTheme="minorHAnsi" w:hAnsiTheme="minorHAnsi" w:cstheme="minorHAnsi"/>
                <w:sz w:val="20"/>
                <w:szCs w:val="20"/>
                <w:lang w:val="es-ES"/>
              </w:rPr>
              <w:t xml:space="preserve"> Providencia y Santa Catalina </w:t>
            </w:r>
          </w:p>
          <w:p w:rsidR="004B7F8D"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c>
          <w:tcPr>
            <w:tcW w:w="571" w:type="pct"/>
          </w:tcPr>
          <w:p w:rsidR="004B7F8D"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Profesionales de la salud </w:t>
            </w:r>
            <w:r>
              <w:rPr>
                <w:rFonts w:asciiTheme="minorHAnsi" w:hAnsiTheme="minorHAnsi" w:cstheme="minorHAnsi"/>
                <w:sz w:val="20"/>
                <w:szCs w:val="20"/>
                <w:lang w:val="es-ES"/>
              </w:rPr>
              <w:t xml:space="preserve">de la IPS y EPS </w:t>
            </w:r>
          </w:p>
          <w:p w:rsidR="004B7F8D" w:rsidRDefault="004B7F8D" w:rsidP="003B660D">
            <w:pPr>
              <w:rPr>
                <w:rFonts w:asciiTheme="minorHAnsi" w:hAnsiTheme="minorHAnsi" w:cstheme="minorHAnsi"/>
                <w:sz w:val="20"/>
                <w:szCs w:val="20"/>
                <w:lang w:val="es-ES"/>
              </w:rPr>
            </w:pPr>
          </w:p>
          <w:p w:rsidR="004B7F8D"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 xml:space="preserve">35 personas  </w:t>
            </w:r>
          </w:p>
          <w:p w:rsidR="004B7F8D" w:rsidRDefault="004B7F8D" w:rsidP="003B660D">
            <w:pPr>
              <w:rPr>
                <w:rFonts w:asciiTheme="minorHAnsi" w:hAnsiTheme="minorHAnsi" w:cstheme="minorHAnsi"/>
                <w:sz w:val="20"/>
                <w:szCs w:val="20"/>
                <w:lang w:val="es-ES"/>
              </w:rPr>
            </w:pPr>
          </w:p>
          <w:p w:rsidR="004B7F8D" w:rsidRDefault="004B7F8D" w:rsidP="003B660D">
            <w:pPr>
              <w:rPr>
                <w:rFonts w:asciiTheme="minorHAnsi" w:hAnsiTheme="minorHAnsi" w:cstheme="minorHAnsi"/>
                <w:sz w:val="20"/>
                <w:szCs w:val="20"/>
                <w:lang w:val="es-ES"/>
              </w:rPr>
            </w:pPr>
          </w:p>
          <w:p w:rsidR="004B7F8D"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3</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$5.533.410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0504-3-1123-29</w:t>
            </w: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A 2015 haber realizado 24 visitas en búsqueda activa y seguimiento institucional y  comunitario a gestantes</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6</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Las acciones realizadas son:  </w:t>
            </w: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búsqueda activa comunitaria: visitas domiciliarias con entrevistas a gestantes (encuesta) para </w:t>
            </w:r>
            <w:r w:rsidRPr="00E72F8D">
              <w:rPr>
                <w:rFonts w:asciiTheme="minorHAnsi" w:hAnsiTheme="minorHAnsi" w:cstheme="minorHAnsi"/>
                <w:sz w:val="20"/>
                <w:szCs w:val="20"/>
                <w:lang w:val="es-ES"/>
              </w:rPr>
              <w:lastRenderedPageBreak/>
              <w:t>identificar determinantes sociales y riesgos en salud.</w:t>
            </w: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Recorridos y campañas de movilización social en la comunidad (barrios y sectores de la isla) para identificar gestantes.</w:t>
            </w: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Establecimiento de alianzas estratégicas a nivel interinstitucional e intersectorial (programas FAMI del ICBF, Familias en Acción y Red Juntos)  para la captación en el primer trimestre de embarazo.</w:t>
            </w: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Articulación interinstitucional para intervenir en los factores que limitan la accesibilidad a  la atención y barreras administrativas en la prestación de servicios de salud a las gestantes. Se articula con la oficina de aseguramiento  de la DTS, </w:t>
            </w:r>
            <w:proofErr w:type="spellStart"/>
            <w:r w:rsidRPr="00E72F8D">
              <w:rPr>
                <w:rFonts w:asciiTheme="minorHAnsi" w:hAnsiTheme="minorHAnsi" w:cstheme="minorHAnsi"/>
                <w:sz w:val="20"/>
                <w:szCs w:val="20"/>
                <w:lang w:val="es-ES"/>
              </w:rPr>
              <w:t>Sisben</w:t>
            </w:r>
            <w:proofErr w:type="spellEnd"/>
            <w:r w:rsidRPr="00E72F8D">
              <w:rPr>
                <w:rFonts w:asciiTheme="minorHAnsi" w:hAnsiTheme="minorHAnsi" w:cstheme="minorHAnsi"/>
                <w:sz w:val="20"/>
                <w:szCs w:val="20"/>
                <w:lang w:val="es-ES"/>
              </w:rPr>
              <w:t xml:space="preserve">, EPS e IPS. Las barreras administrativas más comunes son: demora en las autorizaciones medicas y para clínicos, consulta por urgencias y consulta externa, la no afiliación al SGSSS. etc. </w:t>
            </w:r>
          </w:p>
          <w:p w:rsidR="004B7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Mediante el programa radial “Maternidad Segura”, que se transmite todos los miércoles a través de la emisora Marina </w:t>
            </w:r>
            <w:proofErr w:type="spellStart"/>
            <w:r w:rsidRPr="00E72F8D">
              <w:rPr>
                <w:rFonts w:asciiTheme="minorHAnsi" w:hAnsiTheme="minorHAnsi" w:cstheme="minorHAnsi"/>
                <w:sz w:val="20"/>
                <w:szCs w:val="20"/>
                <w:lang w:val="es-ES"/>
              </w:rPr>
              <w:t>stereo</w:t>
            </w:r>
            <w:proofErr w:type="spellEnd"/>
            <w:r w:rsidRPr="00E72F8D">
              <w:rPr>
                <w:rFonts w:asciiTheme="minorHAnsi" w:hAnsiTheme="minorHAnsi" w:cstheme="minorHAnsi"/>
                <w:sz w:val="20"/>
                <w:szCs w:val="20"/>
                <w:lang w:val="es-ES"/>
              </w:rPr>
              <w:t xml:space="preserve"> F.M 94.5,  se promueve en la comunidad los controles prenatales en el primer trimestre para la captación temprana de gestantes.</w:t>
            </w:r>
          </w:p>
          <w:p w:rsidR="004B7F8D" w:rsidRDefault="004B7F8D" w:rsidP="003B660D">
            <w:pPr>
              <w:pStyle w:val="Prrafodelista"/>
              <w:ind w:left="500"/>
              <w:jc w:val="both"/>
              <w:rPr>
                <w:rFonts w:asciiTheme="minorHAnsi" w:hAnsiTheme="minorHAnsi" w:cstheme="minorHAnsi"/>
                <w:sz w:val="20"/>
                <w:szCs w:val="20"/>
                <w:lang w:val="es-ES"/>
              </w:rPr>
            </w:pP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Implementación de la lista de chequeo maternidad segura en IPS para verificar el cumplimiento de estándares de calidad, prestación de servicios y recurso humano (Guía de detección temprana de alteraciones del embarazo, Guía de atención del parto Res. 412 de 2000).</w:t>
            </w:r>
          </w:p>
          <w:p w:rsidR="004B7F8D" w:rsidRPr="00E72F8D" w:rsidRDefault="004B7F8D" w:rsidP="004B7F8D">
            <w:pPr>
              <w:pStyle w:val="Prrafodelista"/>
              <w:numPr>
                <w:ilvl w:val="0"/>
                <w:numId w:val="8"/>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Revisión y verificación en historias clínicas para identificar población de riesgo (adolescentes).</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 xml:space="preserve">San Andrés Isla </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Gestantes </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67</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w:t>
            </w:r>
            <w:r>
              <w:rPr>
                <w:rFonts w:asciiTheme="minorHAnsi" w:hAnsiTheme="minorHAnsi" w:cstheme="minorHAnsi"/>
                <w:sz w:val="20"/>
                <w:szCs w:val="20"/>
                <w:lang w:val="es-ES"/>
              </w:rPr>
              <w:t>3.7</w:t>
            </w:r>
            <w:r w:rsidRPr="005C7180">
              <w:rPr>
                <w:rFonts w:asciiTheme="minorHAnsi" w:hAnsiTheme="minorHAnsi" w:cstheme="minorHAnsi"/>
                <w:sz w:val="20"/>
                <w:szCs w:val="20"/>
                <w:lang w:val="es-ES"/>
              </w:rPr>
              <w:t>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 xml:space="preserve">A 2015, haber realizado permanentemente evaluación y seguimiento de eventos de Morbilidad Materna extrema-MME  y </w:t>
            </w:r>
            <w:proofErr w:type="spellStart"/>
            <w:r w:rsidRPr="00E72F8D">
              <w:rPr>
                <w:rFonts w:asciiTheme="minorHAnsi" w:hAnsiTheme="minorHAnsi" w:cstheme="minorHAnsi"/>
                <w:sz w:val="20"/>
                <w:szCs w:val="20"/>
                <w:lang w:val="es-ES"/>
              </w:rPr>
              <w:t>morbimortalidad</w:t>
            </w:r>
            <w:proofErr w:type="spellEnd"/>
            <w:r w:rsidRPr="00E72F8D">
              <w:rPr>
                <w:rFonts w:asciiTheme="minorHAnsi" w:hAnsiTheme="minorHAnsi" w:cstheme="minorHAnsi"/>
                <w:sz w:val="20"/>
                <w:szCs w:val="20"/>
                <w:lang w:val="es-ES"/>
              </w:rPr>
              <w:t xml:space="preserve"> materna y perinatal en el 100%  de las IPS y EPS del </w:t>
            </w:r>
            <w:r w:rsidRPr="00E72F8D">
              <w:rPr>
                <w:rFonts w:asciiTheme="minorHAnsi" w:hAnsiTheme="minorHAnsi" w:cstheme="minorHAnsi"/>
                <w:sz w:val="20"/>
                <w:szCs w:val="20"/>
                <w:lang w:val="es-ES"/>
              </w:rPr>
              <w:lastRenderedPageBreak/>
              <w:t>Departamento</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Meta programado 2012: 100%</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Las acciones realizadas son: </w:t>
            </w:r>
          </w:p>
          <w:p w:rsidR="004B7F8D" w:rsidRPr="00E72F8D" w:rsidRDefault="004B7F8D" w:rsidP="003B660D">
            <w:pPr>
              <w:rPr>
                <w:rFonts w:asciiTheme="minorHAnsi" w:hAnsiTheme="minorHAnsi" w:cstheme="minorHAnsi"/>
                <w:sz w:val="20"/>
                <w:szCs w:val="20"/>
                <w:lang w:val="es-ES"/>
              </w:rPr>
            </w:pPr>
          </w:p>
          <w:p w:rsidR="004B7F8D" w:rsidRDefault="004B7F8D" w:rsidP="003B660D">
            <w:p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1. Búsqueda activa institucional en IPS de casos de morbilidad materna extrema en IPS en: urgencias, </w:t>
            </w:r>
            <w:r w:rsidRPr="00E72F8D">
              <w:rPr>
                <w:rFonts w:asciiTheme="minorHAnsi" w:hAnsiTheme="minorHAnsi" w:cstheme="minorHAnsi"/>
                <w:sz w:val="20"/>
                <w:szCs w:val="20"/>
                <w:lang w:val="es-ES"/>
              </w:rPr>
              <w:lastRenderedPageBreak/>
              <w:t xml:space="preserve">sala de partos y hospitalización de </w:t>
            </w:r>
            <w:proofErr w:type="spellStart"/>
            <w:r w:rsidRPr="00E72F8D">
              <w:rPr>
                <w:rFonts w:asciiTheme="minorHAnsi" w:hAnsiTheme="minorHAnsi" w:cstheme="minorHAnsi"/>
                <w:sz w:val="20"/>
                <w:szCs w:val="20"/>
                <w:lang w:val="es-ES"/>
              </w:rPr>
              <w:t>ginecoobstetricia</w:t>
            </w:r>
            <w:proofErr w:type="spellEnd"/>
            <w:r w:rsidRPr="00E72F8D">
              <w:rPr>
                <w:rFonts w:asciiTheme="minorHAnsi" w:hAnsiTheme="minorHAnsi" w:cstheme="minorHAnsi"/>
                <w:sz w:val="20"/>
                <w:szCs w:val="20"/>
                <w:lang w:val="es-ES"/>
              </w:rPr>
              <w:t>, unidad de cuidados intermedios, salas de quirófano, laboratorios clínicos etc. Revisión y verificación en historias clínicas en cumplimiento a lo establecido en la guía de atención Resolución 412 de 2000.</w:t>
            </w:r>
          </w:p>
          <w:p w:rsidR="004B7F8D" w:rsidRPr="00E72F8D" w:rsidRDefault="004B7F8D" w:rsidP="003B660D">
            <w:pPr>
              <w:ind w:left="516" w:hanging="283"/>
              <w:jc w:val="both"/>
              <w:rPr>
                <w:rFonts w:asciiTheme="minorHAnsi" w:hAnsiTheme="minorHAnsi" w:cstheme="minorHAnsi"/>
                <w:sz w:val="20"/>
                <w:szCs w:val="20"/>
                <w:lang w:val="es-ES"/>
              </w:rPr>
            </w:pPr>
            <w:r>
              <w:rPr>
                <w:rFonts w:asciiTheme="minorHAnsi" w:hAnsiTheme="minorHAnsi" w:cstheme="minorHAnsi"/>
                <w:sz w:val="20"/>
                <w:szCs w:val="20"/>
                <w:lang w:val="es-ES"/>
              </w:rPr>
              <w:t>2. Búsqueda activa institucional permanente de casos de mortalidad perinatal en: área de hospitalización, salas de quirófano y UCI Neonatal.</w:t>
            </w:r>
          </w:p>
          <w:p w:rsidR="004B7F8D" w:rsidRPr="00777595" w:rsidRDefault="004B7F8D" w:rsidP="004B7F8D">
            <w:pPr>
              <w:pStyle w:val="Prrafodelista"/>
              <w:numPr>
                <w:ilvl w:val="0"/>
                <w:numId w:val="18"/>
              </w:numPr>
              <w:tabs>
                <w:tab w:val="left" w:pos="233"/>
              </w:tabs>
              <w:ind w:left="516" w:hanging="283"/>
              <w:jc w:val="both"/>
              <w:rPr>
                <w:rFonts w:asciiTheme="minorHAnsi" w:hAnsiTheme="minorHAnsi" w:cstheme="minorHAnsi"/>
                <w:sz w:val="20"/>
                <w:szCs w:val="20"/>
                <w:lang w:val="es-ES"/>
              </w:rPr>
            </w:pPr>
            <w:r w:rsidRPr="00777595">
              <w:rPr>
                <w:rFonts w:asciiTheme="minorHAnsi" w:hAnsiTheme="minorHAnsi" w:cstheme="minorHAnsi"/>
                <w:sz w:val="20"/>
                <w:szCs w:val="20"/>
                <w:lang w:val="es-ES"/>
              </w:rPr>
              <w:t>Visita de campo y análisis individual de casos de MME, mortalidad materna y perinatal.</w:t>
            </w:r>
          </w:p>
          <w:p w:rsidR="004B7F8D" w:rsidRDefault="004B7F8D" w:rsidP="004B7F8D">
            <w:pPr>
              <w:pStyle w:val="Prrafodelista"/>
              <w:numPr>
                <w:ilvl w:val="0"/>
                <w:numId w:val="7"/>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Participación en los Comités de Vigilancia Epidemiológica (COVE) y seguimiento de planes de mejoramiento. </w:t>
            </w:r>
          </w:p>
          <w:p w:rsidR="004B7F8D" w:rsidRDefault="004B7F8D" w:rsidP="004B7F8D">
            <w:pPr>
              <w:pStyle w:val="Prrafodelista"/>
              <w:numPr>
                <w:ilvl w:val="0"/>
                <w:numId w:val="7"/>
              </w:numPr>
              <w:ind w:left="500" w:hanging="283"/>
              <w:jc w:val="both"/>
              <w:rPr>
                <w:rFonts w:asciiTheme="minorHAnsi" w:hAnsiTheme="minorHAnsi" w:cstheme="minorHAnsi"/>
                <w:sz w:val="20"/>
                <w:szCs w:val="20"/>
                <w:lang w:val="es-ES"/>
              </w:rPr>
            </w:pPr>
            <w:r>
              <w:rPr>
                <w:rFonts w:asciiTheme="minorHAnsi" w:hAnsiTheme="minorHAnsi" w:cstheme="minorHAnsi"/>
                <w:sz w:val="20"/>
                <w:szCs w:val="20"/>
                <w:lang w:val="es-ES"/>
              </w:rPr>
              <w:t>Coordinación interinstitucional para el afianzamiento de la VMME en IPS y EPS.</w:t>
            </w:r>
          </w:p>
          <w:p w:rsidR="004B7F8D" w:rsidRDefault="004B7F8D" w:rsidP="004B7F8D">
            <w:pPr>
              <w:pStyle w:val="Prrafodelista"/>
              <w:numPr>
                <w:ilvl w:val="0"/>
                <w:numId w:val="7"/>
              </w:numPr>
              <w:ind w:left="500" w:hanging="283"/>
              <w:jc w:val="both"/>
              <w:rPr>
                <w:rFonts w:asciiTheme="minorHAnsi" w:hAnsiTheme="minorHAnsi" w:cstheme="minorHAnsi"/>
                <w:sz w:val="20"/>
                <w:szCs w:val="20"/>
                <w:lang w:val="es-ES"/>
              </w:rPr>
            </w:pPr>
            <w:r>
              <w:rPr>
                <w:rFonts w:asciiTheme="minorHAnsi" w:hAnsiTheme="minorHAnsi" w:cstheme="minorHAnsi"/>
                <w:sz w:val="20"/>
                <w:szCs w:val="20"/>
                <w:lang w:val="es-ES"/>
              </w:rPr>
              <w:t>Promover al interior de las UPGD la notificación obligatoria al sistema de vigilancia (SIVIGILA), los casos de morbilidad materna extrema (MM),  mortalidad materna y perinatal.</w:t>
            </w:r>
          </w:p>
          <w:p w:rsidR="004B7F8D" w:rsidRPr="008D1966" w:rsidRDefault="004B7F8D" w:rsidP="004B7F8D">
            <w:pPr>
              <w:pStyle w:val="Prrafodelista"/>
              <w:numPr>
                <w:ilvl w:val="0"/>
                <w:numId w:val="7"/>
              </w:numPr>
              <w:tabs>
                <w:tab w:val="left" w:pos="284"/>
              </w:tabs>
              <w:ind w:left="516" w:hanging="283"/>
              <w:rPr>
                <w:rFonts w:asciiTheme="minorHAnsi" w:hAnsiTheme="minorHAnsi" w:cstheme="minorHAnsi"/>
                <w:sz w:val="20"/>
                <w:szCs w:val="20"/>
                <w:lang w:val="es-ES"/>
              </w:rPr>
            </w:pPr>
            <w:r w:rsidRPr="0015677D">
              <w:rPr>
                <w:rFonts w:asciiTheme="minorHAnsi" w:hAnsiTheme="minorHAnsi" w:cstheme="minorHAnsi"/>
                <w:sz w:val="20"/>
                <w:szCs w:val="20"/>
                <w:lang w:val="es-ES"/>
              </w:rPr>
              <w:t xml:space="preserve">Seguimiento y verificación en historias clínicas mediante lista de chequeo de cumplimiento </w:t>
            </w:r>
            <w:r>
              <w:rPr>
                <w:rFonts w:asciiTheme="minorHAnsi" w:hAnsiTheme="minorHAnsi" w:cstheme="minorHAnsi"/>
                <w:sz w:val="20"/>
                <w:szCs w:val="20"/>
                <w:lang w:val="es-ES"/>
              </w:rPr>
              <w:t>de la (Res. 412 de 2000) en</w:t>
            </w:r>
            <w:r w:rsidRPr="0015677D">
              <w:rPr>
                <w:rFonts w:asciiTheme="minorHAnsi" w:hAnsiTheme="minorHAnsi" w:cstheme="minorHAnsi"/>
                <w:sz w:val="20"/>
                <w:szCs w:val="20"/>
                <w:lang w:val="es-ES"/>
              </w:rPr>
              <w:t xml:space="preserve"> la atención de gestantes s </w:t>
            </w:r>
            <w:r w:rsidRPr="0015677D">
              <w:rPr>
                <w:rFonts w:cs="Arial"/>
                <w:noProof/>
                <w:sz w:val="20"/>
                <w:szCs w:val="20"/>
                <w:lang w:eastAsia="es-CO"/>
              </w:rPr>
              <w:t>y detección de alteraciones del embarazo</w:t>
            </w:r>
            <w:r>
              <w:rPr>
                <w:rFonts w:cs="Arial"/>
                <w:b/>
                <w:noProof/>
                <w:sz w:val="20"/>
                <w:szCs w:val="20"/>
                <w:lang w:eastAsia="es-CO"/>
              </w:rPr>
              <w:t xml:space="preserve"> </w:t>
            </w:r>
            <w:r w:rsidRPr="0015677D">
              <w:rPr>
                <w:rFonts w:cs="Arial"/>
                <w:noProof/>
                <w:sz w:val="20"/>
                <w:szCs w:val="20"/>
                <w:lang w:eastAsia="es-CO"/>
              </w:rPr>
              <w:t>en población adolescentes</w:t>
            </w:r>
            <w:r>
              <w:rPr>
                <w:rFonts w:cs="Arial"/>
                <w:noProof/>
                <w:sz w:val="20"/>
                <w:szCs w:val="20"/>
                <w:lang w:eastAsia="es-CO"/>
              </w:rPr>
              <w:t>.</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 xml:space="preserve">San Andrés Isla </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Gestantes </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10</w:t>
            </w:r>
            <w:r w:rsidRPr="00CB309D">
              <w:rPr>
                <w:rFonts w:asciiTheme="minorHAnsi" w:hAnsiTheme="minorHAnsi" w:cstheme="minorHAnsi"/>
                <w:sz w:val="20"/>
                <w:szCs w:val="20"/>
                <w:lang w:val="es-ES"/>
              </w:rPr>
              <w:t>0%</w:t>
            </w:r>
          </w:p>
          <w:p w:rsidR="004B7F8D" w:rsidRPr="00CB309D" w:rsidRDefault="004B7F8D" w:rsidP="003B660D">
            <w:pPr>
              <w:jc w:val="center"/>
              <w:rPr>
                <w:rFonts w:asciiTheme="minorHAnsi" w:hAnsiTheme="minorHAnsi" w:cstheme="minorHAnsi"/>
                <w:sz w:val="20"/>
                <w:szCs w:val="20"/>
                <w:lang w:val="es-ES"/>
              </w:rPr>
            </w:pPr>
          </w:p>
          <w:p w:rsidR="004B7F8D" w:rsidRPr="00CB309D" w:rsidRDefault="004B7F8D" w:rsidP="003B660D">
            <w:pPr>
              <w:jc w:val="center"/>
              <w:rPr>
                <w:rFonts w:asciiTheme="minorHAnsi" w:hAnsiTheme="minorHAnsi" w:cstheme="minorHAnsi"/>
                <w:sz w:val="20"/>
                <w:szCs w:val="20"/>
                <w:lang w:val="es-ES"/>
              </w:rPr>
            </w:pPr>
          </w:p>
          <w:p w:rsidR="004B7F8D" w:rsidRPr="00CB309D" w:rsidRDefault="004B7F8D" w:rsidP="003B660D">
            <w:pPr>
              <w:jc w:val="center"/>
              <w:rPr>
                <w:rFonts w:asciiTheme="minorHAnsi" w:hAnsiTheme="minorHAnsi" w:cstheme="minorHAnsi"/>
                <w:sz w:val="20"/>
                <w:szCs w:val="20"/>
                <w:lang w:val="es-ES"/>
              </w:rPr>
            </w:pPr>
          </w:p>
          <w:p w:rsidR="004B7F8D" w:rsidRPr="00CB309D" w:rsidRDefault="004B7F8D" w:rsidP="003B660D">
            <w:pPr>
              <w:jc w:val="center"/>
              <w:rPr>
                <w:rFonts w:asciiTheme="minorHAnsi" w:hAnsiTheme="minorHAnsi" w:cstheme="minorHAnsi"/>
                <w:sz w:val="20"/>
                <w:szCs w:val="20"/>
                <w:lang w:val="es-ES"/>
              </w:rPr>
            </w:pPr>
          </w:p>
          <w:p w:rsidR="004B7F8D" w:rsidRPr="00CB309D" w:rsidRDefault="004B7F8D" w:rsidP="003B660D">
            <w:pPr>
              <w:jc w:val="center"/>
              <w:rPr>
                <w:rFonts w:asciiTheme="minorHAnsi" w:hAnsiTheme="minorHAnsi" w:cstheme="minorHAnsi"/>
                <w:sz w:val="20"/>
                <w:szCs w:val="20"/>
                <w:lang w:val="es-ES"/>
              </w:rPr>
            </w:pP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w:t>
            </w:r>
            <w:r>
              <w:rPr>
                <w:rFonts w:asciiTheme="minorHAnsi" w:hAnsiTheme="minorHAnsi" w:cstheme="minorHAnsi"/>
                <w:sz w:val="20"/>
                <w:szCs w:val="20"/>
                <w:lang w:val="es-ES"/>
              </w:rPr>
              <w:t>5</w:t>
            </w:r>
            <w:r w:rsidRPr="005C7180">
              <w:rPr>
                <w:rFonts w:asciiTheme="minorHAnsi" w:hAnsiTheme="minorHAnsi" w:cstheme="minorHAnsi"/>
                <w:sz w:val="20"/>
                <w:szCs w:val="20"/>
                <w:lang w:val="es-ES"/>
              </w:rPr>
              <w:t>.400.000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0504-3-1123-29</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($ 5.000.000)</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 xml:space="preserve">($ </w:t>
            </w:r>
            <w:r w:rsidRPr="005C7180">
              <w:rPr>
                <w:rFonts w:asciiTheme="minorHAnsi" w:hAnsiTheme="minorHAnsi" w:cstheme="minorHAnsi"/>
                <w:sz w:val="20"/>
                <w:szCs w:val="20"/>
                <w:lang w:val="es-ES"/>
              </w:rPr>
              <w:t>400.000</w:t>
            </w:r>
            <w:r>
              <w:rPr>
                <w:rFonts w:asciiTheme="minorHAnsi" w:hAnsiTheme="minorHAnsi" w:cstheme="minorHAnsi"/>
                <w:sz w:val="20"/>
                <w:szCs w:val="20"/>
                <w:lang w:val="es-ES"/>
              </w:rPr>
              <w:t>)</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A 2015 haber logrado que el 95% de las gestantes reciban atención prenatal institucional según lo normado</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89%</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Las acciones realizadas son: </w:t>
            </w:r>
          </w:p>
          <w:p w:rsidR="004B7F8D" w:rsidRPr="00E72F8D" w:rsidRDefault="004B7F8D" w:rsidP="004B7F8D">
            <w:pPr>
              <w:pStyle w:val="Prrafodelista"/>
              <w:numPr>
                <w:ilvl w:val="0"/>
                <w:numId w:val="9"/>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Búsqueda activa institucional en IPS mediante el seguimiento de las gestantes a través del </w:t>
            </w:r>
            <w:proofErr w:type="spellStart"/>
            <w:r w:rsidRPr="00E72F8D">
              <w:rPr>
                <w:rFonts w:asciiTheme="minorHAnsi" w:hAnsiTheme="minorHAnsi" w:cstheme="minorHAnsi"/>
                <w:sz w:val="20"/>
                <w:szCs w:val="20"/>
                <w:lang w:val="es-ES"/>
              </w:rPr>
              <w:t>kardex</w:t>
            </w:r>
            <w:proofErr w:type="spellEnd"/>
            <w:r w:rsidRPr="00E72F8D">
              <w:rPr>
                <w:rFonts w:asciiTheme="minorHAnsi" w:hAnsiTheme="minorHAnsi" w:cstheme="minorHAnsi"/>
                <w:sz w:val="20"/>
                <w:szCs w:val="20"/>
                <w:lang w:val="es-ES"/>
              </w:rPr>
              <w:t xml:space="preserve"> y formato de seguimiento institucional de gestantes en IPS para garantizar que las gestantes reciban atención prenatal institucional según lo normado en el Plan Obligatorio de salud (POS).</w:t>
            </w:r>
          </w:p>
          <w:p w:rsidR="004B7F8D" w:rsidRDefault="004B7F8D" w:rsidP="004B7F8D">
            <w:pPr>
              <w:pStyle w:val="Prrafodelista"/>
              <w:numPr>
                <w:ilvl w:val="0"/>
                <w:numId w:val="9"/>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Esta actividad se fortalece con el programa radial “maternidad segura”  donde se promueve la calidad de la atención prenatal  y el establecimiento de la articulación interinstitucional (oficina de </w:t>
            </w:r>
            <w:r w:rsidRPr="00E72F8D">
              <w:rPr>
                <w:rFonts w:asciiTheme="minorHAnsi" w:hAnsiTheme="minorHAnsi" w:cstheme="minorHAnsi"/>
                <w:sz w:val="20"/>
                <w:szCs w:val="20"/>
                <w:lang w:val="es-ES"/>
              </w:rPr>
              <w:lastRenderedPageBreak/>
              <w:t xml:space="preserve">aseguramiento, </w:t>
            </w:r>
            <w:proofErr w:type="spellStart"/>
            <w:r w:rsidRPr="00E72F8D">
              <w:rPr>
                <w:rFonts w:asciiTheme="minorHAnsi" w:hAnsiTheme="minorHAnsi" w:cstheme="minorHAnsi"/>
                <w:sz w:val="20"/>
                <w:szCs w:val="20"/>
                <w:lang w:val="es-ES"/>
              </w:rPr>
              <w:t>Sisben</w:t>
            </w:r>
            <w:proofErr w:type="spellEnd"/>
            <w:r w:rsidRPr="00E72F8D">
              <w:rPr>
                <w:rFonts w:asciiTheme="minorHAnsi" w:hAnsiTheme="minorHAnsi" w:cstheme="minorHAnsi"/>
                <w:sz w:val="20"/>
                <w:szCs w:val="20"/>
                <w:lang w:val="es-ES"/>
              </w:rPr>
              <w:t>, EPS e IPS), para la accesibilidad de la atención y la prestación de servicios a las gestantes por las barreras administrativas que se presentan.</w:t>
            </w:r>
          </w:p>
          <w:p w:rsidR="004B7F8D" w:rsidRDefault="004B7F8D" w:rsidP="004B7F8D">
            <w:pPr>
              <w:pStyle w:val="Prrafodelista"/>
              <w:numPr>
                <w:ilvl w:val="0"/>
                <w:numId w:val="9"/>
              </w:numPr>
              <w:ind w:left="500" w:hanging="283"/>
              <w:jc w:val="both"/>
              <w:rPr>
                <w:rFonts w:asciiTheme="minorHAnsi" w:hAnsiTheme="minorHAnsi" w:cstheme="minorHAnsi"/>
                <w:sz w:val="20"/>
                <w:szCs w:val="20"/>
                <w:lang w:val="es-ES"/>
              </w:rPr>
            </w:pPr>
            <w:r>
              <w:rPr>
                <w:rFonts w:asciiTheme="minorHAnsi" w:hAnsiTheme="minorHAnsi" w:cstheme="minorHAnsi"/>
                <w:sz w:val="20"/>
                <w:szCs w:val="20"/>
                <w:lang w:val="es-ES"/>
              </w:rPr>
              <w:t>Acompañamiento de la DTS a la IPS Universitaria en el ajuste del protocolo de atención prenatal según lineamiento del Ministerio de Salud y Protección Social y la OMS.</w:t>
            </w:r>
          </w:p>
          <w:p w:rsidR="004B7F8D" w:rsidRPr="00E72F8D" w:rsidRDefault="004B7F8D" w:rsidP="004B7F8D">
            <w:pPr>
              <w:pStyle w:val="Prrafodelista"/>
              <w:numPr>
                <w:ilvl w:val="0"/>
                <w:numId w:val="9"/>
              </w:numPr>
              <w:ind w:left="500" w:hanging="283"/>
              <w:jc w:val="both"/>
              <w:rPr>
                <w:rFonts w:asciiTheme="minorHAnsi" w:hAnsiTheme="minorHAnsi" w:cstheme="minorHAnsi"/>
                <w:sz w:val="20"/>
                <w:szCs w:val="20"/>
                <w:lang w:val="es-ES"/>
              </w:rPr>
            </w:pPr>
            <w:r>
              <w:rPr>
                <w:rFonts w:asciiTheme="minorHAnsi" w:hAnsiTheme="minorHAnsi" w:cstheme="minorHAnsi"/>
                <w:sz w:val="20"/>
                <w:szCs w:val="20"/>
                <w:lang w:val="es-ES"/>
              </w:rPr>
              <w:t>Capacitación y socialización del personal de la salud de las IPS en protocolo de atención prenatal y protocolo de atención del parto y puerperio y emergencia obstétrica.</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 xml:space="preserve">San Andrés Isla </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Gestantes </w:t>
            </w:r>
          </w:p>
        </w:tc>
        <w:tc>
          <w:tcPr>
            <w:tcW w:w="393" w:type="pct"/>
          </w:tcPr>
          <w:p w:rsidR="004B7F8D" w:rsidRPr="00CB309D" w:rsidRDefault="004B7F8D" w:rsidP="003B660D">
            <w:pPr>
              <w:jc w:val="center"/>
              <w:rPr>
                <w:rFonts w:asciiTheme="minorHAnsi" w:hAnsiTheme="minorHAnsi" w:cstheme="minorHAnsi"/>
                <w:sz w:val="20"/>
                <w:szCs w:val="20"/>
                <w:lang w:val="es-ES"/>
              </w:rPr>
            </w:pPr>
            <w:r w:rsidRPr="00CB309D">
              <w:rPr>
                <w:rFonts w:asciiTheme="minorHAnsi" w:hAnsiTheme="minorHAnsi" w:cstheme="minorHAnsi"/>
                <w:sz w:val="20"/>
                <w:szCs w:val="20"/>
                <w:lang w:val="es-ES"/>
              </w:rPr>
              <w:t>89%</w:t>
            </w:r>
          </w:p>
        </w:tc>
        <w:tc>
          <w:tcPr>
            <w:tcW w:w="521" w:type="pct"/>
          </w:tcPr>
          <w:p w:rsidR="004B7F8D" w:rsidRPr="005C7180" w:rsidRDefault="004B7F8D" w:rsidP="003B660D">
            <w:pPr>
              <w:rPr>
                <w:rFonts w:asciiTheme="minorHAnsi" w:hAnsiTheme="minorHAnsi" w:cstheme="minorHAnsi"/>
                <w:sz w:val="20"/>
                <w:szCs w:val="20"/>
                <w:lang w:val="es-ES"/>
              </w:rPr>
            </w:pPr>
            <w:r w:rsidRPr="00BD49FA">
              <w:rPr>
                <w:rFonts w:asciiTheme="minorHAnsi" w:hAnsiTheme="minorHAnsi" w:cstheme="minorHAnsi"/>
                <w:sz w:val="20"/>
                <w:szCs w:val="20"/>
                <w:lang w:val="es-ES"/>
              </w:rPr>
              <w:t>$1.800.000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A 2015, haber mantenido la cobertura del 95% en la atención institucional del parto y por  personal calificado según lo normado</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95%</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Las acciones realizadas son: </w:t>
            </w:r>
          </w:p>
          <w:p w:rsidR="004B7F8D" w:rsidRPr="004637AC" w:rsidRDefault="004B7F8D" w:rsidP="004B7F8D">
            <w:pPr>
              <w:pStyle w:val="Prrafodelista"/>
              <w:numPr>
                <w:ilvl w:val="0"/>
                <w:numId w:val="10"/>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Acciones de vigilancia y monitoreo en: urgencias, sala de partos, hospitalización de las IPS, UCI Neonatal para verificar cobertura en la atención del parto y puerperio y recién nacidos en las instituciones de s</w:t>
            </w:r>
            <w:r>
              <w:rPr>
                <w:rFonts w:asciiTheme="minorHAnsi" w:hAnsiTheme="minorHAnsi" w:cstheme="minorHAnsi"/>
                <w:sz w:val="20"/>
                <w:szCs w:val="20"/>
                <w:lang w:val="es-ES"/>
              </w:rPr>
              <w:t>alud según lo normado en el POS.</w:t>
            </w:r>
            <w:r w:rsidRPr="004637AC">
              <w:rPr>
                <w:rFonts w:asciiTheme="minorHAnsi" w:hAnsiTheme="minorHAnsi" w:cstheme="minorHAnsi"/>
                <w:sz w:val="20"/>
                <w:szCs w:val="20"/>
                <w:lang w:val="es-ES"/>
              </w:rPr>
              <w:t xml:space="preserve"> </w:t>
            </w:r>
          </w:p>
          <w:p w:rsidR="004B7F8D" w:rsidRPr="00E72F8D" w:rsidRDefault="004B7F8D" w:rsidP="003B660D">
            <w:pPr>
              <w:pStyle w:val="Prrafodelista"/>
              <w:ind w:left="500"/>
              <w:jc w:val="both"/>
              <w:rPr>
                <w:rFonts w:asciiTheme="minorHAnsi" w:hAnsiTheme="minorHAnsi" w:cstheme="minorHAnsi"/>
                <w:sz w:val="20"/>
                <w:szCs w:val="20"/>
                <w:lang w:val="es-ES"/>
              </w:rPr>
            </w:pP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Departamento Archipiélago de san Andrés, Providencia y santa Catalina </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Gestantes </w:t>
            </w:r>
          </w:p>
        </w:tc>
        <w:tc>
          <w:tcPr>
            <w:tcW w:w="393" w:type="pct"/>
          </w:tcPr>
          <w:p w:rsidR="004B7F8D" w:rsidRPr="00CB309D" w:rsidRDefault="004B7F8D" w:rsidP="003B660D">
            <w:pPr>
              <w:jc w:val="center"/>
              <w:rPr>
                <w:rFonts w:asciiTheme="minorHAnsi" w:hAnsiTheme="minorHAnsi" w:cstheme="minorHAnsi"/>
                <w:sz w:val="20"/>
                <w:szCs w:val="20"/>
                <w:lang w:val="es-ES"/>
              </w:rPr>
            </w:pPr>
            <w:r w:rsidRPr="00CB309D">
              <w:rPr>
                <w:rFonts w:asciiTheme="minorHAnsi" w:hAnsiTheme="minorHAnsi" w:cstheme="minorHAnsi"/>
                <w:sz w:val="20"/>
                <w:szCs w:val="20"/>
                <w:lang w:val="es-ES"/>
              </w:rPr>
              <w:t>95%</w:t>
            </w:r>
          </w:p>
        </w:tc>
        <w:tc>
          <w:tcPr>
            <w:tcW w:w="521" w:type="pct"/>
          </w:tcPr>
          <w:p w:rsidR="004B7F8D" w:rsidRPr="005C7180" w:rsidRDefault="004B7F8D" w:rsidP="003B660D">
            <w:pPr>
              <w:rPr>
                <w:rFonts w:asciiTheme="minorHAnsi" w:hAnsiTheme="minorHAnsi" w:cstheme="minorHAnsi"/>
                <w:sz w:val="20"/>
                <w:szCs w:val="20"/>
                <w:lang w:val="es-ES"/>
              </w:rPr>
            </w:pPr>
            <w:r w:rsidRPr="00BD49FA">
              <w:rPr>
                <w:rFonts w:asciiTheme="minorHAnsi" w:hAnsiTheme="minorHAnsi" w:cstheme="minorHAnsi"/>
                <w:sz w:val="20"/>
                <w:szCs w:val="20"/>
                <w:lang w:val="es-ES"/>
              </w:rPr>
              <w:t>$1.800.000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A 2015, haber realizado seguimiento al cumplimiento de las acciones de detección temprana del embarazo y atención del parto (Res. 412 de 2000) en el  100% de las IPS del Departamento</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100%</w:t>
            </w: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Las acciones realizadas son:</w:t>
            </w:r>
          </w:p>
          <w:p w:rsidR="004B7F8D" w:rsidRDefault="004B7F8D" w:rsidP="003B660D">
            <w:pPr>
              <w:jc w:val="both"/>
              <w:rPr>
                <w:rFonts w:asciiTheme="minorHAnsi" w:hAnsiTheme="minorHAnsi" w:cstheme="minorHAnsi"/>
                <w:sz w:val="20"/>
                <w:szCs w:val="20"/>
                <w:lang w:val="es-ES"/>
              </w:rPr>
            </w:pPr>
          </w:p>
          <w:p w:rsidR="004B7F8D" w:rsidRDefault="004B7F8D" w:rsidP="004B7F8D">
            <w:pPr>
              <w:pStyle w:val="Prrafodelista"/>
              <w:numPr>
                <w:ilvl w:val="0"/>
                <w:numId w:val="17"/>
              </w:numPr>
              <w:ind w:left="516" w:hanging="283"/>
              <w:jc w:val="both"/>
              <w:rPr>
                <w:rFonts w:asciiTheme="minorHAnsi" w:hAnsiTheme="minorHAnsi" w:cstheme="minorHAnsi"/>
                <w:sz w:val="20"/>
                <w:szCs w:val="20"/>
                <w:lang w:val="es-ES"/>
              </w:rPr>
            </w:pPr>
            <w:r w:rsidRPr="00223159">
              <w:rPr>
                <w:rFonts w:asciiTheme="minorHAnsi" w:hAnsiTheme="minorHAnsi" w:cstheme="minorHAnsi"/>
                <w:sz w:val="20"/>
                <w:szCs w:val="20"/>
                <w:lang w:val="es-ES"/>
              </w:rPr>
              <w:t>Aplicación de lista de chequeo para la evaluación y  verificación de cumplimiento de las acciones de obligatorio cumplimiento por parte de las IPS acorde a la guía técnica de atención según Res. 412 de 2000 y el protocolo de atención de control prenatal y protocolo de atención del parto y puerperio.</w:t>
            </w:r>
          </w:p>
          <w:p w:rsidR="004B7F8D" w:rsidRPr="00E72F8D" w:rsidRDefault="004B7F8D" w:rsidP="004B7F8D">
            <w:pPr>
              <w:pStyle w:val="Prrafodelista"/>
              <w:numPr>
                <w:ilvl w:val="0"/>
                <w:numId w:val="17"/>
              </w:numPr>
              <w:ind w:left="516" w:hanging="283"/>
              <w:jc w:val="both"/>
              <w:rPr>
                <w:rFonts w:asciiTheme="minorHAnsi" w:hAnsiTheme="minorHAnsi" w:cstheme="minorHAnsi"/>
                <w:sz w:val="20"/>
                <w:szCs w:val="20"/>
                <w:lang w:val="es-ES"/>
              </w:rPr>
            </w:pPr>
            <w:r w:rsidRPr="008D1966">
              <w:rPr>
                <w:rFonts w:asciiTheme="minorHAnsi" w:hAnsiTheme="minorHAnsi" w:cstheme="minorHAnsi"/>
                <w:sz w:val="20"/>
                <w:szCs w:val="20"/>
                <w:lang w:val="es-ES"/>
              </w:rPr>
              <w:t>Seguimiento en salas de Parto y hospitalización en atención del parto al 100% de las mujeres que ingresan a trabajo de parto.</w:t>
            </w:r>
            <w:r w:rsidRPr="00E72F8D">
              <w:rPr>
                <w:rFonts w:asciiTheme="minorHAnsi" w:hAnsiTheme="minorHAnsi" w:cstheme="minorHAnsi"/>
                <w:sz w:val="20"/>
                <w:szCs w:val="20"/>
                <w:lang w:val="es-ES"/>
              </w:rPr>
              <w:t xml:space="preserve"> </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San Andrés Isla</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Gestantes </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100</w:t>
            </w:r>
            <w:r w:rsidRPr="00CB309D">
              <w:rPr>
                <w:rFonts w:asciiTheme="minorHAnsi" w:hAnsiTheme="minorHAnsi" w:cstheme="minorHAnsi"/>
                <w:sz w:val="20"/>
                <w:szCs w:val="20"/>
                <w:lang w:val="es-ES"/>
              </w:rPr>
              <w:t>%</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$ 3.500.000</w:t>
            </w: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A 2015 haber realizado seguimiento de cumplimiento de las acciones de detección temprana de alteración del desarrollo del joven de 10 a 29 años </w:t>
            </w:r>
            <w:r w:rsidRPr="00E72F8D">
              <w:rPr>
                <w:rFonts w:asciiTheme="minorHAnsi" w:hAnsiTheme="minorHAnsi" w:cstheme="minorHAnsi"/>
                <w:sz w:val="20"/>
                <w:szCs w:val="20"/>
                <w:lang w:val="es-ES"/>
              </w:rPr>
              <w:lastRenderedPageBreak/>
              <w:t>(Res. 412 de 2000) en el 100% de las IPS del Departamento</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Meta programado 2012: 100%</w:t>
            </w:r>
          </w:p>
          <w:p w:rsidR="004B7F8D" w:rsidRPr="00E72F8D" w:rsidRDefault="004B7F8D" w:rsidP="003B660D">
            <w:pPr>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Las acciones realizadas son:</w:t>
            </w:r>
          </w:p>
          <w:p w:rsidR="004B7F8D" w:rsidRDefault="004B7F8D" w:rsidP="003B660D">
            <w:pPr>
              <w:jc w:val="both"/>
              <w:rPr>
                <w:rFonts w:asciiTheme="minorHAnsi" w:hAnsiTheme="minorHAnsi" w:cstheme="minorHAnsi"/>
                <w:sz w:val="20"/>
                <w:szCs w:val="20"/>
                <w:lang w:val="es-ES"/>
              </w:rPr>
            </w:pPr>
          </w:p>
          <w:p w:rsidR="004B7F8D" w:rsidRPr="003E0597" w:rsidRDefault="004B7F8D" w:rsidP="004B7F8D">
            <w:pPr>
              <w:pStyle w:val="Prrafodelista"/>
              <w:numPr>
                <w:ilvl w:val="0"/>
                <w:numId w:val="19"/>
              </w:numPr>
              <w:tabs>
                <w:tab w:val="left" w:pos="233"/>
              </w:tabs>
              <w:ind w:left="233" w:hanging="233"/>
              <w:jc w:val="both"/>
              <w:rPr>
                <w:rFonts w:asciiTheme="minorHAnsi" w:hAnsiTheme="minorHAnsi" w:cstheme="minorHAnsi"/>
                <w:sz w:val="20"/>
                <w:szCs w:val="20"/>
                <w:lang w:val="es-ES"/>
              </w:rPr>
            </w:pPr>
            <w:r w:rsidRPr="003E0597">
              <w:rPr>
                <w:rFonts w:asciiTheme="minorHAnsi" w:hAnsiTheme="minorHAnsi" w:cstheme="minorHAnsi"/>
                <w:sz w:val="20"/>
                <w:szCs w:val="20"/>
                <w:lang w:val="es-ES"/>
              </w:rPr>
              <w:lastRenderedPageBreak/>
              <w:t>Aplicación de lista de chequeo para la evaluación y  verificación de cumplimiento de las acciones de obligatorio cumplimiento por parte de las IPS acorde a la guía técnica de atención según Res. 412 de 2000.</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San Andrés Isla</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Adolescentes y jóvenes </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100</w:t>
            </w:r>
            <w:r w:rsidRPr="00CB309D">
              <w:rPr>
                <w:rFonts w:asciiTheme="minorHAnsi" w:hAnsiTheme="minorHAnsi" w:cstheme="minorHAnsi"/>
                <w:sz w:val="20"/>
                <w:szCs w:val="20"/>
                <w:lang w:val="es-ES"/>
              </w:rPr>
              <w:t>%</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$2.800.000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Rubro presupuestal: </w:t>
            </w:r>
            <w:r w:rsidRPr="005C7180">
              <w:rPr>
                <w:rFonts w:asciiTheme="minorHAnsi" w:hAnsiTheme="minorHAnsi" w:cstheme="minorHAnsi"/>
                <w:sz w:val="20"/>
                <w:szCs w:val="20"/>
                <w:lang w:val="es-ES"/>
              </w:rPr>
              <w:lastRenderedPageBreak/>
              <w:t>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A 2015 haber fortalecido tres (03) modelos de servicios amigables para la atención en salud sexual y reproductiva para adolescentes en ITS, VIH y Sida y Derechos Humanos Sexuales y Reproductivos</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1</w:t>
            </w:r>
          </w:p>
          <w:p w:rsidR="004B7F8D" w:rsidRPr="00E72F8D" w:rsidRDefault="004B7F8D" w:rsidP="003B660D">
            <w:pPr>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Observaciones: </w:t>
            </w:r>
            <w:r>
              <w:rPr>
                <w:rFonts w:asciiTheme="minorHAnsi" w:hAnsiTheme="minorHAnsi" w:cstheme="minorHAnsi"/>
                <w:sz w:val="20"/>
                <w:szCs w:val="20"/>
                <w:lang w:val="es-ES"/>
              </w:rPr>
              <w:t xml:space="preserve">Debido a la crisis de la salud en el Departamento a lo largo de estos dos últimos años que conllevó a la liquidación de la </w:t>
            </w:r>
            <w:r w:rsidRPr="00752E27">
              <w:rPr>
                <w:rFonts w:asciiTheme="minorHAnsi" w:hAnsiTheme="minorHAnsi" w:cstheme="minorHAnsi"/>
                <w:b/>
                <w:sz w:val="20"/>
                <w:szCs w:val="20"/>
                <w:lang w:val="es-ES"/>
              </w:rPr>
              <w:t>IPS</w:t>
            </w:r>
            <w:r>
              <w:rPr>
                <w:rFonts w:asciiTheme="minorHAnsi" w:hAnsiTheme="minorHAnsi" w:cstheme="minorHAnsi"/>
                <w:sz w:val="20"/>
                <w:szCs w:val="20"/>
                <w:lang w:val="es-ES"/>
              </w:rPr>
              <w:t xml:space="preserve"> </w:t>
            </w:r>
            <w:r w:rsidRPr="00887762">
              <w:rPr>
                <w:rFonts w:asciiTheme="minorHAnsi" w:hAnsiTheme="minorHAnsi" w:cstheme="minorHAnsi"/>
                <w:b/>
                <w:sz w:val="20"/>
                <w:szCs w:val="20"/>
                <w:lang w:val="es-ES"/>
              </w:rPr>
              <w:t>CAPRECOM</w:t>
            </w:r>
            <w:r>
              <w:rPr>
                <w:rFonts w:asciiTheme="minorHAnsi" w:hAnsiTheme="minorHAnsi" w:cstheme="minorHAnsi"/>
                <w:sz w:val="20"/>
                <w:szCs w:val="20"/>
                <w:lang w:val="es-ES"/>
              </w:rPr>
              <w:t xml:space="preserve"> quien </w:t>
            </w:r>
            <w:proofErr w:type="spellStart"/>
            <w:r>
              <w:rPr>
                <w:rFonts w:asciiTheme="minorHAnsi" w:hAnsiTheme="minorHAnsi" w:cstheme="minorHAnsi"/>
                <w:sz w:val="20"/>
                <w:szCs w:val="20"/>
                <w:lang w:val="es-ES"/>
              </w:rPr>
              <w:t>venia</w:t>
            </w:r>
            <w:proofErr w:type="spellEnd"/>
            <w:r>
              <w:rPr>
                <w:rFonts w:asciiTheme="minorHAnsi" w:hAnsiTheme="minorHAnsi" w:cstheme="minorHAnsi"/>
                <w:sz w:val="20"/>
                <w:szCs w:val="20"/>
                <w:lang w:val="es-ES"/>
              </w:rPr>
              <w:t xml:space="preserve"> administrando el Hospital Amor de Patria y el Hospital Local de Providencia donde se implementó la estrategia del modelo de servicio de salud amigables para adolescentes y jóvenes en el año 2011 y la entrada a vigencia de la nueva administración IPS Universitaria (01 de agosto de 2012), se ve la necesidad de reorganizar e implementar la estrategia en las IPS en mención.</w:t>
            </w:r>
          </w:p>
          <w:p w:rsidR="004B7F8D" w:rsidRDefault="004B7F8D" w:rsidP="003B660D">
            <w:pPr>
              <w:jc w:val="both"/>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Se requiere con urgencia capacitación a las IPS para su implementación.</w:t>
            </w:r>
          </w:p>
          <w:p w:rsidR="004B7F8D" w:rsidRDefault="004B7F8D" w:rsidP="003B660D">
            <w:pPr>
              <w:jc w:val="both"/>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Se requiere compromiso por parte de las directivas de la IPS para su implementación y las garantiza para su puesta en marcha.</w:t>
            </w:r>
          </w:p>
          <w:p w:rsidR="004B7F8D" w:rsidRDefault="004B7F8D" w:rsidP="003B660D">
            <w:pPr>
              <w:jc w:val="both"/>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Las acciones realizadas son:</w:t>
            </w:r>
          </w:p>
          <w:p w:rsidR="004B7F8D" w:rsidRDefault="004B7F8D" w:rsidP="003B660D">
            <w:pPr>
              <w:jc w:val="both"/>
              <w:rPr>
                <w:rFonts w:asciiTheme="minorHAnsi" w:hAnsiTheme="minorHAnsi" w:cstheme="minorHAnsi"/>
                <w:sz w:val="20"/>
                <w:szCs w:val="20"/>
                <w:lang w:val="es-ES"/>
              </w:rPr>
            </w:pPr>
          </w:p>
          <w:p w:rsidR="004B7F8D" w:rsidRPr="00415B9B" w:rsidRDefault="004B7F8D" w:rsidP="004B7F8D">
            <w:pPr>
              <w:pStyle w:val="Prrafodelista"/>
              <w:numPr>
                <w:ilvl w:val="0"/>
                <w:numId w:val="22"/>
              </w:numPr>
              <w:ind w:left="233" w:hanging="233"/>
              <w:jc w:val="both"/>
              <w:rPr>
                <w:rFonts w:asciiTheme="minorHAnsi" w:hAnsiTheme="minorHAnsi" w:cstheme="minorHAnsi"/>
                <w:sz w:val="20"/>
                <w:szCs w:val="20"/>
                <w:lang w:val="es-ES"/>
              </w:rPr>
            </w:pPr>
            <w:r>
              <w:rPr>
                <w:rFonts w:asciiTheme="minorHAnsi" w:hAnsiTheme="minorHAnsi" w:cstheme="minorHAnsi"/>
                <w:sz w:val="20"/>
                <w:szCs w:val="20"/>
                <w:lang w:val="es-ES"/>
              </w:rPr>
              <w:t>A</w:t>
            </w:r>
            <w:r w:rsidRPr="00415B9B">
              <w:rPr>
                <w:rFonts w:asciiTheme="minorHAnsi" w:hAnsiTheme="minorHAnsi" w:cstheme="minorHAnsi"/>
                <w:sz w:val="20"/>
                <w:szCs w:val="20"/>
                <w:lang w:val="es-ES"/>
              </w:rPr>
              <w:t>bogacía y  sensibilización a la directora de la IPS y su equipo colaborador para iniciar el proceso de implementación y poner a su conocimiento su obligatoriedad por ley.</w:t>
            </w:r>
          </w:p>
          <w:p w:rsidR="004B7F8D" w:rsidRDefault="004B7F8D" w:rsidP="003B660D">
            <w:pPr>
              <w:ind w:left="233" w:hanging="233"/>
              <w:jc w:val="both"/>
              <w:rPr>
                <w:rFonts w:asciiTheme="minorHAnsi" w:hAnsiTheme="minorHAnsi" w:cstheme="minorHAnsi"/>
                <w:sz w:val="20"/>
                <w:szCs w:val="20"/>
                <w:lang w:val="es-ES"/>
              </w:rPr>
            </w:pPr>
          </w:p>
          <w:p w:rsidR="004B7F8D" w:rsidRPr="00415B9B" w:rsidRDefault="004B7F8D" w:rsidP="004B7F8D">
            <w:pPr>
              <w:pStyle w:val="Prrafodelista"/>
              <w:numPr>
                <w:ilvl w:val="0"/>
                <w:numId w:val="22"/>
              </w:numPr>
              <w:ind w:left="233" w:hanging="233"/>
              <w:jc w:val="both"/>
              <w:rPr>
                <w:rFonts w:asciiTheme="minorHAnsi" w:hAnsiTheme="minorHAnsi" w:cstheme="minorHAnsi"/>
                <w:sz w:val="20"/>
                <w:szCs w:val="20"/>
                <w:lang w:val="es-ES"/>
              </w:rPr>
            </w:pPr>
            <w:r w:rsidRPr="00415B9B">
              <w:rPr>
                <w:rFonts w:asciiTheme="minorHAnsi" w:hAnsiTheme="minorHAnsi" w:cstheme="minorHAnsi"/>
                <w:sz w:val="20"/>
                <w:szCs w:val="20"/>
                <w:lang w:val="es-ES"/>
              </w:rPr>
              <w:t>En el Municipio de Providencia mediante asistencia técnica en SSR realizada el pasado 09 al 12 de Octubre de 2012, en el Hospital Local de Providencia y con la Secretaría de Desarrollo Social y Comunitario se sensibilizó sobre la necesidad de la implementación de la estrategia obteniendo una respuesta positiva por parte del municipio así como de la IPS.</w:t>
            </w:r>
          </w:p>
          <w:p w:rsidR="004B7F8D" w:rsidRPr="00E72F8D" w:rsidRDefault="004B7F8D" w:rsidP="003B660D">
            <w:pPr>
              <w:jc w:val="both"/>
              <w:rPr>
                <w:rFonts w:asciiTheme="minorHAnsi" w:hAnsiTheme="minorHAnsi" w:cstheme="minorHAnsi"/>
                <w:sz w:val="20"/>
                <w:szCs w:val="20"/>
                <w:lang w:val="es-ES"/>
              </w:rPr>
            </w:pP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Departamento de San Andrés, Providencia y Santa Catalina</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Adolescentes y jóvenes </w:t>
            </w:r>
          </w:p>
        </w:tc>
        <w:tc>
          <w:tcPr>
            <w:tcW w:w="393" w:type="pct"/>
          </w:tcPr>
          <w:p w:rsidR="004B7F8D" w:rsidRPr="00CB309D" w:rsidRDefault="004B7F8D" w:rsidP="003B660D">
            <w:pPr>
              <w:jc w:val="center"/>
              <w:rPr>
                <w:rFonts w:asciiTheme="minorHAnsi" w:hAnsiTheme="minorHAnsi" w:cstheme="minorHAnsi"/>
                <w:sz w:val="20"/>
                <w:szCs w:val="20"/>
                <w:lang w:val="es-ES"/>
              </w:rPr>
            </w:pPr>
            <w:r w:rsidRPr="00694040">
              <w:rPr>
                <w:rFonts w:asciiTheme="minorHAnsi" w:hAnsiTheme="minorHAnsi" w:cstheme="minorHAnsi"/>
                <w:sz w:val="20"/>
                <w:szCs w:val="20"/>
                <w:lang w:val="es-ES"/>
              </w:rPr>
              <w:t>0</w:t>
            </w:r>
          </w:p>
        </w:tc>
        <w:tc>
          <w:tcPr>
            <w:tcW w:w="521" w:type="pct"/>
          </w:tcPr>
          <w:p w:rsidR="004B7F8D" w:rsidRPr="005C7180"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0</w:t>
            </w: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A 2015, haber realizado  4 capacitaciones al personal de las salud de las IPS (médicos generales) en detección temprana de cáncer de mama</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Meta programado 2012: 2 </w:t>
            </w:r>
          </w:p>
          <w:p w:rsidR="004B7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Acciones realizadas son:</w:t>
            </w:r>
            <w:r w:rsidRPr="00E72F8D">
              <w:rPr>
                <w:rFonts w:asciiTheme="minorHAnsi" w:hAnsiTheme="minorHAnsi" w:cstheme="minorHAnsi"/>
                <w:sz w:val="20"/>
                <w:szCs w:val="20"/>
                <w:lang w:val="es-ES"/>
              </w:rPr>
              <w:t xml:space="preserve"> </w:t>
            </w:r>
          </w:p>
          <w:p w:rsidR="004B7F8D" w:rsidRPr="00E72F8D" w:rsidRDefault="004B7F8D" w:rsidP="004B7F8D">
            <w:pPr>
              <w:pStyle w:val="Prrafodelista"/>
              <w:numPr>
                <w:ilvl w:val="0"/>
                <w:numId w:val="11"/>
              </w:numPr>
              <w:ind w:left="500" w:hanging="283"/>
              <w:jc w:val="both"/>
              <w:rPr>
                <w:rFonts w:asciiTheme="minorHAnsi" w:hAnsiTheme="minorHAnsi" w:cstheme="minorHAnsi"/>
                <w:color w:val="000000"/>
                <w:sz w:val="20"/>
                <w:szCs w:val="20"/>
              </w:rPr>
            </w:pPr>
            <w:r w:rsidRPr="00E72F8D">
              <w:rPr>
                <w:rFonts w:asciiTheme="minorHAnsi" w:hAnsiTheme="minorHAnsi" w:cstheme="minorHAnsi"/>
                <w:sz w:val="20"/>
                <w:szCs w:val="20"/>
                <w:lang w:val="es-ES"/>
              </w:rPr>
              <w:t xml:space="preserve">Se llevó a cabo dos (02)  capacitaciones </w:t>
            </w:r>
            <w:r w:rsidRPr="00E72F8D">
              <w:rPr>
                <w:rFonts w:asciiTheme="minorHAnsi" w:hAnsiTheme="minorHAnsi" w:cstheme="minorHAnsi"/>
                <w:color w:val="000000"/>
                <w:sz w:val="20"/>
                <w:szCs w:val="20"/>
              </w:rPr>
              <w:t xml:space="preserve">a 17 médicos generales y rurales en conductas frente a la patología mamaria y en detección temprana de cáncer de mama con una intensidad de dos (02) días continuos. </w:t>
            </w:r>
          </w:p>
          <w:p w:rsidR="004B7F8D" w:rsidRPr="00E72F8D" w:rsidRDefault="004B7F8D" w:rsidP="003B660D">
            <w:pPr>
              <w:pStyle w:val="Prrafodelista"/>
              <w:ind w:left="500"/>
              <w:jc w:val="both"/>
              <w:rPr>
                <w:rFonts w:asciiTheme="minorHAnsi" w:hAnsiTheme="minorHAnsi" w:cstheme="minorHAnsi"/>
                <w:color w:val="000000"/>
                <w:sz w:val="20"/>
                <w:szCs w:val="20"/>
              </w:rPr>
            </w:pPr>
          </w:p>
          <w:p w:rsidR="004B7F8D" w:rsidRPr="00E72F8D" w:rsidRDefault="004B7F8D" w:rsidP="003B660D">
            <w:pPr>
              <w:jc w:val="both"/>
              <w:rPr>
                <w:rFonts w:asciiTheme="minorHAnsi" w:hAnsiTheme="minorHAnsi" w:cstheme="minorHAnsi"/>
                <w:color w:val="000000"/>
                <w:sz w:val="20"/>
                <w:szCs w:val="20"/>
              </w:rPr>
            </w:pPr>
            <w:r>
              <w:rPr>
                <w:rFonts w:asciiTheme="minorHAnsi" w:hAnsiTheme="minorHAnsi" w:cstheme="minorHAnsi"/>
                <w:color w:val="000000"/>
                <w:sz w:val="20"/>
                <w:szCs w:val="20"/>
              </w:rPr>
              <w:t>L</w:t>
            </w:r>
            <w:r w:rsidRPr="00E72F8D">
              <w:rPr>
                <w:rFonts w:asciiTheme="minorHAnsi" w:hAnsiTheme="minorHAnsi" w:cstheme="minorHAnsi"/>
                <w:color w:val="000000"/>
                <w:sz w:val="20"/>
                <w:szCs w:val="20"/>
              </w:rPr>
              <w:t>os hallazgos encontrados durante el proceso fueron los siguientes:</w:t>
            </w:r>
          </w:p>
          <w:p w:rsidR="004B7F8D" w:rsidRPr="00E72F8D" w:rsidRDefault="004B7F8D" w:rsidP="003B660D">
            <w:pPr>
              <w:rPr>
                <w:rFonts w:asciiTheme="minorHAnsi" w:hAnsiTheme="minorHAnsi" w:cstheme="minorHAnsi"/>
                <w:color w:val="000000"/>
                <w:sz w:val="20"/>
                <w:szCs w:val="20"/>
              </w:rPr>
            </w:pPr>
          </w:p>
          <w:p w:rsidR="004B7F8D" w:rsidRPr="00E72F8D" w:rsidRDefault="004B7F8D" w:rsidP="004B7F8D">
            <w:pPr>
              <w:pStyle w:val="Prrafodelista"/>
              <w:numPr>
                <w:ilvl w:val="0"/>
                <w:numId w:val="5"/>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rPr>
              <w:t>L</w:t>
            </w:r>
            <w:r w:rsidRPr="00E72F8D">
              <w:rPr>
                <w:rFonts w:asciiTheme="minorHAnsi" w:hAnsiTheme="minorHAnsi" w:cstheme="minorHAnsi"/>
                <w:sz w:val="20"/>
                <w:szCs w:val="20"/>
                <w:lang w:val="es-ES"/>
              </w:rPr>
              <w:t xml:space="preserve">a necesidad de educación </w:t>
            </w:r>
            <w:proofErr w:type="spellStart"/>
            <w:r w:rsidRPr="00E72F8D">
              <w:rPr>
                <w:rFonts w:asciiTheme="minorHAnsi" w:hAnsiTheme="minorHAnsi" w:cstheme="minorHAnsi"/>
                <w:sz w:val="20"/>
                <w:szCs w:val="20"/>
                <w:lang w:val="es-ES"/>
              </w:rPr>
              <w:t>medica</w:t>
            </w:r>
            <w:proofErr w:type="spellEnd"/>
            <w:r w:rsidRPr="00E72F8D">
              <w:rPr>
                <w:rFonts w:asciiTheme="minorHAnsi" w:hAnsiTheme="minorHAnsi" w:cstheme="minorHAnsi"/>
                <w:sz w:val="20"/>
                <w:szCs w:val="20"/>
                <w:lang w:val="es-ES"/>
              </w:rPr>
              <w:t xml:space="preserve"> continuada en San Andrés y Providencia en entrenamiento para la detección temprana de cáncer de mama.</w:t>
            </w:r>
          </w:p>
          <w:p w:rsidR="004B7F8D" w:rsidRPr="00E72F8D" w:rsidRDefault="004B7F8D" w:rsidP="004B7F8D">
            <w:pPr>
              <w:pStyle w:val="Prrafodelista"/>
              <w:numPr>
                <w:ilvl w:val="0"/>
                <w:numId w:val="5"/>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Pobre o ningún conocimiento por parte del personal </w:t>
            </w:r>
            <w:proofErr w:type="spellStart"/>
            <w:r w:rsidRPr="00E72F8D">
              <w:rPr>
                <w:rFonts w:asciiTheme="minorHAnsi" w:hAnsiTheme="minorHAnsi" w:cstheme="minorHAnsi"/>
                <w:sz w:val="20"/>
                <w:szCs w:val="20"/>
                <w:lang w:val="es-ES"/>
              </w:rPr>
              <w:t>medico</w:t>
            </w:r>
            <w:proofErr w:type="spellEnd"/>
            <w:r w:rsidRPr="00E72F8D">
              <w:rPr>
                <w:rFonts w:asciiTheme="minorHAnsi" w:hAnsiTheme="minorHAnsi" w:cstheme="minorHAnsi"/>
                <w:sz w:val="20"/>
                <w:szCs w:val="20"/>
                <w:lang w:val="es-ES"/>
              </w:rPr>
              <w:t xml:space="preserve"> sobre la incidencia de casos y  registro de la tasa de  mortalidad por cáncer de mama en el departamento.</w:t>
            </w:r>
          </w:p>
          <w:p w:rsidR="004B7F8D" w:rsidRPr="00E72F8D" w:rsidRDefault="004B7F8D" w:rsidP="004B7F8D">
            <w:pPr>
              <w:pStyle w:val="Prrafodelista"/>
              <w:numPr>
                <w:ilvl w:val="0"/>
                <w:numId w:val="5"/>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Limitaciones al interior del ejercicio medico para el desarrollo de examen clínico de chequeo debido al limitante tiempo destinado para cada consulta (15 minutos).  </w:t>
            </w:r>
          </w:p>
          <w:p w:rsidR="004B7F8D" w:rsidRPr="00E72F8D" w:rsidRDefault="004B7F8D" w:rsidP="003B660D">
            <w:pPr>
              <w:jc w:val="both"/>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Las recomendaciones son:</w:t>
            </w:r>
          </w:p>
          <w:p w:rsidR="004B7F8D" w:rsidRPr="00E72F8D" w:rsidRDefault="004B7F8D" w:rsidP="003B660D">
            <w:pPr>
              <w:rPr>
                <w:rFonts w:asciiTheme="minorHAnsi" w:hAnsiTheme="minorHAnsi" w:cstheme="minorHAnsi"/>
                <w:sz w:val="20"/>
                <w:szCs w:val="20"/>
                <w:lang w:val="es-ES"/>
              </w:rPr>
            </w:pPr>
          </w:p>
          <w:p w:rsidR="004B7F8D" w:rsidRPr="00E72F8D" w:rsidRDefault="004B7F8D" w:rsidP="004B7F8D">
            <w:pPr>
              <w:pStyle w:val="Prrafodelista"/>
              <w:numPr>
                <w:ilvl w:val="0"/>
                <w:numId w:val="6"/>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Educación continúa preferiblemente anual a médicos generales, rurales y especialistas en entrenamiento para la detección temprana de cáncer de mama.</w:t>
            </w:r>
          </w:p>
          <w:p w:rsidR="004B7F8D" w:rsidRPr="00E72F8D" w:rsidRDefault="004B7F8D" w:rsidP="004B7F8D">
            <w:pPr>
              <w:pStyle w:val="Prrafodelista"/>
              <w:numPr>
                <w:ilvl w:val="0"/>
                <w:numId w:val="6"/>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Sensibilizar a los médicos  sobre la importancia de incrementar la detección oportuna del cáncer de</w:t>
            </w:r>
          </w:p>
          <w:p w:rsidR="004B7F8D" w:rsidRPr="00E72F8D" w:rsidRDefault="004B7F8D" w:rsidP="003B660D">
            <w:pPr>
              <w:pStyle w:val="Prrafodelista"/>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       </w:t>
            </w:r>
            <w:proofErr w:type="gramStart"/>
            <w:r w:rsidRPr="00E72F8D">
              <w:rPr>
                <w:rFonts w:asciiTheme="minorHAnsi" w:hAnsiTheme="minorHAnsi" w:cstheme="minorHAnsi"/>
                <w:sz w:val="20"/>
                <w:szCs w:val="20"/>
                <w:lang w:val="es-ES"/>
              </w:rPr>
              <w:t>mama</w:t>
            </w:r>
            <w:proofErr w:type="gramEnd"/>
            <w:r w:rsidRPr="00E72F8D">
              <w:rPr>
                <w:rFonts w:asciiTheme="minorHAnsi" w:hAnsiTheme="minorHAnsi" w:cstheme="minorHAnsi"/>
                <w:sz w:val="20"/>
                <w:szCs w:val="20"/>
                <w:lang w:val="es-ES"/>
              </w:rPr>
              <w:t xml:space="preserve"> en mujeres entre los 25 y 69 años.</w:t>
            </w:r>
          </w:p>
          <w:p w:rsidR="004B7F8D" w:rsidRPr="00E72F8D" w:rsidRDefault="004B7F8D" w:rsidP="004B7F8D">
            <w:pPr>
              <w:pStyle w:val="Prrafodelista"/>
              <w:numPr>
                <w:ilvl w:val="0"/>
                <w:numId w:val="6"/>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Promover la demanda del examen clínico de chequeo, la mamografía de chequeo y el autoexamen a través de los medios de comunicación y mediante la implementación de la </w:t>
            </w:r>
            <w:r w:rsidRPr="00E72F8D">
              <w:rPr>
                <w:rFonts w:asciiTheme="minorHAnsi" w:hAnsiTheme="minorHAnsi" w:cstheme="minorHAnsi"/>
                <w:sz w:val="20"/>
                <w:szCs w:val="20"/>
                <w:lang w:val="es-ES"/>
              </w:rPr>
              <w:lastRenderedPageBreak/>
              <w:t xml:space="preserve">estrategia IEC en la comunidad en general,  instituciones gubernamentales y no gubernamentales y en las instituciones educativas del departamento. </w:t>
            </w:r>
          </w:p>
          <w:p w:rsidR="004B7F8D" w:rsidRPr="00E72F8D" w:rsidRDefault="004B7F8D" w:rsidP="004B7F8D">
            <w:pPr>
              <w:pStyle w:val="Prrafodelista"/>
              <w:numPr>
                <w:ilvl w:val="0"/>
                <w:numId w:val="6"/>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Contar con recursos económicos suficientes para la promoción y la prevención (recursos propios).</w:t>
            </w:r>
          </w:p>
          <w:p w:rsidR="004B7F8D" w:rsidRPr="00E72F8D" w:rsidRDefault="004B7F8D" w:rsidP="003B660D">
            <w:pPr>
              <w:rPr>
                <w:rFonts w:asciiTheme="minorHAnsi" w:hAnsiTheme="minorHAnsi" w:cstheme="minorHAnsi"/>
                <w:sz w:val="20"/>
                <w:szCs w:val="20"/>
                <w:lang w:val="es-ES"/>
              </w:rPr>
            </w:pP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 xml:space="preserve">San Andrés Isla </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Médicos generales de las IPS </w:t>
            </w:r>
          </w:p>
        </w:tc>
        <w:tc>
          <w:tcPr>
            <w:tcW w:w="393" w:type="pct"/>
          </w:tcPr>
          <w:p w:rsidR="004B7F8D" w:rsidRPr="00CB309D" w:rsidRDefault="004B7F8D" w:rsidP="003B660D">
            <w:pPr>
              <w:jc w:val="center"/>
              <w:rPr>
                <w:rFonts w:asciiTheme="minorHAnsi" w:hAnsiTheme="minorHAnsi" w:cstheme="minorHAnsi"/>
                <w:sz w:val="20"/>
                <w:szCs w:val="20"/>
                <w:lang w:val="es-ES"/>
              </w:rPr>
            </w:pPr>
            <w:r w:rsidRPr="00CB309D">
              <w:rPr>
                <w:rFonts w:asciiTheme="minorHAnsi" w:hAnsiTheme="minorHAnsi" w:cstheme="minorHAnsi"/>
                <w:sz w:val="20"/>
                <w:szCs w:val="20"/>
                <w:lang w:val="es-ES"/>
              </w:rPr>
              <w:t>2</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$ 20.297. 658</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 </w:t>
            </w:r>
          </w:p>
        </w:tc>
      </w:tr>
      <w:tr w:rsidR="004B7F8D" w:rsidRPr="005C7180" w:rsidTr="003B660D">
        <w:tc>
          <w:tcPr>
            <w:tcW w:w="1197" w:type="pct"/>
          </w:tcPr>
          <w:p w:rsidR="004B7F8D" w:rsidRPr="00E72F8D" w:rsidRDefault="004B7F8D" w:rsidP="003B660D">
            <w:pPr>
              <w:rPr>
                <w:rFonts w:asciiTheme="minorHAnsi" w:hAnsiTheme="minorHAnsi" w:cstheme="minorHAnsi"/>
                <w:color w:val="FF0000"/>
                <w:sz w:val="20"/>
                <w:szCs w:val="20"/>
                <w:lang w:val="es-ES"/>
              </w:rPr>
            </w:pPr>
            <w:r w:rsidRPr="00E72F8D">
              <w:rPr>
                <w:rFonts w:asciiTheme="minorHAnsi" w:hAnsiTheme="minorHAnsi" w:cstheme="minorHAnsi"/>
                <w:sz w:val="20"/>
                <w:szCs w:val="20"/>
                <w:lang w:val="es-ES"/>
              </w:rPr>
              <w:lastRenderedPageBreak/>
              <w:t>A 2015, haber realizado seguimiento y evaluación a los indicadores de cobertura, seguimiento, calidad y oportunidad de cáncer de mama y cuello uterino a implementar en el 100% IPS y EPS</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100%</w:t>
            </w:r>
          </w:p>
          <w:p w:rsidR="004B7F8D" w:rsidRPr="00E72F8D" w:rsidRDefault="004B7F8D" w:rsidP="003B660D">
            <w:pPr>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Acciones realizadas son: </w:t>
            </w:r>
          </w:p>
          <w:p w:rsidR="004B7F8D" w:rsidRDefault="004B7F8D" w:rsidP="003B660D">
            <w:pPr>
              <w:jc w:val="both"/>
              <w:rPr>
                <w:rFonts w:asciiTheme="minorHAnsi" w:hAnsiTheme="minorHAnsi" w:cstheme="minorHAnsi"/>
                <w:sz w:val="20"/>
                <w:szCs w:val="20"/>
                <w:lang w:val="es-ES"/>
              </w:rPr>
            </w:pPr>
          </w:p>
          <w:p w:rsidR="004B7F8D" w:rsidRPr="002E0A03" w:rsidRDefault="004B7F8D" w:rsidP="004B7F8D">
            <w:pPr>
              <w:pStyle w:val="Prrafodelista"/>
              <w:numPr>
                <w:ilvl w:val="0"/>
                <w:numId w:val="20"/>
              </w:numPr>
              <w:ind w:left="233" w:hanging="233"/>
              <w:jc w:val="both"/>
              <w:rPr>
                <w:rFonts w:asciiTheme="minorHAnsi" w:hAnsiTheme="minorHAnsi" w:cstheme="minorHAnsi"/>
                <w:sz w:val="20"/>
                <w:szCs w:val="20"/>
                <w:lang w:val="es-ES"/>
              </w:rPr>
            </w:pPr>
            <w:r>
              <w:rPr>
                <w:rFonts w:asciiTheme="minorHAnsi" w:hAnsiTheme="minorHAnsi" w:cstheme="minorHAnsi"/>
                <w:sz w:val="20"/>
                <w:szCs w:val="20"/>
                <w:lang w:val="es-ES"/>
              </w:rPr>
              <w:t>La DTS logró mediante gestión la inclusión del Departamento como una de las ciudades</w:t>
            </w:r>
            <w:r w:rsidRPr="002E0A03">
              <w:rPr>
                <w:rFonts w:asciiTheme="minorHAnsi" w:hAnsiTheme="minorHAnsi" w:cstheme="minorHAnsi"/>
                <w:sz w:val="20"/>
                <w:szCs w:val="20"/>
                <w:lang w:val="es-ES"/>
              </w:rPr>
              <w:t xml:space="preserve"> piloto </w:t>
            </w:r>
            <w:r>
              <w:rPr>
                <w:rFonts w:asciiTheme="minorHAnsi" w:hAnsiTheme="minorHAnsi" w:cstheme="minorHAnsi"/>
                <w:sz w:val="20"/>
                <w:szCs w:val="20"/>
                <w:lang w:val="es-ES"/>
              </w:rPr>
              <w:t xml:space="preserve">para la </w:t>
            </w:r>
            <w:r w:rsidRPr="002E0A03">
              <w:rPr>
                <w:rFonts w:asciiTheme="minorHAnsi" w:hAnsiTheme="minorHAnsi" w:cstheme="minorHAnsi"/>
                <w:sz w:val="20"/>
                <w:szCs w:val="20"/>
                <w:lang w:val="es-ES"/>
              </w:rPr>
              <w:t xml:space="preserve">implementando </w:t>
            </w:r>
            <w:r>
              <w:rPr>
                <w:rFonts w:asciiTheme="minorHAnsi" w:hAnsiTheme="minorHAnsi" w:cstheme="minorHAnsi"/>
                <w:sz w:val="20"/>
                <w:szCs w:val="20"/>
                <w:lang w:val="es-ES"/>
              </w:rPr>
              <w:t>d</w:t>
            </w:r>
            <w:r w:rsidRPr="002E0A03">
              <w:rPr>
                <w:rFonts w:asciiTheme="minorHAnsi" w:hAnsiTheme="minorHAnsi" w:cstheme="minorHAnsi"/>
                <w:sz w:val="20"/>
                <w:szCs w:val="20"/>
                <w:lang w:val="es-ES"/>
              </w:rPr>
              <w:t>el</w:t>
            </w:r>
            <w:r>
              <w:rPr>
                <w:rFonts w:asciiTheme="minorHAnsi" w:hAnsiTheme="minorHAnsi" w:cstheme="minorHAnsi"/>
                <w:sz w:val="20"/>
                <w:szCs w:val="20"/>
                <w:lang w:val="es-ES"/>
              </w:rPr>
              <w:t xml:space="preserve"> </w:t>
            </w:r>
            <w:r w:rsidRPr="002E0A03">
              <w:rPr>
                <w:rFonts w:asciiTheme="minorHAnsi" w:hAnsiTheme="minorHAnsi" w:cstheme="minorHAnsi"/>
                <w:sz w:val="20"/>
                <w:szCs w:val="20"/>
                <w:lang w:val="es-ES"/>
              </w:rPr>
              <w:t>programa para el fortalecimiento  de la detección temprana de cáncer de mama liderado por el Instituto Nacional de Cancerología en convenio con el Ministerio de Salud y Protección Social (078/2012). Uno de los objetivos del programa es la adherencia de las mujeres al programa mediante la implementación de indicadores que sirva de base para el desarrollo de sistema de información que permita el adecuado seguimiento de los mismos.</w:t>
            </w:r>
          </w:p>
          <w:p w:rsidR="004B7F8D" w:rsidRPr="00E72F8D" w:rsidRDefault="004B7F8D" w:rsidP="003B660D">
            <w:pPr>
              <w:jc w:val="both"/>
              <w:rPr>
                <w:rFonts w:asciiTheme="minorHAnsi" w:hAnsiTheme="minorHAnsi" w:cstheme="minorHAnsi"/>
                <w:sz w:val="20"/>
                <w:szCs w:val="20"/>
                <w:lang w:val="es-ES"/>
              </w:rPr>
            </w:pPr>
          </w:p>
          <w:p w:rsidR="004B7F8D" w:rsidRPr="000039B0" w:rsidRDefault="004B7F8D" w:rsidP="004B7F8D">
            <w:pPr>
              <w:pStyle w:val="Prrafodelista"/>
              <w:numPr>
                <w:ilvl w:val="0"/>
                <w:numId w:val="20"/>
              </w:numPr>
              <w:ind w:left="233" w:hanging="233"/>
              <w:jc w:val="both"/>
              <w:rPr>
                <w:rFonts w:asciiTheme="minorHAnsi" w:hAnsiTheme="minorHAnsi" w:cstheme="minorHAnsi"/>
                <w:sz w:val="20"/>
                <w:szCs w:val="20"/>
                <w:lang w:val="es-ES"/>
              </w:rPr>
            </w:pPr>
            <w:r w:rsidRPr="000039B0">
              <w:rPr>
                <w:rFonts w:asciiTheme="minorHAnsi" w:hAnsiTheme="minorHAnsi" w:cstheme="minorHAnsi"/>
                <w:sz w:val="20"/>
                <w:szCs w:val="20"/>
                <w:lang w:val="es-ES"/>
              </w:rPr>
              <w:t xml:space="preserve">Se cuenta con los indicadores de seguimiento del programa de detección temprana de cáncer de mama del INC, indicadores que están siendo evaluados por el Ministerio de Salud  y Protección Social para su obligatoria notificación  por las IPS y EPS del País previsto para el año 2013.   </w:t>
            </w:r>
          </w:p>
          <w:p w:rsidR="004B7F8D" w:rsidRPr="00E72F8D" w:rsidRDefault="004B7F8D" w:rsidP="003B660D">
            <w:pPr>
              <w:jc w:val="both"/>
              <w:rPr>
                <w:rFonts w:asciiTheme="minorHAnsi" w:hAnsiTheme="minorHAnsi" w:cstheme="minorHAnsi"/>
                <w:sz w:val="20"/>
                <w:szCs w:val="20"/>
                <w:lang w:val="es-ES"/>
              </w:rPr>
            </w:pPr>
          </w:p>
          <w:p w:rsidR="004B7F8D" w:rsidRDefault="004B7F8D" w:rsidP="004B7F8D">
            <w:pPr>
              <w:pStyle w:val="Prrafodelista"/>
              <w:numPr>
                <w:ilvl w:val="0"/>
                <w:numId w:val="20"/>
              </w:numPr>
              <w:ind w:left="233" w:hanging="233"/>
              <w:jc w:val="both"/>
              <w:rPr>
                <w:rFonts w:asciiTheme="minorHAnsi" w:hAnsiTheme="minorHAnsi" w:cstheme="minorHAnsi"/>
                <w:sz w:val="20"/>
                <w:szCs w:val="20"/>
                <w:lang w:val="es-ES"/>
              </w:rPr>
            </w:pPr>
            <w:r w:rsidRPr="00444FDD">
              <w:rPr>
                <w:rFonts w:asciiTheme="minorHAnsi" w:hAnsiTheme="minorHAnsi" w:cstheme="minorHAnsi"/>
                <w:sz w:val="20"/>
                <w:szCs w:val="20"/>
                <w:lang w:val="es-ES"/>
              </w:rPr>
              <w:t>La IPS UT del Norte y la Nueva EPS notificarán los indicadores a partir de su obl</w:t>
            </w:r>
            <w:r>
              <w:rPr>
                <w:rFonts w:asciiTheme="minorHAnsi" w:hAnsiTheme="minorHAnsi" w:cstheme="minorHAnsi"/>
                <w:sz w:val="20"/>
                <w:szCs w:val="20"/>
                <w:lang w:val="es-ES"/>
              </w:rPr>
              <w:t>igatoriedad por parte del Minis</w:t>
            </w:r>
            <w:r w:rsidRPr="00444FDD">
              <w:rPr>
                <w:rFonts w:asciiTheme="minorHAnsi" w:hAnsiTheme="minorHAnsi" w:cstheme="minorHAnsi"/>
                <w:sz w:val="20"/>
                <w:szCs w:val="20"/>
                <w:lang w:val="es-ES"/>
              </w:rPr>
              <w:t>terio de Salud y Protección Social.</w:t>
            </w:r>
          </w:p>
          <w:p w:rsidR="004B7F8D" w:rsidRDefault="004B7F8D" w:rsidP="004B7F8D">
            <w:pPr>
              <w:pStyle w:val="Prrafodelista"/>
              <w:numPr>
                <w:ilvl w:val="0"/>
                <w:numId w:val="20"/>
              </w:numPr>
              <w:ind w:left="233" w:hanging="233"/>
              <w:jc w:val="both"/>
              <w:rPr>
                <w:rFonts w:asciiTheme="minorHAnsi" w:hAnsiTheme="minorHAnsi" w:cstheme="minorHAnsi"/>
                <w:sz w:val="20"/>
                <w:szCs w:val="20"/>
                <w:lang w:val="es-ES"/>
              </w:rPr>
            </w:pPr>
            <w:r w:rsidRPr="00444FDD">
              <w:rPr>
                <w:rFonts w:asciiTheme="minorHAnsi" w:hAnsiTheme="minorHAnsi" w:cstheme="minorHAnsi"/>
                <w:sz w:val="20"/>
                <w:szCs w:val="20"/>
                <w:lang w:val="es-ES"/>
              </w:rPr>
              <w:t xml:space="preserve">Se cuenta </w:t>
            </w:r>
            <w:r>
              <w:rPr>
                <w:rFonts w:asciiTheme="minorHAnsi" w:hAnsiTheme="minorHAnsi" w:cstheme="minorHAnsi"/>
                <w:sz w:val="20"/>
                <w:szCs w:val="20"/>
                <w:lang w:val="es-ES"/>
              </w:rPr>
              <w:t xml:space="preserve">con el informe técnico trimestral de mamografías (septiembre, octubre y noviembre de 2012) del </w:t>
            </w:r>
            <w:r w:rsidRPr="00444FDD">
              <w:rPr>
                <w:rFonts w:asciiTheme="minorHAnsi" w:hAnsiTheme="minorHAnsi" w:cstheme="minorHAnsi"/>
                <w:sz w:val="20"/>
                <w:szCs w:val="20"/>
                <w:lang w:val="es-ES"/>
              </w:rPr>
              <w:t xml:space="preserve"> Centro Radiológico y </w:t>
            </w:r>
            <w:proofErr w:type="spellStart"/>
            <w:r w:rsidRPr="00444FDD">
              <w:rPr>
                <w:rFonts w:asciiTheme="minorHAnsi" w:hAnsiTheme="minorHAnsi" w:cstheme="minorHAnsi"/>
                <w:sz w:val="20"/>
                <w:szCs w:val="20"/>
                <w:lang w:val="es-ES"/>
              </w:rPr>
              <w:t>Ultrasonográfico</w:t>
            </w:r>
            <w:proofErr w:type="spellEnd"/>
            <w:r w:rsidRPr="00444FDD">
              <w:rPr>
                <w:rFonts w:asciiTheme="minorHAnsi" w:hAnsiTheme="minorHAnsi" w:cstheme="minorHAnsi"/>
                <w:sz w:val="20"/>
                <w:szCs w:val="20"/>
                <w:lang w:val="es-ES"/>
              </w:rPr>
              <w:t xml:space="preserve"> de San Andrés (Dr. William </w:t>
            </w:r>
            <w:proofErr w:type="spellStart"/>
            <w:r w:rsidRPr="00444FDD">
              <w:rPr>
                <w:rFonts w:asciiTheme="minorHAnsi" w:hAnsiTheme="minorHAnsi" w:cstheme="minorHAnsi"/>
                <w:sz w:val="20"/>
                <w:szCs w:val="20"/>
                <w:lang w:val="es-ES"/>
              </w:rPr>
              <w:t>Fakih</w:t>
            </w:r>
            <w:proofErr w:type="spellEnd"/>
            <w:r w:rsidRPr="00444FDD">
              <w:rPr>
                <w:rFonts w:asciiTheme="minorHAnsi" w:hAnsiTheme="minorHAnsi" w:cstheme="minorHAnsi"/>
                <w:sz w:val="20"/>
                <w:szCs w:val="20"/>
                <w:lang w:val="es-ES"/>
              </w:rPr>
              <w:t xml:space="preserve">),   </w:t>
            </w:r>
            <w:r>
              <w:rPr>
                <w:rFonts w:asciiTheme="minorHAnsi" w:hAnsiTheme="minorHAnsi" w:cstheme="minorHAnsi"/>
                <w:sz w:val="20"/>
                <w:szCs w:val="20"/>
                <w:lang w:val="es-ES"/>
              </w:rPr>
              <w:t>con los siguientes resultados:</w:t>
            </w:r>
          </w:p>
          <w:p w:rsidR="004B7F8D" w:rsidRDefault="004B7F8D" w:rsidP="003B660D">
            <w:pPr>
              <w:pStyle w:val="Prrafodelista"/>
              <w:ind w:left="233"/>
              <w:jc w:val="both"/>
              <w:rPr>
                <w:rFonts w:asciiTheme="minorHAnsi" w:hAnsiTheme="minorHAnsi" w:cstheme="minorHAnsi"/>
                <w:sz w:val="20"/>
                <w:szCs w:val="20"/>
                <w:lang w:val="es-ES"/>
              </w:rPr>
            </w:pPr>
          </w:p>
          <w:p w:rsidR="004B7F8D" w:rsidRDefault="004B7F8D" w:rsidP="003B660D">
            <w:pPr>
              <w:pStyle w:val="Prrafodelista"/>
              <w:ind w:left="233"/>
              <w:jc w:val="both"/>
              <w:rPr>
                <w:rFonts w:asciiTheme="minorHAnsi" w:hAnsiTheme="minorHAnsi" w:cstheme="minorHAnsi"/>
                <w:sz w:val="20"/>
                <w:szCs w:val="20"/>
                <w:lang w:val="es-ES"/>
              </w:rPr>
            </w:pPr>
            <w:r>
              <w:rPr>
                <w:rFonts w:asciiTheme="minorHAnsi" w:hAnsiTheme="minorHAnsi" w:cstheme="minorHAnsi"/>
                <w:sz w:val="20"/>
                <w:szCs w:val="20"/>
                <w:lang w:val="es-ES"/>
              </w:rPr>
              <w:t>TOTAL MAMOGRAFIAS TRIMESTRE:</w:t>
            </w:r>
          </w:p>
          <w:p w:rsidR="004B7F8D" w:rsidRDefault="004B7F8D" w:rsidP="003B660D">
            <w:pPr>
              <w:pStyle w:val="Prrafodelista"/>
              <w:ind w:left="233"/>
              <w:jc w:val="both"/>
              <w:rPr>
                <w:rFonts w:asciiTheme="minorHAnsi" w:hAnsiTheme="minorHAnsi" w:cstheme="minorHAnsi"/>
                <w:sz w:val="20"/>
                <w:szCs w:val="20"/>
                <w:lang w:val="es-ES"/>
              </w:rPr>
            </w:pPr>
          </w:p>
          <w:p w:rsidR="004B7F8D" w:rsidRDefault="004B7F8D" w:rsidP="004B7F8D">
            <w:pPr>
              <w:pStyle w:val="Prrafodelista"/>
              <w:numPr>
                <w:ilvl w:val="0"/>
                <w:numId w:val="23"/>
              </w:numPr>
              <w:jc w:val="both"/>
              <w:rPr>
                <w:rFonts w:asciiTheme="minorHAnsi" w:hAnsiTheme="minorHAnsi" w:cstheme="minorHAnsi"/>
                <w:sz w:val="20"/>
                <w:szCs w:val="20"/>
                <w:lang w:val="es-ES"/>
              </w:rPr>
            </w:pPr>
            <w:r>
              <w:rPr>
                <w:rFonts w:asciiTheme="minorHAnsi" w:hAnsiTheme="minorHAnsi" w:cstheme="minorHAnsi"/>
                <w:sz w:val="20"/>
                <w:szCs w:val="20"/>
                <w:lang w:val="es-ES"/>
              </w:rPr>
              <w:t>Total pacientes valorados trimestre en edades de 50 a 59 años: 213.</w:t>
            </w:r>
          </w:p>
          <w:p w:rsidR="004B7F8D" w:rsidRDefault="004B7F8D" w:rsidP="004B7F8D">
            <w:pPr>
              <w:pStyle w:val="Prrafodelista"/>
              <w:numPr>
                <w:ilvl w:val="0"/>
                <w:numId w:val="23"/>
              </w:num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 Total pacientes valorados trimestre en edades de 60 a 65 años:  55</w:t>
            </w:r>
          </w:p>
          <w:p w:rsidR="004B7F8D" w:rsidRDefault="004B7F8D" w:rsidP="004B7F8D">
            <w:pPr>
              <w:pStyle w:val="Prrafodelista"/>
              <w:numPr>
                <w:ilvl w:val="0"/>
                <w:numId w:val="23"/>
              </w:numPr>
              <w:jc w:val="both"/>
              <w:rPr>
                <w:rFonts w:asciiTheme="minorHAnsi" w:hAnsiTheme="minorHAnsi" w:cstheme="minorHAnsi"/>
                <w:sz w:val="20"/>
                <w:szCs w:val="20"/>
                <w:lang w:val="es-ES"/>
              </w:rPr>
            </w:pPr>
            <w:r>
              <w:rPr>
                <w:rFonts w:asciiTheme="minorHAnsi" w:hAnsiTheme="minorHAnsi" w:cstheme="minorHAnsi"/>
                <w:sz w:val="20"/>
                <w:szCs w:val="20"/>
                <w:lang w:val="es-ES"/>
              </w:rPr>
              <w:t>Pacientes valorados otras edades: 103.</w:t>
            </w:r>
          </w:p>
          <w:p w:rsidR="004B7F8D" w:rsidRDefault="004B7F8D" w:rsidP="004B7F8D">
            <w:pPr>
              <w:pStyle w:val="Prrafodelista"/>
              <w:numPr>
                <w:ilvl w:val="0"/>
                <w:numId w:val="23"/>
              </w:numPr>
              <w:jc w:val="both"/>
              <w:rPr>
                <w:rFonts w:asciiTheme="minorHAnsi" w:hAnsiTheme="minorHAnsi" w:cstheme="minorHAnsi"/>
                <w:sz w:val="20"/>
                <w:szCs w:val="20"/>
                <w:lang w:val="es-ES"/>
              </w:rPr>
            </w:pPr>
            <w:r>
              <w:rPr>
                <w:rFonts w:asciiTheme="minorHAnsi" w:hAnsiTheme="minorHAnsi" w:cstheme="minorHAnsi"/>
                <w:sz w:val="20"/>
                <w:szCs w:val="20"/>
                <w:lang w:val="es-ES"/>
              </w:rPr>
              <w:t>Total mamografías trimestre: 371</w:t>
            </w:r>
          </w:p>
          <w:p w:rsidR="004B7F8D" w:rsidRDefault="004B7F8D" w:rsidP="003B660D">
            <w:pPr>
              <w:jc w:val="both"/>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TOTAL PACIENTES EVALUADAS EN APOYO DIAGNOSTICO-MAMOGRAFIA</w:t>
            </w:r>
          </w:p>
          <w:p w:rsidR="004B7F8D" w:rsidRDefault="004B7F8D" w:rsidP="003B660D">
            <w:pPr>
              <w:jc w:val="both"/>
              <w:rPr>
                <w:rFonts w:asciiTheme="minorHAnsi" w:hAnsiTheme="minorHAnsi" w:cstheme="minorHAnsi"/>
                <w:sz w:val="20"/>
                <w:szCs w:val="20"/>
                <w:lang w:val="es-ES"/>
              </w:rPr>
            </w:pP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Asintomáticas: 62</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Condición </w:t>
            </w:r>
            <w:proofErr w:type="spellStart"/>
            <w:r>
              <w:rPr>
                <w:rFonts w:asciiTheme="minorHAnsi" w:hAnsiTheme="minorHAnsi" w:cstheme="minorHAnsi"/>
                <w:sz w:val="20"/>
                <w:szCs w:val="20"/>
                <w:lang w:val="es-ES"/>
              </w:rPr>
              <w:t>fibroquística</w:t>
            </w:r>
            <w:proofErr w:type="spellEnd"/>
            <w:r>
              <w:rPr>
                <w:rFonts w:asciiTheme="minorHAnsi" w:hAnsiTheme="minorHAnsi" w:cstheme="minorHAnsi"/>
                <w:sz w:val="20"/>
                <w:szCs w:val="20"/>
                <w:lang w:val="es-ES"/>
              </w:rPr>
              <w:t>: 186</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Mastalgia: 10</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Adenopatía D: 3</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Adenopatía I: 2</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Adenopatía bilateral: 1</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Quistes: 4</w:t>
            </w:r>
          </w:p>
          <w:p w:rsidR="004B7F8D" w:rsidRDefault="004B7F8D" w:rsidP="004B7F8D">
            <w:pPr>
              <w:pStyle w:val="Prrafodelista"/>
              <w:numPr>
                <w:ilvl w:val="0"/>
                <w:numId w:val="24"/>
              </w:numPr>
              <w:jc w:val="both"/>
              <w:rPr>
                <w:rFonts w:asciiTheme="minorHAnsi" w:hAnsiTheme="minorHAnsi" w:cstheme="minorHAnsi"/>
                <w:sz w:val="20"/>
                <w:szCs w:val="20"/>
                <w:lang w:val="es-ES"/>
              </w:rPr>
            </w:pPr>
            <w:r>
              <w:rPr>
                <w:rFonts w:asciiTheme="minorHAnsi" w:hAnsiTheme="minorHAnsi" w:cstheme="minorHAnsi"/>
                <w:sz w:val="20"/>
                <w:szCs w:val="20"/>
                <w:lang w:val="es-ES"/>
              </w:rPr>
              <w:t>Condición mama I.Z.Q: 1</w:t>
            </w:r>
          </w:p>
          <w:p w:rsidR="004B7F8D" w:rsidRPr="004F2308" w:rsidRDefault="004B7F8D" w:rsidP="003B660D">
            <w:pPr>
              <w:pStyle w:val="Prrafodelista"/>
              <w:ind w:left="765" w:hanging="765"/>
              <w:jc w:val="both"/>
              <w:rPr>
                <w:rFonts w:asciiTheme="minorHAnsi" w:hAnsiTheme="minorHAnsi" w:cstheme="minorHAnsi"/>
                <w:sz w:val="20"/>
                <w:szCs w:val="20"/>
                <w:lang w:val="es-ES"/>
              </w:rPr>
            </w:pPr>
            <w:r>
              <w:rPr>
                <w:rFonts w:asciiTheme="minorHAnsi" w:hAnsiTheme="minorHAnsi" w:cstheme="minorHAnsi"/>
                <w:sz w:val="20"/>
                <w:szCs w:val="20"/>
                <w:lang w:val="es-ES"/>
              </w:rPr>
              <w:t>TOTAL: 269</w:t>
            </w:r>
          </w:p>
          <w:p w:rsidR="004B7F8D" w:rsidRDefault="004B7F8D" w:rsidP="003B660D">
            <w:pPr>
              <w:pStyle w:val="Prrafodelista"/>
              <w:ind w:left="953" w:hanging="765"/>
              <w:jc w:val="both"/>
              <w:rPr>
                <w:rFonts w:asciiTheme="minorHAnsi" w:hAnsiTheme="minorHAnsi" w:cstheme="minorHAnsi"/>
                <w:sz w:val="20"/>
                <w:szCs w:val="20"/>
                <w:lang w:val="es-ES"/>
              </w:rPr>
            </w:pPr>
          </w:p>
          <w:p w:rsidR="004B7F8D" w:rsidRPr="00E45673" w:rsidRDefault="004B7F8D" w:rsidP="004B7F8D">
            <w:pPr>
              <w:pStyle w:val="Prrafodelista"/>
              <w:numPr>
                <w:ilvl w:val="0"/>
                <w:numId w:val="20"/>
              </w:numPr>
              <w:ind w:left="233" w:hanging="233"/>
              <w:jc w:val="both"/>
              <w:rPr>
                <w:rFonts w:asciiTheme="minorHAnsi" w:hAnsiTheme="minorHAnsi" w:cstheme="minorHAnsi"/>
                <w:sz w:val="20"/>
                <w:szCs w:val="20"/>
                <w:lang w:val="es-ES"/>
              </w:rPr>
            </w:pPr>
            <w:r w:rsidRPr="00E45673">
              <w:rPr>
                <w:rFonts w:asciiTheme="minorHAnsi" w:hAnsiTheme="minorHAnsi" w:cstheme="minorHAnsi"/>
                <w:sz w:val="20"/>
                <w:szCs w:val="20"/>
                <w:lang w:val="es-ES"/>
              </w:rPr>
              <w:t>Los indicadores de cobertura, seguimiento, calidad y oportunidad de cáncer de cuello uterino se articulará con las acciones de detección temprana, protección específica y atención de eventos de salud pública (Res. 412 de 2000) de acuerdo a las actividades programadas para promoción y prevención según matrices del Ministerio de Salud y Protección Social, de obligatorio cumplimiento por las EPS.</w:t>
            </w:r>
          </w:p>
          <w:p w:rsidR="004B7F8D" w:rsidRPr="00E72F8D" w:rsidRDefault="004B7F8D" w:rsidP="003B660D">
            <w:pPr>
              <w:jc w:val="both"/>
              <w:rPr>
                <w:rFonts w:asciiTheme="minorHAnsi" w:hAnsiTheme="minorHAnsi" w:cstheme="minorHAnsi"/>
                <w:sz w:val="20"/>
                <w:szCs w:val="20"/>
                <w:lang w:val="es-ES"/>
              </w:rPr>
            </w:pPr>
          </w:p>
          <w:p w:rsidR="004B7F8D" w:rsidRPr="003022BB" w:rsidRDefault="004B7F8D" w:rsidP="004B7F8D">
            <w:pPr>
              <w:pStyle w:val="Prrafodelista"/>
              <w:numPr>
                <w:ilvl w:val="0"/>
                <w:numId w:val="20"/>
              </w:numPr>
              <w:ind w:left="233" w:hanging="233"/>
              <w:jc w:val="both"/>
              <w:rPr>
                <w:rFonts w:asciiTheme="minorHAnsi" w:hAnsiTheme="minorHAnsi" w:cstheme="minorHAnsi"/>
                <w:sz w:val="20"/>
                <w:szCs w:val="20"/>
                <w:lang w:val="es-ES"/>
              </w:rPr>
            </w:pPr>
            <w:r>
              <w:rPr>
                <w:rFonts w:asciiTheme="minorHAnsi" w:hAnsiTheme="minorHAnsi" w:cstheme="minorHAnsi"/>
                <w:sz w:val="20"/>
                <w:szCs w:val="20"/>
                <w:lang w:val="es-ES"/>
              </w:rPr>
              <w:t>Se viene aplicando  el i</w:t>
            </w:r>
            <w:r w:rsidRPr="003022BB">
              <w:rPr>
                <w:rFonts w:asciiTheme="minorHAnsi" w:hAnsiTheme="minorHAnsi" w:cstheme="minorHAnsi"/>
                <w:sz w:val="20"/>
                <w:szCs w:val="20"/>
                <w:lang w:val="es-ES"/>
              </w:rPr>
              <w:t xml:space="preserve">nstrumento (lista de chequeo) para evaluar los indicadores </w:t>
            </w:r>
            <w:proofErr w:type="spellStart"/>
            <w:r w:rsidRPr="003022BB">
              <w:rPr>
                <w:rFonts w:asciiTheme="minorHAnsi" w:hAnsiTheme="minorHAnsi" w:cstheme="minorHAnsi"/>
                <w:sz w:val="20"/>
                <w:szCs w:val="20"/>
                <w:lang w:val="es-ES"/>
              </w:rPr>
              <w:t>cervi</w:t>
            </w:r>
            <w:proofErr w:type="spellEnd"/>
            <w:r w:rsidRPr="003022BB">
              <w:rPr>
                <w:rFonts w:asciiTheme="minorHAnsi" w:hAnsiTheme="minorHAnsi" w:cstheme="minorHAnsi"/>
                <w:sz w:val="20"/>
                <w:szCs w:val="20"/>
                <w:lang w:val="es-ES"/>
              </w:rPr>
              <w:t xml:space="preserve">-uterina y verificar  el cumplimiento de metas  </w:t>
            </w:r>
            <w:r>
              <w:rPr>
                <w:rFonts w:asciiTheme="minorHAnsi" w:hAnsiTheme="minorHAnsi" w:cstheme="minorHAnsi"/>
                <w:sz w:val="20"/>
                <w:szCs w:val="20"/>
                <w:lang w:val="es-ES"/>
              </w:rPr>
              <w:t>(Res. 412 de 2012).</w:t>
            </w:r>
          </w:p>
          <w:p w:rsidR="004B7F8D" w:rsidRPr="00E72F8D" w:rsidRDefault="004B7F8D" w:rsidP="003B660D">
            <w:pPr>
              <w:rPr>
                <w:rFonts w:asciiTheme="minorHAnsi" w:hAnsiTheme="minorHAnsi" w:cstheme="minorHAnsi"/>
                <w:sz w:val="20"/>
                <w:szCs w:val="20"/>
                <w:lang w:val="es-ES"/>
              </w:rPr>
            </w:pP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San Andrés Isla</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mujeres en edad fértil </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100</w:t>
            </w:r>
            <w:r w:rsidRPr="00CB309D">
              <w:rPr>
                <w:rFonts w:asciiTheme="minorHAnsi" w:hAnsiTheme="minorHAnsi" w:cstheme="minorHAnsi"/>
                <w:sz w:val="20"/>
                <w:szCs w:val="20"/>
                <w:lang w:val="es-ES"/>
              </w:rPr>
              <w:t>%</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$ 3.600.000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highlight w:val="yellow"/>
                <w:lang w:val="es-ES"/>
              </w:rPr>
            </w:pPr>
            <w:r w:rsidRPr="00E72F8D">
              <w:rPr>
                <w:rFonts w:asciiTheme="minorHAnsi" w:hAnsiTheme="minorHAnsi" w:cstheme="minorHAnsi"/>
                <w:sz w:val="20"/>
                <w:szCs w:val="20"/>
                <w:lang w:val="es-ES"/>
              </w:rPr>
              <w:lastRenderedPageBreak/>
              <w:t xml:space="preserve">A 2015, haber realizado seguimiento de </w:t>
            </w:r>
            <w:r w:rsidRPr="00E72F8D">
              <w:rPr>
                <w:rFonts w:asciiTheme="minorHAnsi" w:hAnsiTheme="minorHAnsi" w:cstheme="minorHAnsi"/>
                <w:sz w:val="20"/>
                <w:szCs w:val="20"/>
                <w:lang w:val="es-ES"/>
              </w:rPr>
              <w:lastRenderedPageBreak/>
              <w:t xml:space="preserve">cumplimiento de las acciones de detección temprana de cáncer de mama y cuello uterino (Res. 412 de 2000) en el 100% de las IPS del Departamento  </w:t>
            </w:r>
          </w:p>
        </w:tc>
        <w:tc>
          <w:tcPr>
            <w:tcW w:w="1678" w:type="pct"/>
          </w:tcPr>
          <w:p w:rsidR="004B7F8D" w:rsidRPr="00E72F8D" w:rsidRDefault="004B7F8D" w:rsidP="003B660D">
            <w:pPr>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Meta programado 2012: 100%</w:t>
            </w:r>
          </w:p>
          <w:p w:rsidR="004B7F8D" w:rsidRPr="00E72F8D" w:rsidRDefault="004B7F8D" w:rsidP="003B660D">
            <w:pPr>
              <w:jc w:val="both"/>
              <w:rPr>
                <w:rFonts w:asciiTheme="minorHAnsi" w:hAnsiTheme="minorHAnsi" w:cstheme="minorHAnsi"/>
                <w:sz w:val="20"/>
                <w:szCs w:val="20"/>
                <w:lang w:val="es-ES"/>
              </w:rPr>
            </w:pPr>
          </w:p>
          <w:p w:rsidR="004B7F8D" w:rsidRDefault="004B7F8D" w:rsidP="003B660D">
            <w:pPr>
              <w:jc w:val="both"/>
              <w:rPr>
                <w:rFonts w:asciiTheme="minorHAnsi" w:hAnsiTheme="minorHAnsi" w:cstheme="minorHAnsi"/>
                <w:sz w:val="20"/>
                <w:szCs w:val="20"/>
                <w:lang w:val="es-ES"/>
              </w:rPr>
            </w:pPr>
            <w:r>
              <w:rPr>
                <w:rFonts w:asciiTheme="minorHAnsi" w:hAnsiTheme="minorHAnsi" w:cstheme="minorHAnsi"/>
                <w:sz w:val="20"/>
                <w:szCs w:val="20"/>
                <w:lang w:val="es-ES"/>
              </w:rPr>
              <w:t>Las acciones realizados son:</w:t>
            </w:r>
          </w:p>
          <w:p w:rsidR="004B7F8D" w:rsidRDefault="004B7F8D" w:rsidP="003B660D">
            <w:pPr>
              <w:jc w:val="both"/>
              <w:rPr>
                <w:rFonts w:asciiTheme="minorHAnsi" w:hAnsiTheme="minorHAnsi" w:cstheme="minorHAnsi"/>
                <w:sz w:val="20"/>
                <w:szCs w:val="20"/>
                <w:lang w:val="es-ES"/>
              </w:rPr>
            </w:pPr>
          </w:p>
          <w:p w:rsidR="004B7F8D" w:rsidRPr="00DD2304" w:rsidRDefault="004B7F8D" w:rsidP="004B7F8D">
            <w:pPr>
              <w:pStyle w:val="Prrafodelista"/>
              <w:numPr>
                <w:ilvl w:val="0"/>
                <w:numId w:val="21"/>
              </w:num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Se viene aplicando el instrumento </w:t>
            </w:r>
            <w:r w:rsidRPr="00DD2304">
              <w:rPr>
                <w:rFonts w:asciiTheme="minorHAnsi" w:hAnsiTheme="minorHAnsi" w:cstheme="minorHAnsi"/>
                <w:sz w:val="20"/>
                <w:szCs w:val="20"/>
                <w:lang w:val="es-ES"/>
              </w:rPr>
              <w:t xml:space="preserve">(lista de chequeo) para evaluar la aplicación de la norma (Res. 412 de 2000) y verificar el cumplimiento de las acciones detección temprana de cáncer y cuelo uterino en IPS. </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lastRenderedPageBreak/>
              <w:t>San Andrés Isla</w:t>
            </w:r>
          </w:p>
        </w:tc>
        <w:tc>
          <w:tcPr>
            <w:tcW w:w="57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xml:space="preserve">mujeres en edad </w:t>
            </w:r>
            <w:r w:rsidRPr="005C7180">
              <w:rPr>
                <w:rFonts w:asciiTheme="minorHAnsi" w:hAnsiTheme="minorHAnsi" w:cstheme="minorHAnsi"/>
                <w:sz w:val="20"/>
                <w:szCs w:val="20"/>
                <w:lang w:val="es-ES"/>
              </w:rPr>
              <w:lastRenderedPageBreak/>
              <w:t>fértil</w:t>
            </w:r>
          </w:p>
        </w:tc>
        <w:tc>
          <w:tcPr>
            <w:tcW w:w="393" w:type="pct"/>
          </w:tcPr>
          <w:p w:rsidR="004B7F8D" w:rsidRPr="00CB309D"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lastRenderedPageBreak/>
              <w:t>100</w:t>
            </w:r>
            <w:r w:rsidRPr="00CB309D">
              <w:rPr>
                <w:rFonts w:asciiTheme="minorHAnsi" w:hAnsiTheme="minorHAnsi" w:cstheme="minorHAnsi"/>
                <w:sz w:val="20"/>
                <w:szCs w:val="20"/>
                <w:lang w:val="es-ES"/>
              </w:rPr>
              <w:t>%</w:t>
            </w:r>
          </w:p>
        </w:tc>
        <w:tc>
          <w:tcPr>
            <w:tcW w:w="521"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$ 2.500.000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p>
        </w:tc>
      </w:tr>
      <w:tr w:rsidR="004B7F8D" w:rsidRPr="005C7180" w:rsidTr="003B660D">
        <w:tc>
          <w:tcPr>
            <w:tcW w:w="1197"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lastRenderedPageBreak/>
              <w:t xml:space="preserve">A 2015, haber realizado 24 visitas para la vigilancia y la  búsqueda activa  institucional y comunitaria del VIH y Sida, Sífilis Congénita y </w:t>
            </w:r>
            <w:proofErr w:type="spellStart"/>
            <w:r w:rsidRPr="00E72F8D">
              <w:rPr>
                <w:rFonts w:asciiTheme="minorHAnsi" w:hAnsiTheme="minorHAnsi" w:cstheme="minorHAnsi"/>
                <w:sz w:val="20"/>
                <w:szCs w:val="20"/>
                <w:lang w:val="es-ES"/>
              </w:rPr>
              <w:t>Gestacional</w:t>
            </w:r>
            <w:proofErr w:type="spellEnd"/>
            <w:r w:rsidRPr="00E72F8D">
              <w:rPr>
                <w:rFonts w:asciiTheme="minorHAnsi" w:hAnsiTheme="minorHAnsi" w:cstheme="minorHAnsi"/>
                <w:sz w:val="20"/>
                <w:szCs w:val="20"/>
                <w:lang w:val="es-ES"/>
              </w:rPr>
              <w:t xml:space="preserve"> y Hepatitis B en población gestante</w:t>
            </w:r>
          </w:p>
        </w:tc>
        <w:tc>
          <w:tcPr>
            <w:tcW w:w="1678" w:type="pct"/>
          </w:tcPr>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Meta programado 2012: 5</w:t>
            </w:r>
          </w:p>
          <w:p w:rsidR="004B7F8D" w:rsidRPr="00E72F8D" w:rsidRDefault="004B7F8D" w:rsidP="003B660D">
            <w:pPr>
              <w:rPr>
                <w:rFonts w:asciiTheme="minorHAnsi" w:hAnsiTheme="minorHAnsi" w:cstheme="minorHAnsi"/>
                <w:sz w:val="20"/>
                <w:szCs w:val="20"/>
                <w:lang w:val="es-ES"/>
              </w:rPr>
            </w:pPr>
          </w:p>
          <w:p w:rsidR="004B7F8D" w:rsidRPr="00E72F8D" w:rsidRDefault="004B7F8D" w:rsidP="003B660D">
            <w:pPr>
              <w:rPr>
                <w:rFonts w:asciiTheme="minorHAnsi" w:hAnsiTheme="minorHAnsi" w:cstheme="minorHAnsi"/>
                <w:sz w:val="20"/>
                <w:szCs w:val="20"/>
                <w:lang w:val="es-ES"/>
              </w:rPr>
            </w:pPr>
            <w:r w:rsidRPr="00E72F8D">
              <w:rPr>
                <w:rFonts w:asciiTheme="minorHAnsi" w:hAnsiTheme="minorHAnsi" w:cstheme="minorHAnsi"/>
                <w:sz w:val="20"/>
                <w:szCs w:val="20"/>
                <w:lang w:val="es-ES"/>
              </w:rPr>
              <w:t>Las acciones realizadas son:</w:t>
            </w:r>
          </w:p>
          <w:p w:rsidR="004B7F8D" w:rsidRPr="00E72F8D" w:rsidRDefault="004B7F8D" w:rsidP="003B660D">
            <w:pPr>
              <w:rPr>
                <w:rFonts w:asciiTheme="minorHAnsi" w:hAnsiTheme="minorHAnsi" w:cstheme="minorHAnsi"/>
                <w:sz w:val="20"/>
                <w:szCs w:val="20"/>
                <w:lang w:val="es-ES"/>
              </w:rPr>
            </w:pP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Búsqueda activa institucional en IPS: Consulta externa, hospitalización, UCI neonatal, urgencias, sala de parto y área administrativa.</w:t>
            </w: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Revisión, verificación y seguimiento de historias clínicas.</w:t>
            </w: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Seguimiento de la notificación de casos en el SIVIGILA.</w:t>
            </w: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Búsqueda activa comunitaria durante las campañas de movilización con otros programas de la DTS.</w:t>
            </w: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Visitas domiciliaria de seguimiento de las gestantes con sífilis </w:t>
            </w:r>
            <w:proofErr w:type="spellStart"/>
            <w:r w:rsidRPr="00E72F8D">
              <w:rPr>
                <w:rFonts w:asciiTheme="minorHAnsi" w:hAnsiTheme="minorHAnsi" w:cstheme="minorHAnsi"/>
                <w:sz w:val="20"/>
                <w:szCs w:val="20"/>
                <w:lang w:val="es-ES"/>
              </w:rPr>
              <w:t>gestacional</w:t>
            </w:r>
            <w:proofErr w:type="spellEnd"/>
            <w:r w:rsidRPr="00E72F8D">
              <w:rPr>
                <w:rFonts w:asciiTheme="minorHAnsi" w:hAnsiTheme="minorHAnsi" w:cstheme="minorHAnsi"/>
                <w:sz w:val="20"/>
                <w:szCs w:val="20"/>
                <w:lang w:val="es-ES"/>
              </w:rPr>
              <w:t xml:space="preserve"> y congénita para verificar cumplimiento de tratamiento y controles médicos tanto de la madres como el recién nacido de acuerdo a establecido por la Res. 412 de 2000 y la asistencia del recién nacido al programas de crecimiento y desarrollo.</w:t>
            </w:r>
          </w:p>
          <w:p w:rsidR="004B7F8D" w:rsidRPr="00E72F8D" w:rsidRDefault="004B7F8D" w:rsidP="004B7F8D">
            <w:pPr>
              <w:pStyle w:val="Prrafodelista"/>
              <w:numPr>
                <w:ilvl w:val="0"/>
                <w:numId w:val="12"/>
              </w:numPr>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Seguimiento de pacientes con VIH para verificar cumplimiento de tratamiento y laboratorio y controles médicos acorde a lo establecido en la Res. 412 de 2000.</w:t>
            </w:r>
          </w:p>
          <w:p w:rsidR="004B7F8D" w:rsidRPr="00E72F8D" w:rsidRDefault="004B7F8D" w:rsidP="004B7F8D">
            <w:pPr>
              <w:pStyle w:val="Prrafodelista"/>
              <w:numPr>
                <w:ilvl w:val="0"/>
                <w:numId w:val="12"/>
              </w:numPr>
              <w:autoSpaceDE w:val="0"/>
              <w:autoSpaceDN w:val="0"/>
              <w:adjustRightInd w:val="0"/>
              <w:ind w:left="500" w:hanging="283"/>
              <w:jc w:val="both"/>
              <w:rPr>
                <w:rFonts w:asciiTheme="minorHAnsi" w:hAnsiTheme="minorHAnsi" w:cstheme="minorHAnsi"/>
                <w:sz w:val="20"/>
                <w:szCs w:val="20"/>
                <w:lang w:val="es-ES"/>
              </w:rPr>
            </w:pPr>
            <w:r w:rsidRPr="00E72F8D">
              <w:rPr>
                <w:rFonts w:asciiTheme="minorHAnsi" w:hAnsiTheme="minorHAnsi" w:cstheme="minorHAnsi"/>
                <w:sz w:val="20"/>
                <w:szCs w:val="20"/>
                <w:lang w:val="es-ES"/>
              </w:rPr>
              <w:t xml:space="preserve">Acciones programáticas </w:t>
            </w:r>
            <w:proofErr w:type="spellStart"/>
            <w:r w:rsidRPr="00E72F8D">
              <w:rPr>
                <w:rFonts w:asciiTheme="minorHAnsi" w:hAnsiTheme="minorHAnsi" w:cstheme="minorHAnsi"/>
                <w:sz w:val="20"/>
                <w:szCs w:val="20"/>
                <w:lang w:val="es-ES"/>
              </w:rPr>
              <w:t>coinfección</w:t>
            </w:r>
            <w:proofErr w:type="spellEnd"/>
            <w:r w:rsidRPr="00E72F8D">
              <w:rPr>
                <w:rFonts w:asciiTheme="minorHAnsi" w:hAnsiTheme="minorHAnsi" w:cstheme="minorHAnsi"/>
                <w:sz w:val="20"/>
                <w:szCs w:val="20"/>
                <w:lang w:val="es-ES"/>
              </w:rPr>
              <w:t xml:space="preserve"> TB/VIH en cumplimiento a lo establecido en la Guía de práctica clínica VIH/SIDA de la OPS (Res. 3442 de 2006), Guía de atención integral del VIH/SIDA (Res. 412 de 2000) y </w:t>
            </w:r>
            <w:r w:rsidRPr="00E72F8D">
              <w:rPr>
                <w:rFonts w:asciiTheme="minorHAnsi" w:hAnsiTheme="minorHAnsi" w:cstheme="minorHAnsi"/>
                <w:color w:val="231F20"/>
                <w:sz w:val="20"/>
                <w:szCs w:val="20"/>
              </w:rPr>
              <w:t>Guías técnicas para la vigilancia del VIH entre los pacientes con tuberculosi</w:t>
            </w:r>
            <w:r>
              <w:rPr>
                <w:rFonts w:asciiTheme="minorHAnsi" w:hAnsiTheme="minorHAnsi" w:cstheme="minorHAnsi"/>
                <w:color w:val="231F20"/>
                <w:sz w:val="20"/>
                <w:szCs w:val="20"/>
              </w:rPr>
              <w:t xml:space="preserve">s. </w:t>
            </w:r>
          </w:p>
        </w:tc>
        <w:tc>
          <w:tcPr>
            <w:tcW w:w="640" w:type="pct"/>
          </w:tcPr>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San Andrés Isla</w:t>
            </w:r>
          </w:p>
        </w:tc>
        <w:tc>
          <w:tcPr>
            <w:tcW w:w="571" w:type="pct"/>
          </w:tcPr>
          <w:p w:rsidR="004B7F8D" w:rsidRPr="005C7180"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gestantes</w:t>
            </w:r>
          </w:p>
        </w:tc>
        <w:tc>
          <w:tcPr>
            <w:tcW w:w="393" w:type="pct"/>
          </w:tcPr>
          <w:p w:rsidR="004B7F8D" w:rsidRPr="00AE645B" w:rsidRDefault="004B7F8D" w:rsidP="003B660D">
            <w:pPr>
              <w:jc w:val="center"/>
              <w:rPr>
                <w:rFonts w:asciiTheme="minorHAnsi" w:hAnsiTheme="minorHAnsi" w:cstheme="minorHAnsi"/>
                <w:sz w:val="20"/>
                <w:szCs w:val="20"/>
                <w:lang w:val="es-ES"/>
              </w:rPr>
            </w:pPr>
            <w:r>
              <w:rPr>
                <w:rFonts w:asciiTheme="minorHAnsi" w:hAnsiTheme="minorHAnsi" w:cstheme="minorHAnsi"/>
                <w:sz w:val="20"/>
                <w:szCs w:val="20"/>
                <w:lang w:val="es-ES"/>
              </w:rPr>
              <w:t>7</w:t>
            </w:r>
          </w:p>
          <w:p w:rsidR="004B7F8D" w:rsidRPr="00AE645B" w:rsidRDefault="004B7F8D" w:rsidP="003B660D">
            <w:pPr>
              <w:jc w:val="center"/>
              <w:rPr>
                <w:rFonts w:asciiTheme="minorHAnsi" w:hAnsiTheme="minorHAnsi" w:cstheme="minorHAnsi"/>
                <w:sz w:val="20"/>
                <w:szCs w:val="20"/>
                <w:lang w:val="es-ES"/>
              </w:rPr>
            </w:pPr>
          </w:p>
          <w:p w:rsidR="004B7F8D" w:rsidRPr="00CB309D" w:rsidRDefault="004B7F8D" w:rsidP="003B660D">
            <w:pPr>
              <w:jc w:val="center"/>
              <w:rPr>
                <w:rFonts w:asciiTheme="minorHAnsi" w:hAnsiTheme="minorHAnsi" w:cstheme="minorHAnsi"/>
                <w:sz w:val="20"/>
                <w:szCs w:val="20"/>
                <w:lang w:val="es-ES"/>
              </w:rPr>
            </w:pPr>
          </w:p>
        </w:tc>
        <w:tc>
          <w:tcPr>
            <w:tcW w:w="521" w:type="pct"/>
          </w:tcPr>
          <w:p w:rsidR="004B7F8D" w:rsidRPr="005C7180" w:rsidRDefault="004B7F8D" w:rsidP="003B660D">
            <w:pPr>
              <w:rPr>
                <w:rFonts w:asciiTheme="minorHAnsi" w:hAnsiTheme="minorHAnsi" w:cstheme="minorHAnsi"/>
                <w:sz w:val="20"/>
                <w:szCs w:val="20"/>
                <w:lang w:val="es-ES"/>
              </w:rPr>
            </w:pPr>
            <w:r>
              <w:rPr>
                <w:rFonts w:asciiTheme="minorHAnsi" w:hAnsiTheme="minorHAnsi" w:cstheme="minorHAnsi"/>
                <w:sz w:val="20"/>
                <w:szCs w:val="20"/>
                <w:lang w:val="es-ES"/>
              </w:rPr>
              <w:t>$ 3</w:t>
            </w:r>
            <w:r w:rsidRPr="005C7180">
              <w:rPr>
                <w:rFonts w:asciiTheme="minorHAnsi" w:hAnsiTheme="minorHAnsi" w:cstheme="minorHAnsi"/>
                <w:sz w:val="20"/>
                <w:szCs w:val="20"/>
                <w:lang w:val="es-ES"/>
              </w:rPr>
              <w:t>.100.000.</w:t>
            </w:r>
          </w:p>
          <w:p w:rsidR="004B7F8D" w:rsidRPr="005C7180" w:rsidRDefault="004B7F8D" w:rsidP="003B660D">
            <w:pPr>
              <w:rPr>
                <w:rFonts w:asciiTheme="minorHAnsi" w:hAnsiTheme="minorHAnsi" w:cstheme="minorHAnsi"/>
                <w:sz w:val="20"/>
                <w:szCs w:val="20"/>
                <w:lang w:val="es-ES"/>
              </w:rPr>
            </w:pPr>
          </w:p>
          <w:p w:rsidR="004B7F8D" w:rsidRPr="005C7180" w:rsidRDefault="004B7F8D" w:rsidP="003B660D">
            <w:pPr>
              <w:rPr>
                <w:rFonts w:asciiTheme="minorHAnsi" w:hAnsiTheme="minorHAnsi" w:cstheme="minorHAnsi"/>
                <w:sz w:val="20"/>
                <w:szCs w:val="20"/>
                <w:lang w:val="es-ES"/>
              </w:rPr>
            </w:pPr>
            <w:r w:rsidRPr="005C7180">
              <w:rPr>
                <w:rFonts w:asciiTheme="minorHAnsi" w:hAnsiTheme="minorHAnsi" w:cstheme="minorHAnsi"/>
                <w:sz w:val="20"/>
                <w:szCs w:val="20"/>
                <w:lang w:val="es-ES"/>
              </w:rPr>
              <w:t>Rubro presupuestal: 0503-3-1213-32</w:t>
            </w:r>
          </w:p>
          <w:p w:rsidR="004B7F8D" w:rsidRPr="005C7180" w:rsidRDefault="004B7F8D" w:rsidP="003B660D">
            <w:pPr>
              <w:rPr>
                <w:rFonts w:asciiTheme="minorHAnsi" w:hAnsiTheme="minorHAnsi" w:cstheme="minorHAnsi"/>
                <w:sz w:val="20"/>
                <w:szCs w:val="20"/>
                <w:lang w:val="es-ES"/>
              </w:rPr>
            </w:pPr>
          </w:p>
        </w:tc>
      </w:tr>
      <w:tr w:rsidR="004B7F8D" w:rsidRPr="003B660D" w:rsidTr="003B660D">
        <w:tc>
          <w:tcPr>
            <w:tcW w:w="1197"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A 2015, haber ejecutado el 100% del Plan de acción Interinstitucional e intersectorial para el abordaje de la violencia sexual e intrafamiliar en San Andrés</w:t>
            </w:r>
          </w:p>
        </w:tc>
        <w:tc>
          <w:tcPr>
            <w:tcW w:w="1678"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Meta programado 2012: 30%</w:t>
            </w: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Las acciones realizadas son las siguientes:</w:t>
            </w:r>
          </w:p>
          <w:p w:rsidR="004B7F8D" w:rsidRPr="003B660D" w:rsidRDefault="004B7F8D" w:rsidP="003B660D">
            <w:pPr>
              <w:rPr>
                <w:rFonts w:asciiTheme="minorHAnsi" w:hAnsiTheme="minorHAnsi" w:cstheme="minorHAnsi"/>
                <w:sz w:val="20"/>
                <w:szCs w:val="20"/>
                <w:lang w:val="es-ES"/>
              </w:rPr>
            </w:pPr>
          </w:p>
          <w:p w:rsidR="004B7F8D" w:rsidRPr="003B660D" w:rsidRDefault="004B7F8D" w:rsidP="004B7F8D">
            <w:pPr>
              <w:pStyle w:val="Prrafodelista"/>
              <w:numPr>
                <w:ilvl w:val="0"/>
                <w:numId w:val="13"/>
              </w:numPr>
              <w:ind w:left="359" w:hanging="284"/>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Se cuenta con el proyecto “Prevención y promoción del buen trato contra la violencia intrafamiliar y el abuso sexual en San Andrés, Providencia y Santa Catalina 2013-2015 registrado y radicado en el banco de programas y proyectos del Departamento de Planeación y su inclusión en el presupuesto de 2013 para su ejecución por el valor de $ 270.485.119 (Decreto 0388 del 20/12/12).</w:t>
            </w:r>
          </w:p>
          <w:p w:rsidR="004B7F8D" w:rsidRPr="003B660D" w:rsidRDefault="004B7F8D" w:rsidP="004B7F8D">
            <w:pPr>
              <w:pStyle w:val="Prrafodelista"/>
              <w:numPr>
                <w:ilvl w:val="0"/>
                <w:numId w:val="13"/>
              </w:numPr>
              <w:ind w:left="375" w:hanging="284"/>
              <w:rPr>
                <w:rFonts w:asciiTheme="minorHAnsi" w:hAnsiTheme="minorHAnsi" w:cstheme="minorHAnsi"/>
                <w:sz w:val="20"/>
                <w:szCs w:val="20"/>
                <w:lang w:val="es-ES"/>
              </w:rPr>
            </w:pPr>
            <w:r w:rsidRPr="003B660D">
              <w:rPr>
                <w:rFonts w:asciiTheme="minorHAnsi" w:hAnsiTheme="minorHAnsi" w:cstheme="minorHAnsi"/>
                <w:sz w:val="20"/>
                <w:szCs w:val="20"/>
                <w:lang w:val="es-ES"/>
              </w:rPr>
              <w:t>Se cuenta con el diseño de la estrategia de comunicación “QUITAME LA TRISTEZA NO LA INOCENCIA” énfasis en prevención del abuso sexual de NNA a ser implementado en el 2013.</w:t>
            </w:r>
          </w:p>
          <w:p w:rsidR="004B7F8D" w:rsidRPr="003B660D" w:rsidRDefault="004B7F8D" w:rsidP="004B7F8D">
            <w:pPr>
              <w:pStyle w:val="Prrafodelista"/>
              <w:numPr>
                <w:ilvl w:val="0"/>
                <w:numId w:val="13"/>
              </w:numPr>
              <w:ind w:left="359" w:hanging="284"/>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Se cuenta con el 90% de avance del diseño del sistema de información unificado y codificado a implementar con fines estadísticos y de seguimiento de casos por  violencia intrafamiliar (apoyo técnico del departamento de sistemas de la Gobernación).</w:t>
            </w:r>
          </w:p>
          <w:p w:rsidR="004B7F8D" w:rsidRPr="003B660D" w:rsidRDefault="004B7F8D" w:rsidP="004B7F8D">
            <w:pPr>
              <w:pStyle w:val="Prrafodelista"/>
              <w:numPr>
                <w:ilvl w:val="0"/>
                <w:numId w:val="13"/>
              </w:numPr>
              <w:ind w:left="359" w:hanging="284"/>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Se han realizado foro, encuentros, talleres, charlas educativas e informativas, sensibilización información a través de medios de comunicación (programa de televisión a través del canal de televisión </w:t>
            </w:r>
            <w:proofErr w:type="spellStart"/>
            <w:r w:rsidRPr="003B660D">
              <w:rPr>
                <w:rFonts w:asciiTheme="minorHAnsi" w:hAnsiTheme="minorHAnsi" w:cstheme="minorHAnsi"/>
                <w:sz w:val="20"/>
                <w:szCs w:val="20"/>
                <w:lang w:val="es-ES"/>
              </w:rPr>
              <w:t>Channel</w:t>
            </w:r>
            <w:proofErr w:type="spellEnd"/>
            <w:r w:rsidRPr="003B660D">
              <w:rPr>
                <w:rFonts w:asciiTheme="minorHAnsi" w:hAnsiTheme="minorHAnsi" w:cstheme="minorHAnsi"/>
                <w:sz w:val="20"/>
                <w:szCs w:val="20"/>
                <w:lang w:val="es-ES"/>
              </w:rPr>
              <w:t xml:space="preserve"> </w:t>
            </w:r>
            <w:proofErr w:type="spellStart"/>
            <w:r w:rsidRPr="003B660D">
              <w:rPr>
                <w:rFonts w:asciiTheme="minorHAnsi" w:hAnsiTheme="minorHAnsi" w:cstheme="minorHAnsi"/>
                <w:sz w:val="20"/>
                <w:szCs w:val="20"/>
                <w:lang w:val="es-ES"/>
              </w:rPr>
              <w:t>Seven</w:t>
            </w:r>
            <w:proofErr w:type="spellEnd"/>
            <w:r w:rsidRPr="003B660D">
              <w:rPr>
                <w:rFonts w:asciiTheme="minorHAnsi" w:hAnsiTheme="minorHAnsi" w:cstheme="minorHAnsi"/>
                <w:sz w:val="20"/>
                <w:szCs w:val="20"/>
                <w:lang w:val="es-ES"/>
              </w:rPr>
              <w:t xml:space="preserve"> y programa radial a través de la </w:t>
            </w:r>
            <w:proofErr w:type="spellStart"/>
            <w:r w:rsidRPr="003B660D">
              <w:rPr>
                <w:rFonts w:asciiTheme="minorHAnsi" w:hAnsiTheme="minorHAnsi" w:cstheme="minorHAnsi"/>
                <w:sz w:val="20"/>
                <w:szCs w:val="20"/>
                <w:lang w:val="es-ES"/>
              </w:rPr>
              <w:t>emisiora</w:t>
            </w:r>
            <w:proofErr w:type="spellEnd"/>
            <w:r w:rsidRPr="003B660D">
              <w:rPr>
                <w:rFonts w:asciiTheme="minorHAnsi" w:hAnsiTheme="minorHAnsi" w:cstheme="minorHAnsi"/>
                <w:sz w:val="20"/>
                <w:szCs w:val="20"/>
                <w:lang w:val="es-ES"/>
              </w:rPr>
              <w:t xml:space="preserve"> </w:t>
            </w:r>
            <w:r w:rsidRPr="003B660D">
              <w:rPr>
                <w:rFonts w:ascii="Arial" w:hAnsi="Arial" w:cs="Arial"/>
                <w:sz w:val="18"/>
                <w:szCs w:val="18"/>
              </w:rPr>
              <w:t xml:space="preserve">Marina </w:t>
            </w:r>
            <w:proofErr w:type="spellStart"/>
            <w:r w:rsidRPr="003B660D">
              <w:rPr>
                <w:rFonts w:ascii="Arial" w:hAnsi="Arial" w:cs="Arial"/>
                <w:sz w:val="18"/>
                <w:szCs w:val="18"/>
              </w:rPr>
              <w:t>Stereo</w:t>
            </w:r>
            <w:proofErr w:type="spellEnd"/>
            <w:r w:rsidRPr="003B660D">
              <w:rPr>
                <w:rFonts w:ascii="Arial" w:hAnsi="Arial" w:cs="Arial"/>
                <w:sz w:val="18"/>
                <w:szCs w:val="18"/>
              </w:rPr>
              <w:t xml:space="preserve"> 94.5 FM)</w:t>
            </w:r>
            <w:r w:rsidRPr="003B660D">
              <w:rPr>
                <w:rFonts w:ascii="Arial" w:hAnsi="Arial" w:cs="Arial"/>
              </w:rPr>
              <w:t xml:space="preserve">, </w:t>
            </w:r>
            <w:r w:rsidRPr="003B660D">
              <w:rPr>
                <w:rFonts w:asciiTheme="minorHAnsi" w:hAnsiTheme="minorHAnsi" w:cstheme="minorHAnsi"/>
                <w:sz w:val="20"/>
                <w:szCs w:val="20"/>
                <w:lang w:val="es-ES"/>
              </w:rPr>
              <w:t xml:space="preserve">para la promoción y prevención en: violencia intrafamiliar, abuso sexual, embarazo en adolescentes, planificación familiar, DHSR, sexualidad, autoestima, </w:t>
            </w:r>
            <w:proofErr w:type="spellStart"/>
            <w:r w:rsidRPr="003B660D">
              <w:rPr>
                <w:rFonts w:asciiTheme="minorHAnsi" w:hAnsiTheme="minorHAnsi" w:cstheme="minorHAnsi"/>
                <w:sz w:val="20"/>
                <w:szCs w:val="20"/>
                <w:lang w:val="es-ES"/>
              </w:rPr>
              <w:t>autocuidado</w:t>
            </w:r>
            <w:proofErr w:type="spellEnd"/>
            <w:r w:rsidRPr="003B660D">
              <w:rPr>
                <w:rFonts w:asciiTheme="minorHAnsi" w:hAnsiTheme="minorHAnsi" w:cstheme="minorHAnsi"/>
                <w:sz w:val="20"/>
                <w:szCs w:val="20"/>
                <w:lang w:val="es-ES"/>
              </w:rPr>
              <w:t xml:space="preserve"> en instituciones educativas, escuelas de padres y comunidad en general.</w:t>
            </w:r>
          </w:p>
          <w:p w:rsidR="004B7F8D" w:rsidRPr="003B660D" w:rsidRDefault="004B7F8D" w:rsidP="003B660D">
            <w:pPr>
              <w:ind w:left="359"/>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Número de personas beneficiarias: 10.000</w:t>
            </w:r>
          </w:p>
          <w:p w:rsidR="004B7F8D" w:rsidRPr="003B660D" w:rsidRDefault="004B7F8D" w:rsidP="003B660D">
            <w:pPr>
              <w:ind w:left="359"/>
              <w:jc w:val="both"/>
              <w:rPr>
                <w:rFonts w:asciiTheme="minorHAnsi" w:hAnsiTheme="minorHAnsi" w:cstheme="minorHAnsi"/>
                <w:b/>
                <w:sz w:val="20"/>
                <w:szCs w:val="20"/>
                <w:lang w:val="es-ES"/>
              </w:rPr>
            </w:pPr>
          </w:p>
          <w:p w:rsidR="004B7F8D" w:rsidRPr="003B660D" w:rsidRDefault="004B7F8D" w:rsidP="004B7F8D">
            <w:pPr>
              <w:pStyle w:val="Prrafodelista"/>
              <w:numPr>
                <w:ilvl w:val="0"/>
                <w:numId w:val="13"/>
              </w:numPr>
              <w:tabs>
                <w:tab w:val="left" w:pos="375"/>
              </w:tabs>
              <w:ind w:left="375" w:hanging="375"/>
              <w:rPr>
                <w:rFonts w:asciiTheme="minorHAnsi" w:hAnsiTheme="minorHAnsi" w:cstheme="minorHAnsi"/>
                <w:sz w:val="20"/>
                <w:szCs w:val="20"/>
              </w:rPr>
            </w:pPr>
            <w:r w:rsidRPr="003B660D">
              <w:rPr>
                <w:rFonts w:asciiTheme="minorHAnsi" w:hAnsiTheme="minorHAnsi" w:cstheme="minorHAnsi"/>
                <w:sz w:val="20"/>
                <w:szCs w:val="20"/>
                <w:lang w:val="es-ES"/>
              </w:rPr>
              <w:t xml:space="preserve">Seguimiento de casos de violencia sexual notificado al SIVIGILA por la UPGD mediante </w:t>
            </w:r>
            <w:r w:rsidRPr="003B660D">
              <w:rPr>
                <w:rFonts w:asciiTheme="minorHAnsi" w:hAnsiTheme="minorHAnsi" w:cstheme="minorHAnsi"/>
                <w:b/>
                <w:sz w:val="20"/>
                <w:szCs w:val="20"/>
                <w:lang w:val="es-ES"/>
              </w:rPr>
              <w:t>el cruce</w:t>
            </w:r>
            <w:r w:rsidRPr="003B660D">
              <w:rPr>
                <w:rFonts w:asciiTheme="minorHAnsi" w:hAnsiTheme="minorHAnsi" w:cstheme="minorHAnsi"/>
                <w:sz w:val="20"/>
                <w:szCs w:val="20"/>
                <w:lang w:val="es-ES"/>
              </w:rPr>
              <w:t xml:space="preserve"> de base de datos del ICBF y CAIVAS (</w:t>
            </w:r>
            <w:r w:rsidRPr="003B660D">
              <w:rPr>
                <w:rFonts w:asciiTheme="minorHAnsi" w:hAnsiTheme="minorHAnsi" w:cstheme="minorHAnsi"/>
                <w:b/>
                <w:bCs/>
                <w:sz w:val="20"/>
                <w:szCs w:val="20"/>
                <w:lang w:val="es-ES"/>
              </w:rPr>
              <w:t>CENTRO DE ATENCION INTEGRAL A VICTIMAS DE VIOLENCIA SEXUAL).</w:t>
            </w:r>
          </w:p>
          <w:p w:rsidR="004B7F8D" w:rsidRPr="003B660D" w:rsidRDefault="004B7F8D" w:rsidP="003B660D">
            <w:pPr>
              <w:ind w:left="359"/>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Número de casos con seguimiento: 9 casos.</w:t>
            </w:r>
          </w:p>
          <w:p w:rsidR="004B7F8D" w:rsidRPr="003B660D" w:rsidRDefault="004B7F8D" w:rsidP="003B660D">
            <w:pPr>
              <w:tabs>
                <w:tab w:val="left" w:pos="375"/>
              </w:tabs>
              <w:rPr>
                <w:rFonts w:asciiTheme="minorHAnsi" w:hAnsiTheme="minorHAnsi" w:cstheme="minorHAnsi"/>
                <w:sz w:val="20"/>
                <w:szCs w:val="20"/>
              </w:rPr>
            </w:pPr>
            <w:r w:rsidRPr="003B660D">
              <w:rPr>
                <w:rFonts w:asciiTheme="minorHAnsi" w:hAnsiTheme="minorHAnsi" w:cstheme="minorHAnsi"/>
                <w:sz w:val="20"/>
                <w:szCs w:val="20"/>
              </w:rPr>
              <w:lastRenderedPageBreak/>
              <w:t xml:space="preserve">       </w:t>
            </w:r>
          </w:p>
          <w:p w:rsidR="004B7F8D" w:rsidRPr="003B660D" w:rsidRDefault="004B7F8D" w:rsidP="004B7F8D">
            <w:pPr>
              <w:pStyle w:val="Prrafodelista"/>
              <w:numPr>
                <w:ilvl w:val="0"/>
                <w:numId w:val="13"/>
              </w:numPr>
              <w:ind w:left="375" w:hanging="375"/>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Establecimiento de alianza estratégica con la Fundación </w:t>
            </w:r>
            <w:proofErr w:type="spellStart"/>
            <w:r w:rsidRPr="003B660D">
              <w:rPr>
                <w:rFonts w:asciiTheme="minorHAnsi" w:hAnsiTheme="minorHAnsi" w:cstheme="minorHAnsi"/>
                <w:sz w:val="20"/>
                <w:szCs w:val="20"/>
                <w:lang w:val="es-ES"/>
              </w:rPr>
              <w:t>Hey</w:t>
            </w:r>
            <w:proofErr w:type="spellEnd"/>
            <w:r w:rsidRPr="003B660D">
              <w:rPr>
                <w:rFonts w:asciiTheme="minorHAnsi" w:hAnsiTheme="minorHAnsi" w:cstheme="minorHAnsi"/>
                <w:sz w:val="20"/>
                <w:szCs w:val="20"/>
                <w:lang w:val="es-ES"/>
              </w:rPr>
              <w:t>, ICBF, Secretaría de Educación (Programa Educación para la Sexualidad y Construcción de ciudadanía), Instituciones Educativas, Comisaría de Familia, Procuraduría, Policía de Infancia y adolescencia, Comando Específico, Fiscalía, Juzgado penal para adolescentes para la prevención de factores de riesgos y la promoción de factores protectores en SSR.</w:t>
            </w:r>
          </w:p>
          <w:p w:rsidR="004B7F8D" w:rsidRPr="003B660D" w:rsidRDefault="004B7F8D" w:rsidP="003B660D">
            <w:pPr>
              <w:ind w:left="359"/>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Número de alianzas establecidas: 18 instituciones</w:t>
            </w:r>
          </w:p>
          <w:p w:rsidR="004B7F8D" w:rsidRPr="003B660D" w:rsidRDefault="004B7F8D" w:rsidP="003B660D">
            <w:pPr>
              <w:tabs>
                <w:tab w:val="left" w:pos="375"/>
              </w:tabs>
              <w:rPr>
                <w:rFonts w:asciiTheme="minorHAnsi" w:hAnsiTheme="minorHAnsi" w:cstheme="minorHAnsi"/>
                <w:sz w:val="20"/>
                <w:szCs w:val="20"/>
              </w:rPr>
            </w:pPr>
            <w:r w:rsidRPr="003B660D">
              <w:rPr>
                <w:rFonts w:asciiTheme="minorHAnsi" w:hAnsiTheme="minorHAnsi" w:cstheme="minorHAnsi"/>
                <w:sz w:val="20"/>
                <w:szCs w:val="20"/>
              </w:rPr>
              <w:t xml:space="preserve">       </w:t>
            </w:r>
          </w:p>
        </w:tc>
        <w:tc>
          <w:tcPr>
            <w:tcW w:w="640"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San Andrés Isla</w:t>
            </w:r>
          </w:p>
        </w:tc>
        <w:tc>
          <w:tcPr>
            <w:tcW w:w="57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Comunidad en general </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p>
        </w:tc>
        <w:tc>
          <w:tcPr>
            <w:tcW w:w="393" w:type="pct"/>
          </w:tcPr>
          <w:p w:rsidR="004B7F8D" w:rsidRPr="003B660D" w:rsidRDefault="004B7F8D" w:rsidP="003B660D">
            <w:pPr>
              <w:jc w:val="center"/>
              <w:rPr>
                <w:rFonts w:asciiTheme="minorHAnsi" w:hAnsiTheme="minorHAnsi" w:cstheme="minorHAnsi"/>
                <w:sz w:val="20"/>
                <w:szCs w:val="20"/>
                <w:lang w:val="es-ES"/>
              </w:rPr>
            </w:pPr>
            <w:r w:rsidRPr="003B660D">
              <w:rPr>
                <w:rFonts w:asciiTheme="minorHAnsi" w:hAnsiTheme="minorHAnsi" w:cstheme="minorHAnsi"/>
                <w:sz w:val="20"/>
                <w:szCs w:val="20"/>
                <w:lang w:val="es-ES"/>
              </w:rPr>
              <w:t>50%</w:t>
            </w:r>
          </w:p>
        </w:tc>
        <w:tc>
          <w:tcPr>
            <w:tcW w:w="52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0</w:t>
            </w:r>
          </w:p>
        </w:tc>
      </w:tr>
      <w:tr w:rsidR="004B7F8D" w:rsidRPr="003B660D" w:rsidTr="003B660D">
        <w:tc>
          <w:tcPr>
            <w:tcW w:w="1197"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A 2015, haber socializado el protocolo de vigilancia y control de violencia intrafamiliar y sexual (INS) en el 100% de las IPS del departamento</w:t>
            </w:r>
          </w:p>
        </w:tc>
        <w:tc>
          <w:tcPr>
            <w:tcW w:w="1678"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Meta programado 2012: 50%</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Observaciones: Se viene realizando  abogacía con las diferentes IPS para socializar el protocolo durante el último trimestre de 2012. Para ello se tiene programado convocar a todos los directivos y/o coordinadores de la IPS de primer nivel de atención.</w:t>
            </w:r>
          </w:p>
        </w:tc>
        <w:tc>
          <w:tcPr>
            <w:tcW w:w="640"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Departamento de San Andrés, Providencia y santa Catalina </w:t>
            </w:r>
          </w:p>
        </w:tc>
        <w:tc>
          <w:tcPr>
            <w:tcW w:w="57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IPS </w:t>
            </w:r>
          </w:p>
        </w:tc>
        <w:tc>
          <w:tcPr>
            <w:tcW w:w="393" w:type="pct"/>
          </w:tcPr>
          <w:p w:rsidR="004B7F8D" w:rsidRPr="003B660D" w:rsidRDefault="004B7F8D" w:rsidP="003B660D">
            <w:pPr>
              <w:jc w:val="center"/>
              <w:rPr>
                <w:rFonts w:asciiTheme="minorHAnsi" w:hAnsiTheme="minorHAnsi" w:cstheme="minorHAnsi"/>
                <w:sz w:val="20"/>
                <w:szCs w:val="20"/>
                <w:lang w:val="es-ES"/>
              </w:rPr>
            </w:pPr>
            <w:r w:rsidRPr="003B660D">
              <w:rPr>
                <w:rFonts w:asciiTheme="minorHAnsi" w:hAnsiTheme="minorHAnsi" w:cstheme="minorHAnsi"/>
                <w:sz w:val="20"/>
                <w:szCs w:val="20"/>
                <w:lang w:val="es-ES"/>
              </w:rPr>
              <w:t>0%</w:t>
            </w:r>
          </w:p>
        </w:tc>
        <w:tc>
          <w:tcPr>
            <w:tcW w:w="52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0</w:t>
            </w:r>
          </w:p>
        </w:tc>
      </w:tr>
      <w:tr w:rsidR="004B7F8D" w:rsidRPr="003B660D" w:rsidTr="003B660D">
        <w:tc>
          <w:tcPr>
            <w:tcW w:w="1197"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A 2015 haber obtenido que el 100% de las familias vinculadas a la estrategia Red unidos alcancen los logros en salud sexual y reproductiva</w:t>
            </w:r>
          </w:p>
        </w:tc>
        <w:tc>
          <w:tcPr>
            <w:tcW w:w="1678"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Meta programado 2012: 70%</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Las acciones realizadas son: </w:t>
            </w:r>
          </w:p>
          <w:p w:rsidR="004B7F8D" w:rsidRPr="003B660D" w:rsidRDefault="004B7F8D" w:rsidP="003B660D">
            <w:pPr>
              <w:rPr>
                <w:rFonts w:asciiTheme="minorHAnsi" w:hAnsiTheme="minorHAnsi" w:cstheme="minorHAnsi"/>
                <w:sz w:val="20"/>
                <w:szCs w:val="20"/>
                <w:lang w:val="es-ES"/>
              </w:rPr>
            </w:pP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Seguimiento de gestantes para garantizar que las gestantes reciban atención prenatal institucional en ocho (08) comunidades. Número de familias beneficiaria: 100</w:t>
            </w: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Se ha brindado asesoría sobre controles prenatales, riesgos en el embarazo, nutrición y lactancia materna en ocho (08) comunidades. Número de familias beneficiaria: 150</w:t>
            </w: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Seguimiento en ocho (08) comunidades para garantizar la prestación de servicios de salud a las gestantes. </w:t>
            </w:r>
          </w:p>
          <w:p w:rsidR="004B7F8D" w:rsidRPr="003B660D" w:rsidRDefault="004B7F8D" w:rsidP="003B660D">
            <w:pPr>
              <w:pStyle w:val="Prrafodelista"/>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Número de familias beneficiaria: 100</w:t>
            </w: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Movilización social en ocho (08) comunidades con charlas en SSR: Planificación familiar, embarazo en adolescentes, controles prenatales, </w:t>
            </w:r>
            <w:r w:rsidRPr="003B660D">
              <w:rPr>
                <w:rFonts w:asciiTheme="minorHAnsi" w:hAnsiTheme="minorHAnsi" w:cstheme="minorHAnsi"/>
                <w:sz w:val="20"/>
                <w:szCs w:val="20"/>
                <w:lang w:val="es-ES"/>
              </w:rPr>
              <w:lastRenderedPageBreak/>
              <w:t xml:space="preserve">infecciones de transmisión sexual e uso adecuado del condón, prevención de cáncer de mama, cuello uterino y próstata, violencia sexual e intrafamiliar etc. </w:t>
            </w:r>
          </w:p>
          <w:p w:rsidR="004B7F8D" w:rsidRPr="003B660D" w:rsidRDefault="004B7F8D" w:rsidP="003B660D">
            <w:pPr>
              <w:pStyle w:val="Prrafodelista"/>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Número de familias beneficiaria: 150</w:t>
            </w: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Realización de examen clínico de mama y toma de citología </w:t>
            </w:r>
            <w:proofErr w:type="spellStart"/>
            <w:r w:rsidRPr="003B660D">
              <w:rPr>
                <w:rFonts w:asciiTheme="minorHAnsi" w:hAnsiTheme="minorHAnsi" w:cstheme="minorHAnsi"/>
                <w:sz w:val="20"/>
                <w:szCs w:val="20"/>
                <w:lang w:val="es-ES"/>
              </w:rPr>
              <w:t>cervico</w:t>
            </w:r>
            <w:proofErr w:type="spellEnd"/>
            <w:r w:rsidRPr="003B660D">
              <w:rPr>
                <w:rFonts w:asciiTheme="minorHAnsi" w:hAnsiTheme="minorHAnsi" w:cstheme="minorHAnsi"/>
                <w:sz w:val="20"/>
                <w:szCs w:val="20"/>
                <w:lang w:val="es-ES"/>
              </w:rPr>
              <w:t xml:space="preserve">-uterina en cumplimiento a los logros básicos  desde la dimensión de salud del programa juntos: las mujeres de la familia juntos asisten a los programas de </w:t>
            </w:r>
            <w:proofErr w:type="spellStart"/>
            <w:r w:rsidRPr="003B660D">
              <w:rPr>
                <w:rFonts w:asciiTheme="minorHAnsi" w:hAnsiTheme="minorHAnsi" w:cstheme="minorHAnsi"/>
                <w:sz w:val="20"/>
                <w:szCs w:val="20"/>
                <w:lang w:val="es-ES"/>
              </w:rPr>
              <w:t>tamizaje</w:t>
            </w:r>
            <w:proofErr w:type="spellEnd"/>
            <w:r w:rsidRPr="003B660D">
              <w:rPr>
                <w:rFonts w:asciiTheme="minorHAnsi" w:hAnsiTheme="minorHAnsi" w:cstheme="minorHAnsi"/>
                <w:sz w:val="20"/>
                <w:szCs w:val="20"/>
                <w:lang w:val="es-ES"/>
              </w:rPr>
              <w:t xml:space="preserve"> de cáncer de cuello uterino y seno. </w:t>
            </w:r>
          </w:p>
          <w:p w:rsidR="004B7F8D" w:rsidRPr="003B660D" w:rsidRDefault="004B7F8D" w:rsidP="003B660D">
            <w:pPr>
              <w:pStyle w:val="Prrafodelista"/>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Número de familias beneficiaria: 10</w:t>
            </w:r>
          </w:p>
          <w:p w:rsidR="004B7F8D" w:rsidRPr="003B660D" w:rsidRDefault="004B7F8D" w:rsidP="004B7F8D">
            <w:pPr>
              <w:pStyle w:val="Prrafodelista"/>
              <w:numPr>
                <w:ilvl w:val="0"/>
                <w:numId w:val="15"/>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Feria de ofertas de servicios en planificación familiar, prevención de embarazos en adolescentes, VIH/SIDA y uso adecuado del condón, búsqueda activa de gestantes, prevención de cáncer de mama y cuello uterino, prevención de la violencia sexual e intrafamiliar.</w:t>
            </w:r>
          </w:p>
          <w:p w:rsidR="004B7F8D" w:rsidRPr="003B660D" w:rsidRDefault="004B7F8D" w:rsidP="003B660D">
            <w:pPr>
              <w:pStyle w:val="Prrafodelista"/>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Número de familias beneficiaria: 360 </w:t>
            </w:r>
          </w:p>
          <w:p w:rsidR="004B7F8D" w:rsidRPr="003B660D" w:rsidRDefault="004B7F8D" w:rsidP="003B660D">
            <w:pPr>
              <w:pStyle w:val="Prrafodelista"/>
              <w:jc w:val="both"/>
              <w:rPr>
                <w:rFonts w:asciiTheme="minorHAnsi" w:hAnsiTheme="minorHAnsi" w:cstheme="minorHAnsi"/>
                <w:sz w:val="20"/>
                <w:szCs w:val="20"/>
                <w:lang w:val="es-ES"/>
              </w:rPr>
            </w:pPr>
          </w:p>
        </w:tc>
        <w:tc>
          <w:tcPr>
            <w:tcW w:w="640"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 xml:space="preserve">San Andrés Isla </w:t>
            </w:r>
          </w:p>
        </w:tc>
        <w:tc>
          <w:tcPr>
            <w:tcW w:w="57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870 familias </w:t>
            </w:r>
          </w:p>
        </w:tc>
        <w:tc>
          <w:tcPr>
            <w:tcW w:w="393" w:type="pct"/>
          </w:tcPr>
          <w:p w:rsidR="004B7F8D" w:rsidRPr="003B660D" w:rsidRDefault="004B7F8D" w:rsidP="003B660D">
            <w:pPr>
              <w:jc w:val="center"/>
              <w:rPr>
                <w:rFonts w:asciiTheme="minorHAnsi" w:hAnsiTheme="minorHAnsi" w:cstheme="minorHAnsi"/>
                <w:sz w:val="20"/>
                <w:szCs w:val="20"/>
                <w:lang w:val="es-ES"/>
              </w:rPr>
            </w:pPr>
            <w:r w:rsidRPr="003B660D">
              <w:rPr>
                <w:rFonts w:asciiTheme="minorHAnsi" w:hAnsiTheme="minorHAnsi" w:cstheme="minorHAnsi"/>
                <w:sz w:val="20"/>
                <w:szCs w:val="20"/>
                <w:lang w:val="es-ES"/>
              </w:rPr>
              <w:t>70%</w:t>
            </w:r>
          </w:p>
        </w:tc>
        <w:tc>
          <w:tcPr>
            <w:tcW w:w="52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$ 3.766.589</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Rubro Presupuestal: 0503-3-1213-32</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p>
        </w:tc>
      </w:tr>
      <w:tr w:rsidR="004B7F8D" w:rsidRPr="003B660D" w:rsidTr="003B660D">
        <w:tc>
          <w:tcPr>
            <w:tcW w:w="1197" w:type="pct"/>
          </w:tcPr>
          <w:p w:rsidR="004B7F8D" w:rsidRPr="003B660D" w:rsidRDefault="004B7F8D" w:rsidP="003B660D">
            <w:pPr>
              <w:rPr>
                <w:rFonts w:asciiTheme="minorHAnsi" w:hAnsiTheme="minorHAnsi" w:cstheme="minorHAnsi"/>
                <w:color w:val="FF0000"/>
                <w:sz w:val="20"/>
                <w:szCs w:val="20"/>
                <w:lang w:val="es-ES"/>
              </w:rPr>
            </w:pPr>
            <w:r w:rsidRPr="003B660D">
              <w:rPr>
                <w:rFonts w:asciiTheme="minorHAnsi" w:hAnsiTheme="minorHAnsi" w:cstheme="minorHAnsi"/>
                <w:sz w:val="20"/>
                <w:szCs w:val="20"/>
                <w:lang w:val="es-ES"/>
              </w:rPr>
              <w:lastRenderedPageBreak/>
              <w:t>A 2015, haber capacitado al 100% de las madres líderes del programa familias en acción en prevención de la salud sexual y reproductiva para ser multiplicadores en su comunidad</w:t>
            </w:r>
          </w:p>
        </w:tc>
        <w:tc>
          <w:tcPr>
            <w:tcW w:w="1678"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Meta programado 2012: 100%</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Observaciones: Se tiene programado realizar una capacitación a todos las madres líderes del programa familias en acción en temas en SSR para que sean multiplicadores de la información en su comunidad. Se ha realizado gestión ante el enlace departamental del programa bajo Secretaría del Interior para su ejecución antes de finalizar la vigencia 2012.</w:t>
            </w:r>
          </w:p>
        </w:tc>
        <w:tc>
          <w:tcPr>
            <w:tcW w:w="640"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San Andrés Isla </w:t>
            </w:r>
          </w:p>
        </w:tc>
        <w:tc>
          <w:tcPr>
            <w:tcW w:w="571" w:type="pct"/>
          </w:tcPr>
          <w:p w:rsidR="004B7F8D" w:rsidRPr="003B660D" w:rsidRDefault="004B7F8D" w:rsidP="003B660D">
            <w:pPr>
              <w:rPr>
                <w:rFonts w:asciiTheme="minorHAnsi" w:hAnsiTheme="minorHAnsi" w:cstheme="minorHAnsi"/>
                <w:color w:val="FF0000"/>
                <w:sz w:val="20"/>
                <w:szCs w:val="20"/>
                <w:lang w:val="es-ES"/>
              </w:rPr>
            </w:pPr>
            <w:r w:rsidRPr="003B660D">
              <w:rPr>
                <w:rFonts w:asciiTheme="minorHAnsi" w:hAnsiTheme="minorHAnsi" w:cstheme="minorHAnsi"/>
                <w:sz w:val="20"/>
                <w:szCs w:val="20"/>
                <w:lang w:val="es-ES"/>
              </w:rPr>
              <w:t>24 madres lideres</w:t>
            </w:r>
          </w:p>
        </w:tc>
        <w:tc>
          <w:tcPr>
            <w:tcW w:w="393" w:type="pct"/>
          </w:tcPr>
          <w:p w:rsidR="004B7F8D" w:rsidRPr="003B660D" w:rsidRDefault="004B7F8D" w:rsidP="003B660D">
            <w:pPr>
              <w:jc w:val="center"/>
              <w:rPr>
                <w:rFonts w:asciiTheme="minorHAnsi" w:hAnsiTheme="minorHAnsi" w:cstheme="minorHAnsi"/>
                <w:sz w:val="20"/>
                <w:szCs w:val="20"/>
                <w:lang w:val="es-ES"/>
              </w:rPr>
            </w:pPr>
            <w:r w:rsidRPr="003B660D">
              <w:rPr>
                <w:rFonts w:asciiTheme="minorHAnsi" w:hAnsiTheme="minorHAnsi" w:cstheme="minorHAnsi"/>
                <w:sz w:val="20"/>
                <w:szCs w:val="20"/>
                <w:lang w:val="es-ES"/>
              </w:rPr>
              <w:t>0%</w:t>
            </w:r>
          </w:p>
        </w:tc>
        <w:tc>
          <w:tcPr>
            <w:tcW w:w="52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$3.000.000</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Rubro presupuestal 0503-3-1213-32</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p>
        </w:tc>
      </w:tr>
      <w:tr w:rsidR="004B7F8D" w:rsidRPr="003B660D" w:rsidTr="003B660D">
        <w:tc>
          <w:tcPr>
            <w:tcW w:w="1197"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2015, haber realizado 31 acciones de promoción, prevención y movilización social a través de la estrategia IEC, en maternidad segura, planificación familiar, SSR de adolescentes, cáncer de mama, cuello uterino y próstata, ITS/VIH-SIDA y violencia intrafamiliar y sexual</w:t>
            </w:r>
          </w:p>
        </w:tc>
        <w:tc>
          <w:tcPr>
            <w:tcW w:w="1678"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Meta programado 2012: 7</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Las acciones realizadas son: </w:t>
            </w:r>
          </w:p>
          <w:p w:rsidR="004B7F8D" w:rsidRPr="003B660D" w:rsidRDefault="004B7F8D" w:rsidP="003B660D">
            <w:pPr>
              <w:rPr>
                <w:rFonts w:asciiTheme="minorHAnsi" w:hAnsiTheme="minorHAnsi" w:cstheme="minorHAnsi"/>
                <w:sz w:val="20"/>
                <w:szCs w:val="20"/>
                <w:lang w:val="es-ES"/>
              </w:rPr>
            </w:pPr>
          </w:p>
          <w:p w:rsidR="004B7F8D" w:rsidRPr="003B660D" w:rsidRDefault="004B7F8D" w:rsidP="004B7F8D">
            <w:pPr>
              <w:pStyle w:val="Prrafodelista"/>
              <w:numPr>
                <w:ilvl w:val="0"/>
                <w:numId w:val="16"/>
              </w:numPr>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Celebración de la semana de prevención de embarazos en adolescentes del 24 al 28 de septiembre de 2012 donde se llevó a cabo las siguientes actividades: </w:t>
            </w:r>
          </w:p>
          <w:p w:rsidR="004B7F8D" w:rsidRPr="003B660D" w:rsidRDefault="004B7F8D" w:rsidP="003B660D">
            <w:pPr>
              <w:pStyle w:val="Prrafodelista"/>
              <w:ind w:left="719"/>
              <w:rPr>
                <w:rFonts w:asciiTheme="minorHAnsi" w:hAnsiTheme="minorHAnsi" w:cstheme="minorHAnsi"/>
                <w:sz w:val="20"/>
                <w:szCs w:val="20"/>
                <w:lang w:val="es-ES"/>
              </w:rPr>
            </w:pPr>
          </w:p>
          <w:p w:rsidR="004B7F8D" w:rsidRPr="003B660D" w:rsidRDefault="004B7F8D" w:rsidP="004B7F8D">
            <w:pPr>
              <w:pStyle w:val="Prrafodelista"/>
              <w:numPr>
                <w:ilvl w:val="0"/>
                <w:numId w:val="14"/>
              </w:numPr>
              <w:ind w:left="642" w:hanging="283"/>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 xml:space="preserve">Participación de </w:t>
            </w:r>
            <w:r w:rsidRPr="003B660D">
              <w:rPr>
                <w:rFonts w:asciiTheme="minorHAnsi" w:hAnsiTheme="minorHAnsi" w:cstheme="minorHAnsi"/>
                <w:b/>
                <w:sz w:val="20"/>
                <w:szCs w:val="20"/>
                <w:lang w:val="es-ES"/>
              </w:rPr>
              <w:t>250 adolescentes y jóvenes</w:t>
            </w:r>
            <w:r w:rsidRPr="003B660D">
              <w:rPr>
                <w:rFonts w:asciiTheme="minorHAnsi" w:hAnsiTheme="minorHAnsi" w:cstheme="minorHAnsi"/>
                <w:sz w:val="20"/>
                <w:szCs w:val="20"/>
                <w:lang w:val="es-ES"/>
              </w:rPr>
              <w:t xml:space="preserve"> en el encuentro departamental para la prevención de embarazos en adolescentes en el marco del CONPES 147 de 2012, en articulación con la Secretaría del interior, el Programa Presidencial Colombia Joven, la Secretaría de Educación y las Instituciones Educativas de la Isla realizado en el Hotel </w:t>
            </w:r>
            <w:proofErr w:type="spellStart"/>
            <w:r w:rsidRPr="003B660D">
              <w:rPr>
                <w:rFonts w:asciiTheme="minorHAnsi" w:hAnsiTheme="minorHAnsi" w:cstheme="minorHAnsi"/>
                <w:sz w:val="20"/>
                <w:szCs w:val="20"/>
                <w:lang w:val="es-ES"/>
              </w:rPr>
              <w:t>Tiuna</w:t>
            </w:r>
            <w:proofErr w:type="spellEnd"/>
            <w:r w:rsidRPr="003B660D">
              <w:rPr>
                <w:rFonts w:asciiTheme="minorHAnsi" w:hAnsiTheme="minorHAnsi" w:cstheme="minorHAnsi"/>
                <w:sz w:val="20"/>
                <w:szCs w:val="20"/>
                <w:lang w:val="es-ES"/>
              </w:rPr>
              <w:t>..</w:t>
            </w:r>
          </w:p>
          <w:p w:rsidR="004B7F8D" w:rsidRPr="003B660D" w:rsidRDefault="004B7F8D" w:rsidP="004B7F8D">
            <w:pPr>
              <w:pStyle w:val="Prrafodelista"/>
              <w:numPr>
                <w:ilvl w:val="0"/>
                <w:numId w:val="14"/>
              </w:numPr>
              <w:ind w:left="642" w:hanging="283"/>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Participación de </w:t>
            </w:r>
            <w:r w:rsidRPr="003B660D">
              <w:rPr>
                <w:rFonts w:asciiTheme="minorHAnsi" w:hAnsiTheme="minorHAnsi" w:cstheme="minorHAnsi"/>
                <w:b/>
                <w:sz w:val="20"/>
                <w:szCs w:val="20"/>
                <w:lang w:val="es-ES"/>
              </w:rPr>
              <w:t xml:space="preserve">200 adolescentes </w:t>
            </w:r>
            <w:r w:rsidRPr="003B660D">
              <w:rPr>
                <w:rFonts w:asciiTheme="minorHAnsi" w:hAnsiTheme="minorHAnsi" w:cstheme="minorHAnsi"/>
                <w:sz w:val="20"/>
                <w:szCs w:val="20"/>
                <w:lang w:val="es-ES"/>
              </w:rPr>
              <w:t xml:space="preserve">en el Segundo Foro departamental de prevención de embarazos en adolescentes en  articulación con la Secretaría de Educación y las Instituciones Educativas de la Isla realizado en el Hotel Sol </w:t>
            </w:r>
            <w:proofErr w:type="spellStart"/>
            <w:r w:rsidRPr="003B660D">
              <w:rPr>
                <w:rFonts w:asciiTheme="minorHAnsi" w:hAnsiTheme="minorHAnsi" w:cstheme="minorHAnsi"/>
                <w:sz w:val="20"/>
                <w:szCs w:val="20"/>
                <w:lang w:val="es-ES"/>
              </w:rPr>
              <w:t>caribe</w:t>
            </w:r>
            <w:proofErr w:type="spellEnd"/>
            <w:r w:rsidRPr="003B660D">
              <w:rPr>
                <w:rFonts w:asciiTheme="minorHAnsi" w:hAnsiTheme="minorHAnsi" w:cstheme="minorHAnsi"/>
                <w:sz w:val="20"/>
                <w:szCs w:val="20"/>
                <w:lang w:val="es-ES"/>
              </w:rPr>
              <w:t xml:space="preserve"> Centro.</w:t>
            </w:r>
          </w:p>
          <w:p w:rsidR="004B7F8D" w:rsidRPr="003B660D" w:rsidRDefault="004B7F8D" w:rsidP="004B7F8D">
            <w:pPr>
              <w:pStyle w:val="Prrafodelista"/>
              <w:numPr>
                <w:ilvl w:val="0"/>
                <w:numId w:val="14"/>
              </w:numPr>
              <w:ind w:left="642" w:hanging="283"/>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Participación de </w:t>
            </w:r>
            <w:r w:rsidRPr="003B660D">
              <w:rPr>
                <w:rFonts w:asciiTheme="minorHAnsi" w:hAnsiTheme="minorHAnsi" w:cstheme="minorHAnsi"/>
                <w:b/>
                <w:sz w:val="20"/>
                <w:szCs w:val="20"/>
                <w:lang w:val="es-ES"/>
              </w:rPr>
              <w:t>24 adolescentes y jóvenes</w:t>
            </w:r>
            <w:r w:rsidRPr="003B660D">
              <w:rPr>
                <w:rFonts w:asciiTheme="minorHAnsi" w:hAnsiTheme="minorHAnsi" w:cstheme="minorHAnsi"/>
                <w:sz w:val="20"/>
                <w:szCs w:val="20"/>
                <w:lang w:val="es-ES"/>
              </w:rPr>
              <w:t xml:space="preserve"> en el taller proyecto de vida y prevención del embarazo en adolescentes desde la perspectiva de la cultura en el marco del CONPES 147 DE 2012 con el apoyo del Ministerio de Cultura y la Unidad Administrativa de Cultura.</w:t>
            </w:r>
          </w:p>
          <w:p w:rsidR="004B7F8D" w:rsidRPr="003B660D" w:rsidRDefault="004B7F8D" w:rsidP="004B7F8D">
            <w:pPr>
              <w:pStyle w:val="Prrafodelista"/>
              <w:numPr>
                <w:ilvl w:val="0"/>
                <w:numId w:val="14"/>
              </w:numPr>
              <w:ind w:left="642" w:hanging="283"/>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Participación de nueve (09) instituciones educativas oficiales durante la jornada de movilización para la prevención de embarazos en adolescentes en el marco del CONPES SOCIAL 147 DE 2012 mediante actividades culturales, deportivas y mensajes preventivos énfasis en los derechos humanos sexuales y reproductivos en articulación con la Secretaría de Educación.</w:t>
            </w:r>
          </w:p>
          <w:p w:rsidR="004B7F8D" w:rsidRPr="003B660D" w:rsidRDefault="004B7F8D" w:rsidP="003B660D">
            <w:pPr>
              <w:pStyle w:val="Prrafodelista"/>
              <w:ind w:left="642"/>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 xml:space="preserve">Número de niños, niñas, adolescentes y jóvenes: 11.000.oo </w:t>
            </w:r>
          </w:p>
          <w:p w:rsidR="004B7F8D" w:rsidRPr="003B660D" w:rsidRDefault="004B7F8D" w:rsidP="003B660D">
            <w:pPr>
              <w:pStyle w:val="Prrafodelista"/>
              <w:ind w:left="642"/>
              <w:jc w:val="both"/>
              <w:rPr>
                <w:rFonts w:asciiTheme="minorHAnsi" w:hAnsiTheme="minorHAnsi" w:cstheme="minorHAnsi"/>
                <w:b/>
                <w:sz w:val="20"/>
                <w:szCs w:val="20"/>
                <w:lang w:val="es-ES"/>
              </w:rPr>
            </w:pPr>
          </w:p>
          <w:p w:rsidR="004B7F8D" w:rsidRPr="003B660D" w:rsidRDefault="004B7F8D" w:rsidP="004B7F8D">
            <w:pPr>
              <w:pStyle w:val="Prrafodelista"/>
              <w:numPr>
                <w:ilvl w:val="0"/>
                <w:numId w:val="11"/>
              </w:numPr>
              <w:ind w:left="642" w:hanging="361"/>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Implementación de la estrategia IEC en doce (12) instituciones educativas oficiales (secundaria y básica primaria y escuela de padres),  instituciones gubernamentales y no gubernamentales y en la escuela para padres modalidad familiar la esmeralda del ICBF  mediante el proceso de articulación programa salud sexual y reproductiva y el programa educación para la sexualidad y </w:t>
            </w:r>
            <w:r w:rsidRPr="003B660D">
              <w:rPr>
                <w:rFonts w:asciiTheme="minorHAnsi" w:hAnsiTheme="minorHAnsi" w:cstheme="minorHAnsi"/>
                <w:sz w:val="20"/>
                <w:szCs w:val="20"/>
                <w:lang w:val="es-ES"/>
              </w:rPr>
              <w:lastRenderedPageBreak/>
              <w:t xml:space="preserve">construcción de ciudadanía a través de un plan de acción en énfasis en: Embarazos en adolescentes,  derechos humanos sexuales y reproductivos DHSR, planificación familiar, sexualidad  e identidad de </w:t>
            </w:r>
            <w:proofErr w:type="spellStart"/>
            <w:r w:rsidRPr="003B660D">
              <w:rPr>
                <w:rFonts w:asciiTheme="minorHAnsi" w:hAnsiTheme="minorHAnsi" w:cstheme="minorHAnsi"/>
                <w:sz w:val="20"/>
                <w:szCs w:val="20"/>
                <w:lang w:val="es-ES"/>
              </w:rPr>
              <w:t>genero</w:t>
            </w:r>
            <w:proofErr w:type="spellEnd"/>
            <w:r w:rsidRPr="003B660D">
              <w:rPr>
                <w:rFonts w:asciiTheme="minorHAnsi" w:hAnsiTheme="minorHAnsi" w:cstheme="minorHAnsi"/>
                <w:sz w:val="20"/>
                <w:szCs w:val="20"/>
                <w:lang w:val="es-ES"/>
              </w:rPr>
              <w:t xml:space="preserve">, infecciones de transmisión sexual/VIH-SIDA, </w:t>
            </w:r>
            <w:proofErr w:type="spellStart"/>
            <w:r w:rsidRPr="003B660D">
              <w:rPr>
                <w:rFonts w:asciiTheme="minorHAnsi" w:hAnsiTheme="minorHAnsi" w:cstheme="minorHAnsi"/>
                <w:sz w:val="20"/>
                <w:szCs w:val="20"/>
                <w:lang w:val="es-ES"/>
              </w:rPr>
              <w:t>autocuidado</w:t>
            </w:r>
            <w:proofErr w:type="spellEnd"/>
            <w:r w:rsidRPr="003B660D">
              <w:rPr>
                <w:rFonts w:asciiTheme="minorHAnsi" w:hAnsiTheme="minorHAnsi" w:cstheme="minorHAnsi"/>
                <w:sz w:val="20"/>
                <w:szCs w:val="20"/>
                <w:lang w:val="es-ES"/>
              </w:rPr>
              <w:t xml:space="preserve">, violencia sexual e intrafamiliar, proyecto de vida, paternidad y maternidad, órganos sexuales y reproductivos, valor de la comunicación y el dialogo, autoridad y limites en la educación de los hijos, relaciones sexuales en la adolescencia, la familia como agente educativo. etc. </w:t>
            </w:r>
          </w:p>
          <w:p w:rsidR="004B7F8D" w:rsidRPr="003B660D" w:rsidRDefault="004B7F8D" w:rsidP="003B660D">
            <w:pPr>
              <w:pStyle w:val="Prrafodelista"/>
              <w:ind w:left="642"/>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Número de adolescentes, jóvenes y padres de familia beneficiarias: 1079</w:t>
            </w:r>
          </w:p>
          <w:p w:rsidR="004B7F8D" w:rsidRPr="003B660D" w:rsidRDefault="004B7F8D" w:rsidP="003B660D">
            <w:pPr>
              <w:pStyle w:val="Prrafodelista"/>
              <w:ind w:left="642"/>
              <w:jc w:val="both"/>
              <w:rPr>
                <w:rFonts w:asciiTheme="minorHAnsi" w:hAnsiTheme="minorHAnsi" w:cstheme="minorHAnsi"/>
                <w:b/>
                <w:sz w:val="20"/>
                <w:szCs w:val="20"/>
                <w:lang w:val="es-ES"/>
              </w:rPr>
            </w:pPr>
          </w:p>
          <w:p w:rsidR="004B7F8D" w:rsidRPr="003B660D" w:rsidRDefault="004B7F8D" w:rsidP="004B7F8D">
            <w:pPr>
              <w:pStyle w:val="Prrafodelista"/>
              <w:numPr>
                <w:ilvl w:val="0"/>
                <w:numId w:val="11"/>
              </w:numPr>
              <w:ind w:left="642" w:hanging="283"/>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Acciones de promoción y prevención mediante estrategia de movilización social  en la comunidad general en coordinación y en articulación con los programas de la secretaría de salud (TB, AIEPI, Nutrición, vacunación, saneamiento básico mediante visita casa a casa, charlas educativas e informativas en los barrios y sectores identificados de alto riesgo: Barrio Obrero, </w:t>
            </w:r>
            <w:proofErr w:type="spellStart"/>
            <w:r w:rsidRPr="003B660D">
              <w:rPr>
                <w:rFonts w:asciiTheme="minorHAnsi" w:hAnsiTheme="minorHAnsi" w:cstheme="minorHAnsi"/>
                <w:sz w:val="20"/>
                <w:szCs w:val="20"/>
                <w:lang w:val="es-ES"/>
              </w:rPr>
              <w:t>Zotas</w:t>
            </w:r>
            <w:proofErr w:type="spellEnd"/>
            <w:r w:rsidRPr="003B660D">
              <w:rPr>
                <w:rFonts w:asciiTheme="minorHAnsi" w:hAnsiTheme="minorHAnsi" w:cstheme="minorHAnsi"/>
                <w:sz w:val="20"/>
                <w:szCs w:val="20"/>
                <w:lang w:val="es-ES"/>
              </w:rPr>
              <w:t xml:space="preserve">, Zamba, Nueva Guinea, la Paz. Las acciones realizadas contemplan búsqueda activa de gestantes, prevención de las ITS/VIH-SIDA, Sífilis Congénita y </w:t>
            </w:r>
            <w:proofErr w:type="spellStart"/>
            <w:r w:rsidRPr="003B660D">
              <w:rPr>
                <w:rFonts w:asciiTheme="minorHAnsi" w:hAnsiTheme="minorHAnsi" w:cstheme="minorHAnsi"/>
                <w:sz w:val="20"/>
                <w:szCs w:val="20"/>
                <w:lang w:val="es-ES"/>
              </w:rPr>
              <w:t>Gestacional</w:t>
            </w:r>
            <w:proofErr w:type="spellEnd"/>
            <w:r w:rsidRPr="003B660D">
              <w:rPr>
                <w:rFonts w:asciiTheme="minorHAnsi" w:hAnsiTheme="minorHAnsi" w:cstheme="minorHAnsi"/>
                <w:sz w:val="20"/>
                <w:szCs w:val="20"/>
                <w:lang w:val="es-ES"/>
              </w:rPr>
              <w:t xml:space="preserve">, Hepatitis B y el uso adecuado del condón y planificación familiar, cáncer de mama, cuello uterino y próstata. Etc. </w:t>
            </w:r>
          </w:p>
          <w:p w:rsidR="004B7F8D" w:rsidRPr="003B660D" w:rsidRDefault="004B7F8D" w:rsidP="003B660D">
            <w:pPr>
              <w:pStyle w:val="Prrafodelista"/>
              <w:ind w:left="642"/>
              <w:jc w:val="both"/>
              <w:rPr>
                <w:rFonts w:asciiTheme="minorHAnsi" w:hAnsiTheme="minorHAnsi" w:cstheme="minorHAnsi"/>
                <w:b/>
                <w:sz w:val="20"/>
                <w:szCs w:val="20"/>
                <w:lang w:val="es-ES"/>
              </w:rPr>
            </w:pPr>
            <w:r w:rsidRPr="003B660D">
              <w:rPr>
                <w:rFonts w:asciiTheme="minorHAnsi" w:hAnsiTheme="minorHAnsi" w:cstheme="minorHAnsi"/>
                <w:b/>
                <w:sz w:val="20"/>
                <w:szCs w:val="20"/>
                <w:lang w:val="es-ES"/>
              </w:rPr>
              <w:t>Número de personas beneficiarias: 500</w:t>
            </w:r>
          </w:p>
          <w:p w:rsidR="004B7F8D" w:rsidRPr="003B660D" w:rsidRDefault="004B7F8D" w:rsidP="003B660D">
            <w:pPr>
              <w:pStyle w:val="Prrafodelista"/>
              <w:ind w:left="642"/>
              <w:jc w:val="both"/>
              <w:rPr>
                <w:rFonts w:asciiTheme="minorHAnsi" w:hAnsiTheme="minorHAnsi" w:cstheme="minorHAnsi"/>
                <w:b/>
                <w:sz w:val="20"/>
                <w:szCs w:val="20"/>
                <w:lang w:val="es-ES"/>
              </w:rPr>
            </w:pPr>
          </w:p>
          <w:p w:rsidR="004B7F8D" w:rsidRPr="003B660D" w:rsidRDefault="004B7F8D" w:rsidP="004B7F8D">
            <w:pPr>
              <w:pStyle w:val="Prrafodelista"/>
              <w:numPr>
                <w:ilvl w:val="0"/>
                <w:numId w:val="11"/>
              </w:numPr>
              <w:ind w:left="642" w:hanging="282"/>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Programa radial “Maternidad Segura”, que se transmite todos los miércoles a través de la emisora Marina </w:t>
            </w:r>
            <w:proofErr w:type="spellStart"/>
            <w:r w:rsidRPr="003B660D">
              <w:rPr>
                <w:rFonts w:asciiTheme="minorHAnsi" w:hAnsiTheme="minorHAnsi" w:cstheme="minorHAnsi"/>
                <w:sz w:val="20"/>
                <w:szCs w:val="20"/>
                <w:lang w:val="es-ES"/>
              </w:rPr>
              <w:t>stereo</w:t>
            </w:r>
            <w:proofErr w:type="spellEnd"/>
            <w:r w:rsidRPr="003B660D">
              <w:rPr>
                <w:rFonts w:asciiTheme="minorHAnsi" w:hAnsiTheme="minorHAnsi" w:cstheme="minorHAnsi"/>
                <w:sz w:val="20"/>
                <w:szCs w:val="20"/>
                <w:lang w:val="es-ES"/>
              </w:rPr>
              <w:t xml:space="preserve"> F.M 94.5,  se promueve en la comunidad información en  prevención de Infecciones de Transmisión sexual incluyendo sífilis congénita y </w:t>
            </w:r>
            <w:proofErr w:type="spellStart"/>
            <w:r w:rsidRPr="003B660D">
              <w:rPr>
                <w:rFonts w:asciiTheme="minorHAnsi" w:hAnsiTheme="minorHAnsi" w:cstheme="minorHAnsi"/>
                <w:sz w:val="20"/>
                <w:szCs w:val="20"/>
                <w:lang w:val="es-ES"/>
              </w:rPr>
              <w:t>gestacional</w:t>
            </w:r>
            <w:proofErr w:type="spellEnd"/>
            <w:r w:rsidRPr="003B660D">
              <w:rPr>
                <w:rFonts w:asciiTheme="minorHAnsi" w:hAnsiTheme="minorHAnsi" w:cstheme="minorHAnsi"/>
                <w:sz w:val="20"/>
                <w:szCs w:val="20"/>
                <w:lang w:val="es-ES"/>
              </w:rPr>
              <w:t>, Hepatitis B en gestantes y trasmisión perinatal VIH/SIDA.</w:t>
            </w:r>
          </w:p>
          <w:p w:rsidR="004B7F8D" w:rsidRPr="003B660D" w:rsidRDefault="004B7F8D" w:rsidP="003B660D">
            <w:pPr>
              <w:pStyle w:val="Prrafodelista"/>
              <w:ind w:left="642"/>
              <w:jc w:val="both"/>
              <w:rPr>
                <w:rFonts w:asciiTheme="minorHAnsi" w:hAnsiTheme="minorHAnsi" w:cstheme="minorHAnsi"/>
                <w:sz w:val="20"/>
                <w:szCs w:val="20"/>
                <w:lang w:val="es-ES"/>
              </w:rPr>
            </w:pPr>
          </w:p>
          <w:p w:rsidR="004B7F8D" w:rsidRPr="003B660D" w:rsidRDefault="004B7F8D" w:rsidP="004B7F8D">
            <w:pPr>
              <w:pStyle w:val="Prrafodelista"/>
              <w:numPr>
                <w:ilvl w:val="0"/>
                <w:numId w:val="11"/>
              </w:numPr>
              <w:ind w:left="642" w:hanging="282"/>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Búsqueda activa institucional y comunitaria de  gestantes.</w:t>
            </w:r>
          </w:p>
          <w:p w:rsidR="004B7F8D" w:rsidRPr="003B660D" w:rsidRDefault="004B7F8D" w:rsidP="004B7F8D">
            <w:pPr>
              <w:pStyle w:val="Prrafodelista"/>
              <w:numPr>
                <w:ilvl w:val="0"/>
                <w:numId w:val="11"/>
              </w:numPr>
              <w:ind w:left="642" w:hanging="282"/>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Proceso de articulación interinstitucional e intersectorial para la prevención de factores de riesgo y la promoción de factores protectores en SSR a través del programa Red Unidos y Familias en acción (ANSPE-Agencia Nacional para la Superación de la Pobreza Extrema). Las acciones realizadas contemplan la búsqueda activa institucional de gestantes.</w:t>
            </w:r>
          </w:p>
          <w:p w:rsidR="004B7F8D" w:rsidRPr="003B660D" w:rsidRDefault="004B7F8D" w:rsidP="004B7F8D">
            <w:pPr>
              <w:pStyle w:val="Prrafodelista"/>
              <w:numPr>
                <w:ilvl w:val="0"/>
                <w:numId w:val="11"/>
              </w:numPr>
              <w:ind w:left="642" w:hanging="282"/>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Examen clínico de mama y toma de citología </w:t>
            </w:r>
            <w:proofErr w:type="spellStart"/>
            <w:r w:rsidRPr="003B660D">
              <w:rPr>
                <w:rFonts w:asciiTheme="minorHAnsi" w:hAnsiTheme="minorHAnsi" w:cstheme="minorHAnsi"/>
                <w:sz w:val="20"/>
                <w:szCs w:val="20"/>
                <w:lang w:val="es-ES"/>
              </w:rPr>
              <w:t>cervico</w:t>
            </w:r>
            <w:proofErr w:type="spellEnd"/>
            <w:r w:rsidRPr="003B660D">
              <w:rPr>
                <w:rFonts w:asciiTheme="minorHAnsi" w:hAnsiTheme="minorHAnsi" w:cstheme="minorHAnsi"/>
                <w:sz w:val="20"/>
                <w:szCs w:val="20"/>
                <w:lang w:val="es-ES"/>
              </w:rPr>
              <w:t xml:space="preserve">-uterina a </w:t>
            </w:r>
            <w:r w:rsidRPr="003B660D">
              <w:rPr>
                <w:rFonts w:asciiTheme="minorHAnsi" w:hAnsiTheme="minorHAnsi" w:cstheme="minorHAnsi"/>
                <w:b/>
                <w:sz w:val="20"/>
                <w:szCs w:val="20"/>
                <w:lang w:val="es-ES"/>
              </w:rPr>
              <w:t xml:space="preserve">60 mujeres </w:t>
            </w:r>
            <w:r w:rsidRPr="003B660D">
              <w:rPr>
                <w:rFonts w:asciiTheme="minorHAnsi" w:hAnsiTheme="minorHAnsi" w:cstheme="minorHAnsi"/>
                <w:sz w:val="20"/>
                <w:szCs w:val="20"/>
                <w:lang w:val="es-ES"/>
              </w:rPr>
              <w:t>del programa Familias en Acción y el programa Red Unidos en detección temprana de cáncer de mama y cuello uterino.</w:t>
            </w:r>
          </w:p>
          <w:p w:rsidR="004B7F8D" w:rsidRPr="003B660D" w:rsidRDefault="004B7F8D" w:rsidP="004B7F8D">
            <w:pPr>
              <w:pStyle w:val="Prrafodelista"/>
              <w:numPr>
                <w:ilvl w:val="0"/>
                <w:numId w:val="11"/>
              </w:numPr>
              <w:ind w:left="657" w:hanging="297"/>
              <w:jc w:val="both"/>
              <w:rPr>
                <w:rFonts w:asciiTheme="minorHAnsi" w:hAnsiTheme="minorHAnsi" w:cstheme="minorHAnsi"/>
                <w:sz w:val="20"/>
                <w:szCs w:val="20"/>
                <w:lang w:val="es-ES"/>
              </w:rPr>
            </w:pPr>
            <w:r w:rsidRPr="003B660D">
              <w:rPr>
                <w:rFonts w:asciiTheme="minorHAnsi" w:hAnsiTheme="minorHAnsi" w:cstheme="minorHAnsi"/>
                <w:sz w:val="20"/>
                <w:szCs w:val="20"/>
                <w:lang w:val="es-ES"/>
              </w:rPr>
              <w:t>Proceso de sensibilización por el respeto de los derechos humanos y derechos en salud de las personas con orientación sexuales e identidades de género diversos (población LGBTI), mediante taller de capacitación en ITS, VIH/SIDA.</w:t>
            </w:r>
          </w:p>
          <w:p w:rsidR="004B7F8D" w:rsidRPr="003B660D" w:rsidRDefault="004B7F8D" w:rsidP="003B660D">
            <w:pPr>
              <w:pStyle w:val="Prrafodelista"/>
              <w:ind w:left="642"/>
              <w:jc w:val="both"/>
              <w:rPr>
                <w:rFonts w:asciiTheme="minorHAnsi" w:hAnsiTheme="minorHAnsi" w:cstheme="minorHAnsi"/>
                <w:sz w:val="20"/>
                <w:szCs w:val="20"/>
                <w:lang w:val="es-ES"/>
              </w:rPr>
            </w:pPr>
            <w:r w:rsidRPr="003B660D">
              <w:rPr>
                <w:rFonts w:asciiTheme="minorHAnsi" w:hAnsiTheme="minorHAnsi" w:cstheme="minorHAnsi"/>
                <w:b/>
                <w:sz w:val="20"/>
                <w:szCs w:val="20"/>
                <w:lang w:val="es-ES"/>
              </w:rPr>
              <w:t>Número de personas beneficiarias: 17</w:t>
            </w:r>
          </w:p>
        </w:tc>
        <w:tc>
          <w:tcPr>
            <w:tcW w:w="640"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lastRenderedPageBreak/>
              <w:t xml:space="preserve"> San Andrés Isla</w:t>
            </w:r>
          </w:p>
        </w:tc>
        <w:tc>
          <w:tcPr>
            <w:tcW w:w="57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Población Adolescentes,  juventud y población general </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 xml:space="preserve">1.500 personas.  </w:t>
            </w:r>
          </w:p>
        </w:tc>
        <w:tc>
          <w:tcPr>
            <w:tcW w:w="393" w:type="pct"/>
          </w:tcPr>
          <w:p w:rsidR="004B7F8D" w:rsidRPr="003B660D" w:rsidRDefault="004B7F8D" w:rsidP="003B660D">
            <w:pPr>
              <w:jc w:val="center"/>
              <w:rPr>
                <w:rFonts w:asciiTheme="minorHAnsi" w:hAnsiTheme="minorHAnsi" w:cstheme="minorHAnsi"/>
                <w:sz w:val="20"/>
                <w:szCs w:val="20"/>
                <w:lang w:val="es-ES"/>
              </w:rPr>
            </w:pPr>
            <w:r w:rsidRPr="003B660D">
              <w:rPr>
                <w:rFonts w:asciiTheme="minorHAnsi" w:hAnsiTheme="minorHAnsi" w:cstheme="minorHAnsi"/>
                <w:sz w:val="20"/>
                <w:szCs w:val="20"/>
                <w:lang w:val="es-ES"/>
              </w:rPr>
              <w:t>8</w:t>
            </w:r>
          </w:p>
        </w:tc>
        <w:tc>
          <w:tcPr>
            <w:tcW w:w="521" w:type="pct"/>
          </w:tcPr>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$7.000.000</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r w:rsidRPr="003B660D">
              <w:rPr>
                <w:rFonts w:asciiTheme="minorHAnsi" w:hAnsiTheme="minorHAnsi" w:cstheme="minorHAnsi"/>
                <w:sz w:val="20"/>
                <w:szCs w:val="20"/>
                <w:lang w:val="es-ES"/>
              </w:rPr>
              <w:t>Rubro presupuestal: 0503-3-1213-32</w:t>
            </w:r>
          </w:p>
          <w:p w:rsidR="004B7F8D" w:rsidRPr="003B660D" w:rsidRDefault="004B7F8D" w:rsidP="003B660D">
            <w:pPr>
              <w:rPr>
                <w:rFonts w:asciiTheme="minorHAnsi" w:hAnsiTheme="minorHAnsi" w:cstheme="minorHAnsi"/>
                <w:sz w:val="20"/>
                <w:szCs w:val="20"/>
                <w:lang w:val="es-ES"/>
              </w:rPr>
            </w:pPr>
          </w:p>
          <w:p w:rsidR="004B7F8D" w:rsidRPr="003B660D" w:rsidRDefault="004B7F8D" w:rsidP="003B660D">
            <w:pPr>
              <w:rPr>
                <w:rFonts w:asciiTheme="minorHAnsi" w:hAnsiTheme="minorHAnsi" w:cstheme="minorHAnsi"/>
                <w:sz w:val="20"/>
                <w:szCs w:val="20"/>
                <w:lang w:val="es-ES"/>
              </w:rPr>
            </w:pPr>
          </w:p>
        </w:tc>
      </w:tr>
    </w:tbl>
    <w:p w:rsidR="004B7F8D" w:rsidRPr="003B660D" w:rsidRDefault="004B7F8D" w:rsidP="004B7F8D">
      <w:pPr>
        <w:pStyle w:val="Prrafodelista"/>
        <w:spacing w:after="0" w:line="240" w:lineRule="auto"/>
        <w:rPr>
          <w:lang w:val="es-ES"/>
        </w:rPr>
      </w:pPr>
    </w:p>
    <w:p w:rsidR="004B7F8D" w:rsidRPr="003B660D" w:rsidRDefault="004B7F8D" w:rsidP="004B7F8D">
      <w:pPr>
        <w:pStyle w:val="Prrafodelista"/>
        <w:numPr>
          <w:ilvl w:val="0"/>
          <w:numId w:val="2"/>
        </w:numPr>
        <w:spacing w:after="0" w:line="240" w:lineRule="auto"/>
        <w:rPr>
          <w:lang w:val="es-ES"/>
        </w:rPr>
      </w:pPr>
      <w:r w:rsidRPr="003B660D">
        <w:rPr>
          <w:lang w:val="es-ES"/>
        </w:rPr>
        <w:t>Observaciones: Al final del informe de su dependencia agregue la siguiente reflexión:</w:t>
      </w:r>
    </w:p>
    <w:p w:rsidR="004B7F8D" w:rsidRPr="003B660D" w:rsidRDefault="004B7F8D" w:rsidP="004B7F8D">
      <w:pPr>
        <w:pStyle w:val="Prrafodelista"/>
        <w:spacing w:after="0" w:line="240" w:lineRule="auto"/>
        <w:rPr>
          <w:lang w:val="es-ES"/>
        </w:rPr>
      </w:pPr>
    </w:p>
    <w:tbl>
      <w:tblPr>
        <w:tblStyle w:val="Tablaconcuadrcula"/>
        <w:tblW w:w="5072" w:type="pct"/>
        <w:tblLook w:val="04A0"/>
      </w:tblPr>
      <w:tblGrid>
        <w:gridCol w:w="7306"/>
        <w:gridCol w:w="7520"/>
      </w:tblGrid>
      <w:tr w:rsidR="004B7F8D" w:rsidRPr="003B660D" w:rsidTr="003B660D">
        <w:tc>
          <w:tcPr>
            <w:tcW w:w="2464" w:type="pct"/>
          </w:tcPr>
          <w:p w:rsidR="004B7F8D" w:rsidRPr="003B660D" w:rsidRDefault="004B7F8D" w:rsidP="003B660D">
            <w:pPr>
              <w:rPr>
                <w:lang w:val="es-ES"/>
              </w:rPr>
            </w:pPr>
            <w:r w:rsidRPr="003B660D">
              <w:rPr>
                <w:lang w:val="es-ES"/>
              </w:rPr>
              <w:t xml:space="preserve">  Factores que facilitan su gestión </w:t>
            </w:r>
          </w:p>
        </w:tc>
        <w:tc>
          <w:tcPr>
            <w:tcW w:w="2536" w:type="pct"/>
          </w:tcPr>
          <w:p w:rsidR="004B7F8D" w:rsidRPr="003B660D" w:rsidRDefault="004B7F8D" w:rsidP="003B660D">
            <w:pPr>
              <w:rPr>
                <w:lang w:val="es-ES"/>
              </w:rPr>
            </w:pPr>
            <w:r w:rsidRPr="003B660D">
              <w:rPr>
                <w:lang w:val="es-ES"/>
              </w:rPr>
              <w:t>Factores que obstaculizan su gestión</w:t>
            </w:r>
          </w:p>
        </w:tc>
      </w:tr>
      <w:tr w:rsidR="004B7F8D" w:rsidRPr="003B660D" w:rsidTr="003B660D">
        <w:tc>
          <w:tcPr>
            <w:tcW w:w="2464" w:type="pct"/>
          </w:tcPr>
          <w:p w:rsidR="004B7F8D" w:rsidRPr="003B660D" w:rsidRDefault="004B7F8D" w:rsidP="003B660D">
            <w:pPr>
              <w:rPr>
                <w:lang w:val="es-ES"/>
              </w:rPr>
            </w:pPr>
            <w:r w:rsidRPr="003B660D">
              <w:rPr>
                <w:lang w:val="es-ES"/>
              </w:rPr>
              <w:t xml:space="preserve">Contar con personal  contratada permanentemente para llevar a cabo las actividades programadas para el alcance de las metas descritas en el Plan de Desarrollo “Para tejer un mundo más humano y seguro” 2012-2015 </w:t>
            </w:r>
          </w:p>
        </w:tc>
        <w:tc>
          <w:tcPr>
            <w:tcW w:w="2536" w:type="pct"/>
          </w:tcPr>
          <w:p w:rsidR="004B7F8D" w:rsidRPr="003B660D" w:rsidRDefault="004B7F8D" w:rsidP="003B660D">
            <w:pPr>
              <w:rPr>
                <w:lang w:val="es-ES"/>
              </w:rPr>
            </w:pPr>
            <w:r w:rsidRPr="003B660D">
              <w:rPr>
                <w:lang w:val="es-ES"/>
              </w:rPr>
              <w:t>Poco recurso económico para la financiación del proyecto prevención de los factores de riesgo de la salud sexual y reproductiva en San Andrés isla 2012-2015</w:t>
            </w:r>
          </w:p>
          <w:p w:rsidR="004B7F8D" w:rsidRPr="003B660D" w:rsidRDefault="004B7F8D" w:rsidP="003B660D">
            <w:pPr>
              <w:rPr>
                <w:lang w:val="es-ES"/>
              </w:rPr>
            </w:pPr>
            <w:r w:rsidRPr="003B660D">
              <w:rPr>
                <w:lang w:val="es-ES"/>
              </w:rPr>
              <w:t>Recurso humano insuficiente para cumplir con el 100% de las metas programadas en el cuatrienio en el Plan Desarrollo “Para tejer un mundo más humano y seguro” 2012-2015, en cumplimiento a las obligaciones, competencias, lineamientos y directrices que demanda el programa  SSR y de las políticas y las exigencias por parte de las instancias del nivel nacional y de control.</w:t>
            </w:r>
          </w:p>
          <w:p w:rsidR="004B7F8D" w:rsidRPr="003B660D" w:rsidRDefault="004B7F8D" w:rsidP="003B660D">
            <w:pPr>
              <w:rPr>
                <w:lang w:val="es-ES"/>
              </w:rPr>
            </w:pPr>
          </w:p>
          <w:p w:rsidR="004B7F8D" w:rsidRPr="003B660D" w:rsidRDefault="004B7F8D" w:rsidP="003B660D">
            <w:pPr>
              <w:rPr>
                <w:lang w:val="es-ES"/>
              </w:rPr>
            </w:pPr>
            <w:r w:rsidRPr="003B660D">
              <w:rPr>
                <w:lang w:val="es-ES"/>
              </w:rPr>
              <w:t>La no continuidad del personal contratada para la inspección, vigilancia y control en salud pública relacionada a la SSR.</w:t>
            </w:r>
          </w:p>
        </w:tc>
      </w:tr>
      <w:tr w:rsidR="004B7F8D" w:rsidRPr="003B660D" w:rsidTr="003B660D">
        <w:tc>
          <w:tcPr>
            <w:tcW w:w="2464" w:type="pct"/>
          </w:tcPr>
          <w:p w:rsidR="004B7F8D" w:rsidRPr="003B660D" w:rsidRDefault="004B7F8D" w:rsidP="003B660D">
            <w:pPr>
              <w:rPr>
                <w:lang w:val="es-ES"/>
              </w:rPr>
            </w:pPr>
            <w:r w:rsidRPr="003B660D">
              <w:rPr>
                <w:lang w:val="es-ES"/>
              </w:rPr>
              <w:lastRenderedPageBreak/>
              <w:t>Dar inicio a las contrataciones en el primer trimestre del año.</w:t>
            </w:r>
          </w:p>
        </w:tc>
        <w:tc>
          <w:tcPr>
            <w:tcW w:w="2536" w:type="pct"/>
          </w:tcPr>
          <w:p w:rsidR="004B7F8D" w:rsidRPr="003B660D" w:rsidRDefault="004B7F8D" w:rsidP="003B660D">
            <w:pPr>
              <w:rPr>
                <w:lang w:val="es-ES"/>
              </w:rPr>
            </w:pPr>
            <w:r w:rsidRPr="003B660D">
              <w:t xml:space="preserve">Barreras administrativas (demora en las contrataciones, demora en la revisión de contratos en oficina jurídica, la no equidad en la distribución de los recursos por programas y por prioridad),  que afectan el alcance en tiempo  las metas programadas en el Plan de Desarrollo </w:t>
            </w:r>
            <w:r w:rsidRPr="003B660D">
              <w:rPr>
                <w:lang w:val="es-ES"/>
              </w:rPr>
              <w:t xml:space="preserve">“Para tejer un mundo más humano y seguro” </w:t>
            </w:r>
            <w:r w:rsidRPr="003B660D">
              <w:t>2012-2015</w:t>
            </w:r>
            <w:r w:rsidRPr="003B660D">
              <w:rPr>
                <w:lang w:val="es-ES"/>
              </w:rPr>
              <w:t xml:space="preserve">  </w:t>
            </w:r>
          </w:p>
        </w:tc>
      </w:tr>
      <w:tr w:rsidR="004B7F8D" w:rsidTr="003B660D">
        <w:tc>
          <w:tcPr>
            <w:tcW w:w="2464" w:type="pct"/>
          </w:tcPr>
          <w:p w:rsidR="004B7F8D" w:rsidRPr="003B660D" w:rsidRDefault="004B7F8D" w:rsidP="003B660D">
            <w:pPr>
              <w:rPr>
                <w:lang w:val="es-ES"/>
              </w:rPr>
            </w:pPr>
            <w:r w:rsidRPr="003B660D">
              <w:rPr>
                <w:lang w:val="es-ES"/>
              </w:rPr>
              <w:t xml:space="preserve">Facilitar el desplazamiento de los funcionarios  y contratista a realizar y/o recibir asistencia técnica que permite afianzar y fortalecer los procesos de vital importancia para el desarrollo del sector. </w:t>
            </w:r>
          </w:p>
        </w:tc>
        <w:tc>
          <w:tcPr>
            <w:tcW w:w="2536" w:type="pct"/>
          </w:tcPr>
          <w:p w:rsidR="004B7F8D" w:rsidRDefault="004B7F8D" w:rsidP="003B660D">
            <w:r w:rsidRPr="003B660D">
              <w:t>Barreras administrativas en las autorizaciones de las comisiones de obligatorio cumplimiento por parte del ente territorial, en especial cuando no se cuenta con recursos de SGP y son negados por RP.</w:t>
            </w:r>
          </w:p>
        </w:tc>
      </w:tr>
      <w:tr w:rsidR="004B7F8D" w:rsidTr="003B660D">
        <w:tc>
          <w:tcPr>
            <w:tcW w:w="2464" w:type="pct"/>
          </w:tcPr>
          <w:p w:rsidR="004B7F8D" w:rsidRDefault="004B7F8D" w:rsidP="003B660D">
            <w:pPr>
              <w:rPr>
                <w:lang w:val="es-ES"/>
              </w:rPr>
            </w:pPr>
            <w:r>
              <w:rPr>
                <w:lang w:val="es-ES"/>
              </w:rPr>
              <w:t>Trabajo mancomunado y establecimiento de alianza estratégica al interior de la Secretaría de Salud a través de los diferentes programas.</w:t>
            </w:r>
          </w:p>
        </w:tc>
        <w:tc>
          <w:tcPr>
            <w:tcW w:w="2536" w:type="pct"/>
          </w:tcPr>
          <w:p w:rsidR="004B7F8D" w:rsidRDefault="004B7F8D" w:rsidP="003B660D">
            <w:r>
              <w:rPr>
                <w:lang w:val="es-ES"/>
              </w:rPr>
              <w:t>La falta de interés  y de actitud individualista de algunos funcionarios de la Secretaría para articular y trabajar en equipo, situación que dificulta la optimización de recursos (financieros) y la consolidación de procesos administrativos  los cuales se traducen en ineficacia y deficiencia en la ejecución de Las actividades y metas programadas así como en la ejecución del  presupuesto.</w:t>
            </w:r>
          </w:p>
        </w:tc>
      </w:tr>
    </w:tbl>
    <w:p w:rsidR="004B7F8D" w:rsidRPr="00EC7B3A" w:rsidRDefault="004B7F8D" w:rsidP="004B7F8D">
      <w:pPr>
        <w:rPr>
          <w:b/>
        </w:rPr>
      </w:pPr>
    </w:p>
    <w:p w:rsidR="00D36B1D" w:rsidRPr="00D36B1D" w:rsidRDefault="00D36B1D" w:rsidP="004B7F8D">
      <w:pPr>
        <w:rPr>
          <w:b/>
          <w:lang w:val="es-ES"/>
        </w:rPr>
      </w:pPr>
      <w:r>
        <w:rPr>
          <w:b/>
          <w:lang w:val="es-ES"/>
        </w:rPr>
        <w:tab/>
        <w:t xml:space="preserve">JULIANA JESSIE MARTINEZ PROFESIONAL ESPECIALZIADO </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147335" w:rsidRDefault="00147335" w:rsidP="004B7F8D">
      <w:pPr>
        <w:spacing w:after="0" w:line="240" w:lineRule="auto"/>
        <w:rPr>
          <w:rFonts w:eastAsia="Times New Roman" w:cs="Times New Roman"/>
          <w:color w:val="000000"/>
          <w:sz w:val="24"/>
          <w:szCs w:val="24"/>
          <w:lang w:eastAsia="es-CO"/>
        </w:rPr>
      </w:pPr>
    </w:p>
    <w:p w:rsidR="00CC4561" w:rsidRDefault="00CC4561" w:rsidP="004B7F8D">
      <w:pPr>
        <w:spacing w:after="0" w:line="240" w:lineRule="auto"/>
        <w:rPr>
          <w:rFonts w:eastAsia="Times New Roman" w:cs="Times New Roman"/>
          <w:color w:val="000000"/>
          <w:sz w:val="24"/>
          <w:szCs w:val="24"/>
          <w:lang w:eastAsia="es-CO"/>
        </w:rPr>
      </w:pPr>
    </w:p>
    <w:p w:rsidR="00CC4561" w:rsidRDefault="00CC4561"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jc w:val="center"/>
        <w:rPr>
          <w:rFonts w:asciiTheme="minorHAnsi" w:eastAsia="Times New Roman" w:hAnsiTheme="minorHAnsi" w:cs="Times New Roman"/>
          <w:color w:val="000000"/>
          <w:lang w:eastAsia="es-CO"/>
        </w:rPr>
      </w:pPr>
      <w:r w:rsidRPr="00F7222A">
        <w:rPr>
          <w:rFonts w:asciiTheme="minorHAnsi" w:eastAsia="Times New Roman" w:hAnsiTheme="minorHAnsi" w:cs="Times New Roman"/>
          <w:color w:val="000000"/>
          <w:lang w:eastAsia="es-CO"/>
        </w:rPr>
        <w:lastRenderedPageBreak/>
        <w:t xml:space="preserve">CAPACITACIÓN A MEDICOS GENERALES </w:t>
      </w:r>
      <w:r>
        <w:rPr>
          <w:rFonts w:asciiTheme="minorHAnsi" w:eastAsia="Times New Roman" w:hAnsiTheme="minorHAnsi" w:cs="Times New Roman"/>
          <w:color w:val="000000"/>
          <w:lang w:eastAsia="es-CO"/>
        </w:rPr>
        <w:t>Y RURALES EN CONDUCTAS FRENTE A LA PATOLOGIA MAMANIA Y EN DETECCIÓN TEMPRANA DE CANCER DE MAMA</w:t>
      </w:r>
    </w:p>
    <w:p w:rsidR="004B7F8D" w:rsidRDefault="004B7F8D" w:rsidP="004B7F8D">
      <w:pPr>
        <w:spacing w:after="0" w:line="240" w:lineRule="auto"/>
        <w:jc w:val="center"/>
        <w:rPr>
          <w:rFonts w:asciiTheme="minorHAnsi" w:hAnsiTheme="minorHAnsi" w:cstheme="minorHAnsi"/>
          <w:color w:val="000000"/>
        </w:rPr>
      </w:pPr>
    </w:p>
    <w:p w:rsidR="004B7F8D" w:rsidRDefault="004B7F8D" w:rsidP="004B7F8D">
      <w:pPr>
        <w:spacing w:after="0" w:line="240" w:lineRule="auto"/>
        <w:rPr>
          <w:rFonts w:eastAsia="Times New Roman" w:cs="Times New Roman"/>
          <w:color w:val="000000"/>
          <w:sz w:val="24"/>
          <w:szCs w:val="24"/>
          <w:lang w:eastAsia="es-CO"/>
        </w:rPr>
      </w:pPr>
      <w:r>
        <w:rPr>
          <w:rFonts w:ascii="Arial" w:hAnsi="Arial" w:cs="Arial"/>
          <w:noProof/>
          <w:lang w:val="es-ES" w:eastAsia="es-ES"/>
        </w:rPr>
        <w:drawing>
          <wp:anchor distT="0" distB="0" distL="114300" distR="114300" simplePos="0" relativeHeight="251673600" behindDoc="0" locked="0" layoutInCell="1" allowOverlap="1">
            <wp:simplePos x="0" y="0"/>
            <wp:positionH relativeFrom="column">
              <wp:posOffset>4624705</wp:posOffset>
            </wp:positionH>
            <wp:positionV relativeFrom="paragraph">
              <wp:posOffset>-1270</wp:posOffset>
            </wp:positionV>
            <wp:extent cx="2450465" cy="2118360"/>
            <wp:effectExtent l="0" t="0" r="6985" b="0"/>
            <wp:wrapSquare wrapText="bothSides"/>
            <wp:docPr id="52" name="Imagen 10" descr="C:\Users\jjessie.GOBERSAI\Desktop\ESTRATEGIA DE COMUNICACION VS 2012\DSC05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jessie.GOBERSAI\Desktop\ESTRATEGIA DE COMUNICACION VS 2012\DSC05919.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0465" cy="2118360"/>
                    </a:xfrm>
                    <a:prstGeom prst="rect">
                      <a:avLst/>
                    </a:prstGeom>
                    <a:noFill/>
                    <a:ln>
                      <a:noFill/>
                    </a:ln>
                  </pic:spPr>
                </pic:pic>
              </a:graphicData>
            </a:graphic>
          </wp:anchor>
        </w:drawing>
      </w:r>
      <w:r>
        <w:rPr>
          <w:rFonts w:eastAsia="Times New Roman" w:cs="Times New Roman"/>
          <w:color w:val="000000"/>
          <w:sz w:val="24"/>
          <w:szCs w:val="24"/>
          <w:lang w:eastAsia="es-CO"/>
        </w:rPr>
        <w:t xml:space="preserve">                               </w:t>
      </w:r>
      <w:r>
        <w:rPr>
          <w:rFonts w:ascii="Arial" w:hAnsi="Arial" w:cs="Arial"/>
          <w:noProof/>
          <w:lang w:val="es-ES" w:eastAsia="es-ES"/>
        </w:rPr>
        <w:drawing>
          <wp:inline distT="0" distB="0" distL="0" distR="0">
            <wp:extent cx="2373315" cy="2095500"/>
            <wp:effectExtent l="0" t="0" r="8255" b="0"/>
            <wp:docPr id="53" name="Imagen 6" descr="C:\Users\jjessie.GOBERSAI\Desktop\ESTRATEGIA DE COMUNICACION VS 2012\DSC05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jessie.GOBERSAI\Desktop\ESTRATEGIA DE COMUNICACION VS 2012\DSC0571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86293" cy="2106959"/>
                    </a:xfrm>
                    <a:prstGeom prst="rect">
                      <a:avLst/>
                    </a:prstGeom>
                    <a:noFill/>
                    <a:ln>
                      <a:noFill/>
                    </a:ln>
                  </pic:spPr>
                </pic:pic>
              </a:graphicData>
            </a:graphic>
          </wp:inline>
        </w:drawing>
      </w:r>
      <w:r>
        <w:rPr>
          <w:rFonts w:eastAsia="Times New Roman" w:cs="Times New Roman"/>
          <w:color w:val="000000"/>
          <w:sz w:val="24"/>
          <w:szCs w:val="24"/>
          <w:lang w:eastAsia="es-CO"/>
        </w:rPr>
        <w:t xml:space="preserve">                                                 </w:t>
      </w:r>
      <w:r>
        <w:rPr>
          <w:rFonts w:ascii="Arial" w:hAnsi="Arial" w:cs="Arial"/>
          <w:noProof/>
          <w:lang w:eastAsia="es-CO"/>
        </w:rPr>
        <w:t xml:space="preserve">  </w:t>
      </w:r>
    </w:p>
    <w:p w:rsidR="004B7F8D" w:rsidRDefault="004B7F8D" w:rsidP="004B7F8D">
      <w:pPr>
        <w:spacing w:after="0" w:line="240" w:lineRule="auto"/>
        <w:rPr>
          <w:rFonts w:eastAsia="Times New Roman" w:cs="Times New Roman"/>
          <w:color w:val="000000"/>
          <w:sz w:val="24"/>
          <w:szCs w:val="24"/>
          <w:lang w:eastAsia="es-CO"/>
        </w:rPr>
      </w:pPr>
    </w:p>
    <w:p w:rsidR="004B7F8D" w:rsidRPr="004F00AE" w:rsidRDefault="004B7F8D" w:rsidP="004B7F8D">
      <w:pPr>
        <w:pStyle w:val="Sinespaciado"/>
        <w:jc w:val="center"/>
        <w:rPr>
          <w:rFonts w:asciiTheme="minorHAnsi" w:hAnsiTheme="minorHAnsi" w:cstheme="minorHAnsi"/>
        </w:rPr>
      </w:pPr>
      <w:r>
        <w:rPr>
          <w:rFonts w:eastAsia="Times New Roman"/>
          <w:color w:val="000000"/>
          <w:sz w:val="24"/>
          <w:szCs w:val="24"/>
          <w:lang w:eastAsia="es-CO"/>
        </w:rPr>
        <w:t xml:space="preserve">PARTICIPACION DE LA COMUNIDAD EN EL PROGRAMA RADIAL EN LA EMISORA MARINA STEREO </w:t>
      </w:r>
      <w:r>
        <w:rPr>
          <w:rFonts w:asciiTheme="minorHAnsi" w:hAnsiTheme="minorHAnsi" w:cstheme="minorHAnsi"/>
        </w:rPr>
        <w:t>F.M 94.5</w:t>
      </w:r>
      <w:r w:rsidRPr="004F00AE">
        <w:rPr>
          <w:rFonts w:asciiTheme="minorHAnsi" w:hAnsiTheme="minorHAnsi" w:cstheme="minorHAnsi"/>
        </w:rPr>
        <w:t xml:space="preserve"> FM</w:t>
      </w:r>
      <w:r>
        <w:rPr>
          <w:rFonts w:asciiTheme="minorHAnsi" w:hAnsiTheme="minorHAnsi" w:cstheme="minorHAnsi"/>
        </w:rPr>
        <w:t xml:space="preserve"> PARA PROMOVER LA MATERNIDAD SEGURA EN EL DEPARTAMENTO.</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jc w:val="both"/>
        <w:rPr>
          <w:rFonts w:eastAsia="Times New Roman" w:cs="Times New Roman"/>
          <w:color w:val="000000"/>
          <w:sz w:val="24"/>
          <w:szCs w:val="24"/>
          <w:lang w:eastAsia="es-CO"/>
        </w:rPr>
      </w:pPr>
      <w:r>
        <w:rPr>
          <w:rFonts w:eastAsia="Times New Roman" w:cs="Times New Roman"/>
          <w:color w:val="000000"/>
          <w:sz w:val="24"/>
          <w:szCs w:val="24"/>
          <w:lang w:eastAsia="es-CO"/>
        </w:rPr>
        <w:t xml:space="preserve">                  </w:t>
      </w:r>
      <w:r>
        <w:rPr>
          <w:noProof/>
          <w:lang w:val="es-ES" w:eastAsia="es-ES"/>
        </w:rPr>
        <w:drawing>
          <wp:inline distT="0" distB="0" distL="0" distR="0">
            <wp:extent cx="2714625" cy="2209201"/>
            <wp:effectExtent l="0" t="0" r="0" b="635"/>
            <wp:docPr id="54" name="Imagen 4" descr="F:\DCIM\101_PANA\P10107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CIM\101_PANA\P1010763.JPG"/>
                    <pic:cNvPicPr>
                      <a:picLocks noChangeAspect="1" noChangeArrowheads="1"/>
                    </pic:cNvPicPr>
                  </pic:nvPicPr>
                  <pic:blipFill>
                    <a:blip r:embed="rId19" cstate="print"/>
                    <a:srcRect/>
                    <a:stretch>
                      <a:fillRect/>
                    </a:stretch>
                  </pic:blipFill>
                  <pic:spPr bwMode="auto">
                    <a:xfrm>
                      <a:off x="0" y="0"/>
                      <a:ext cx="2750685" cy="2238547"/>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Arial" w:hAnsi="Arial" w:cs="Arial"/>
          <w:noProof/>
          <w:lang w:val="es-ES" w:eastAsia="es-ES"/>
        </w:rPr>
        <w:drawing>
          <wp:inline distT="0" distB="0" distL="0" distR="0">
            <wp:extent cx="3048000" cy="2165590"/>
            <wp:effectExtent l="0" t="0" r="0" b="6350"/>
            <wp:docPr id="55" name="Imagen 1" descr="E:\BlackBerry\pictures\IMG02380-20121031-0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lackBerry\pictures\IMG02380-20121031-0922.jpg"/>
                    <pic:cNvPicPr>
                      <a:picLocks noChangeAspect="1" noChangeArrowheads="1"/>
                    </pic:cNvPicPr>
                  </pic:nvPicPr>
                  <pic:blipFill>
                    <a:blip r:embed="rId20" cstate="print"/>
                    <a:srcRect/>
                    <a:stretch>
                      <a:fillRect/>
                    </a:stretch>
                  </pic:blipFill>
                  <pic:spPr bwMode="auto">
                    <a:xfrm>
                      <a:off x="0" y="0"/>
                      <a:ext cx="3076527" cy="2185858"/>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p>
    <w:p w:rsidR="004B7F8D" w:rsidRDefault="004B7F8D" w:rsidP="004B7F8D">
      <w:pPr>
        <w:spacing w:after="0" w:line="240" w:lineRule="auto"/>
        <w:jc w:val="center"/>
        <w:rPr>
          <w:rFonts w:eastAsia="Times New Roman" w:cs="Times New Roman"/>
          <w:color w:val="000000"/>
          <w:sz w:val="24"/>
          <w:szCs w:val="24"/>
          <w:lang w:eastAsia="es-CO"/>
        </w:rPr>
      </w:pPr>
      <w:r>
        <w:rPr>
          <w:rFonts w:eastAsia="Times New Roman" w:cs="Times New Roman"/>
          <w:color w:val="000000"/>
          <w:sz w:val="24"/>
          <w:szCs w:val="24"/>
          <w:lang w:eastAsia="es-CO"/>
        </w:rPr>
        <w:t>MOVILIZACION COMUNITARIA MEDIANTE LA BUSQUEDA ACTIVA DE GESTANTE PARA MINIMIZAR RIESGOS EN EL EMBARAZO Y PROMOVER Y GARANTIZAR SUS DERECHOS EN SALUD Y LOS DERECHOS SEXUALES Y REPRODUCTIVOS.</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Pr>
          <w:rFonts w:eastAsia="Times New Roman" w:cs="Times New Roman"/>
          <w:color w:val="000000"/>
          <w:sz w:val="24"/>
          <w:szCs w:val="24"/>
          <w:lang w:eastAsia="es-CO"/>
        </w:rPr>
        <w:lastRenderedPageBreak/>
        <w:t xml:space="preserve"> </w:t>
      </w:r>
      <w:r>
        <w:rPr>
          <w:rFonts w:ascii="Arial" w:hAnsi="Arial" w:cs="Arial"/>
          <w:noProof/>
          <w:lang w:val="es-ES" w:eastAsia="es-ES"/>
        </w:rPr>
        <w:drawing>
          <wp:inline distT="0" distB="0" distL="0" distR="0">
            <wp:extent cx="2578344" cy="1847850"/>
            <wp:effectExtent l="0" t="0" r="0" b="0"/>
            <wp:docPr id="56" name="Imagen 8" descr="H:\DCIM\102_PANA\P102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DCIM\102_PANA\P1020327.JPG"/>
                    <pic:cNvPicPr>
                      <a:picLocks noChangeAspect="1" noChangeArrowheads="1"/>
                    </pic:cNvPicPr>
                  </pic:nvPicPr>
                  <pic:blipFill>
                    <a:blip r:embed="rId21" cstate="print"/>
                    <a:srcRect/>
                    <a:stretch>
                      <a:fillRect/>
                    </a:stretch>
                  </pic:blipFill>
                  <pic:spPr bwMode="auto">
                    <a:xfrm>
                      <a:off x="0" y="0"/>
                      <a:ext cx="2580835" cy="1849636"/>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sidRPr="007D56B3">
        <w:rPr>
          <w:rFonts w:ascii="Arial" w:hAnsi="Arial" w:cs="Arial"/>
          <w:noProof/>
          <w:lang w:val="es-ES" w:eastAsia="es-ES"/>
        </w:rPr>
        <w:drawing>
          <wp:inline distT="0" distB="0" distL="0" distR="0">
            <wp:extent cx="1828800" cy="1844505"/>
            <wp:effectExtent l="0" t="0" r="0" b="3810"/>
            <wp:docPr id="57" name="Imagen 1" descr="E:\DCIM\102_PANA\P102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CIM\102_PANA\P1020070.JPG"/>
                    <pic:cNvPicPr>
                      <a:picLocks noChangeAspect="1" noChangeArrowheads="1"/>
                    </pic:cNvPicPr>
                  </pic:nvPicPr>
                  <pic:blipFill>
                    <a:blip r:embed="rId22" cstate="print"/>
                    <a:srcRect/>
                    <a:stretch>
                      <a:fillRect/>
                    </a:stretch>
                  </pic:blipFill>
                  <pic:spPr bwMode="auto">
                    <a:xfrm>
                      <a:off x="0" y="0"/>
                      <a:ext cx="1829256" cy="1844965"/>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Arial" w:hAnsi="Arial" w:cs="Arial"/>
          <w:noProof/>
          <w:lang w:val="es-ES" w:eastAsia="es-ES"/>
        </w:rPr>
        <w:drawing>
          <wp:inline distT="0" distB="0" distL="0" distR="0">
            <wp:extent cx="1952625" cy="1846179"/>
            <wp:effectExtent l="0" t="0" r="0" b="1905"/>
            <wp:docPr id="58" name="Imagen 6" descr="E:\DCIM\102_PANA\P102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DCIM\102_PANA\P1020195.JPG"/>
                    <pic:cNvPicPr>
                      <a:picLocks noChangeAspect="1" noChangeArrowheads="1"/>
                    </pic:cNvPicPr>
                  </pic:nvPicPr>
                  <pic:blipFill>
                    <a:blip r:embed="rId23" cstate="print"/>
                    <a:srcRect/>
                    <a:stretch>
                      <a:fillRect/>
                    </a:stretch>
                  </pic:blipFill>
                  <pic:spPr bwMode="auto">
                    <a:xfrm>
                      <a:off x="0" y="0"/>
                      <a:ext cx="1955932" cy="1849306"/>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jc w:val="center"/>
        <w:rPr>
          <w:rFonts w:eastAsia="Times New Roman" w:cs="Times New Roman"/>
          <w:color w:val="000000"/>
          <w:sz w:val="24"/>
          <w:szCs w:val="24"/>
          <w:lang w:eastAsia="es-CO"/>
        </w:rPr>
      </w:pPr>
      <w:r>
        <w:rPr>
          <w:rFonts w:eastAsia="Times New Roman" w:cs="Times New Roman"/>
          <w:color w:val="000000"/>
          <w:sz w:val="24"/>
          <w:szCs w:val="24"/>
          <w:lang w:eastAsia="es-CO"/>
        </w:rPr>
        <w:t>CAMPAÑA DE PREVENCION EN EMBARAZO EN ADOLESCENTES EN EL MARCO DEL CONPES 147 DE 2012</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Pr>
          <w:rFonts w:eastAsia="Times New Roman" w:cs="Times New Roman"/>
          <w:noProof/>
          <w:color w:val="000000"/>
          <w:sz w:val="24"/>
          <w:szCs w:val="24"/>
          <w:lang w:val="es-ES" w:eastAsia="es-ES"/>
        </w:rPr>
        <w:drawing>
          <wp:inline distT="0" distB="0" distL="0" distR="0">
            <wp:extent cx="2543175" cy="1696147"/>
            <wp:effectExtent l="0" t="0" r="0" b="0"/>
            <wp:docPr id="59" name="Imagen 4" descr="C:\DOCUMENTOS JULIANA\archivos juliana 2008\CARPETA SALUD SEXUAL Y REPRODUCTIVA\CAMPAÑA EMBARAZO PRECOZ ADOLES-2010\fotos foro 2012 embarazo\DSC05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OS JULIANA\archivos juliana 2008\CARPETA SALUD SEXUAL Y REPRODUCTIVA\CAMPAÑA EMBARAZO PRECOZ ADOLES-2010\fotos foro 2012 embarazo\DSC0593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39685" cy="1693819"/>
                    </a:xfrm>
                    <a:prstGeom prst="rect">
                      <a:avLst/>
                    </a:prstGeom>
                    <a:noFill/>
                    <a:ln>
                      <a:noFill/>
                    </a:ln>
                  </pic:spPr>
                </pic:pic>
              </a:graphicData>
            </a:graphic>
          </wp:inline>
        </w:drawing>
      </w:r>
      <w:r>
        <w:rPr>
          <w:rFonts w:eastAsia="Times New Roman" w:cs="Times New Roman"/>
          <w:color w:val="000000"/>
          <w:sz w:val="24"/>
          <w:szCs w:val="24"/>
          <w:lang w:eastAsia="es-CO"/>
        </w:rPr>
        <w:t xml:space="preserve">    </w:t>
      </w:r>
      <w:r>
        <w:rPr>
          <w:rFonts w:ascii="Arial" w:hAnsi="Arial" w:cs="Arial"/>
          <w:noProof/>
          <w:sz w:val="24"/>
          <w:szCs w:val="24"/>
          <w:lang w:val="es-ES" w:eastAsia="es-ES"/>
        </w:rPr>
        <w:drawing>
          <wp:inline distT="0" distB="0" distL="0" distR="0">
            <wp:extent cx="2998201" cy="1695450"/>
            <wp:effectExtent l="0" t="0" r="0" b="0"/>
            <wp:docPr id="60" name="Imagen 7" descr="C:\Users\jjessie.GOBERSAI\Desktop\ESTRATEGIA DE COMUNICACION VS 2012\DSC06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jessie.GOBERSAI\Desktop\ESTRATEGIA DE COMUNICACION VS 2012\DSC06005.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7082" cy="1700472"/>
                    </a:xfrm>
                    <a:prstGeom prst="rect">
                      <a:avLst/>
                    </a:prstGeom>
                    <a:noFill/>
                    <a:ln>
                      <a:noFill/>
                    </a:ln>
                  </pic:spPr>
                </pic:pic>
              </a:graphicData>
            </a:graphic>
          </wp:inline>
        </w:drawing>
      </w:r>
      <w:r>
        <w:rPr>
          <w:rFonts w:eastAsia="Times New Roman" w:cs="Times New Roman"/>
          <w:color w:val="000000"/>
          <w:sz w:val="24"/>
          <w:szCs w:val="24"/>
          <w:lang w:eastAsia="es-CO"/>
        </w:rPr>
        <w:t xml:space="preserve">    </w:t>
      </w:r>
      <w:r>
        <w:rPr>
          <w:noProof/>
          <w:lang w:val="es-ES" w:eastAsia="es-ES"/>
        </w:rPr>
        <w:drawing>
          <wp:inline distT="0" distB="0" distL="0" distR="0">
            <wp:extent cx="2362200" cy="1771984"/>
            <wp:effectExtent l="0" t="0" r="0" b="0"/>
            <wp:docPr id="61" name="Imagen 41" descr="C:\Users\Personal\Pictures\Nueva carpeta (3)\DSC0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rsonal\Pictures\Nueva carpeta (3)\DSC00212.JPG"/>
                    <pic:cNvPicPr>
                      <a:picLocks noChangeAspect="1" noChangeArrowheads="1"/>
                    </pic:cNvPicPr>
                  </pic:nvPicPr>
                  <pic:blipFill>
                    <a:blip r:embed="rId26" cstate="print"/>
                    <a:srcRect/>
                    <a:stretch>
                      <a:fillRect/>
                    </a:stretch>
                  </pic:blipFill>
                  <pic:spPr bwMode="auto">
                    <a:xfrm>
                      <a:off x="0" y="0"/>
                      <a:ext cx="2367447" cy="1775920"/>
                    </a:xfrm>
                    <a:prstGeom prst="rect">
                      <a:avLst/>
                    </a:prstGeom>
                    <a:noFill/>
                    <a:ln w="9525">
                      <a:noFill/>
                      <a:miter lim="800000"/>
                      <a:headEnd/>
                      <a:tailEnd/>
                    </a:ln>
                  </pic:spPr>
                </pic:pic>
              </a:graphicData>
            </a:graphic>
          </wp:inline>
        </w:drawing>
      </w: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161A8D">
      <w:pPr>
        <w:spacing w:after="0"/>
        <w:rPr>
          <w:rFonts w:asciiTheme="minorHAnsi" w:hAnsiTheme="minorHAnsi" w:cstheme="minorHAnsi"/>
          <w:sz w:val="20"/>
          <w:szCs w:val="20"/>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jc w:val="center"/>
        <w:rPr>
          <w:rFonts w:eastAsia="Times New Roman" w:cs="Times New Roman"/>
          <w:color w:val="000000"/>
          <w:sz w:val="24"/>
          <w:szCs w:val="24"/>
          <w:lang w:eastAsia="es-CO"/>
        </w:rPr>
      </w:pPr>
      <w:r>
        <w:rPr>
          <w:rFonts w:eastAsia="Times New Roman" w:cs="Times New Roman"/>
          <w:color w:val="000000"/>
          <w:sz w:val="24"/>
          <w:szCs w:val="24"/>
          <w:lang w:eastAsia="es-CO"/>
        </w:rPr>
        <w:t>NIÑOS, NIÑAS, ADOLESCENTES, JOVENES Y COMUNIDAD EN GENERAL  SENSIBILIZADOS FRENTE A SU SALUD Y REPRODUCTIVA MEDIANTE INFORMACIÓN, LA EDUCACION Y LA COMUNICACIÓN.</w:t>
      </w:r>
    </w:p>
    <w:p w:rsidR="004B7F8D" w:rsidRDefault="004B7F8D" w:rsidP="004B7F8D">
      <w:pPr>
        <w:spacing w:after="0" w:line="240" w:lineRule="auto"/>
        <w:jc w:val="center"/>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Pr>
          <w:rFonts w:ascii="Arial" w:hAnsi="Arial" w:cs="Arial"/>
          <w:b/>
          <w:noProof/>
          <w:lang w:val="es-ES" w:eastAsia="es-ES"/>
        </w:rPr>
        <w:drawing>
          <wp:inline distT="0" distB="0" distL="0" distR="0">
            <wp:extent cx="2311449" cy="1809750"/>
            <wp:effectExtent l="0" t="0" r="0" b="0"/>
            <wp:docPr id="65" name="Imagen 14" descr="H:\DCIM\102_PANA\P102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DCIM\102_PANA\P1020344.JPG"/>
                    <pic:cNvPicPr>
                      <a:picLocks noChangeAspect="1" noChangeArrowheads="1"/>
                    </pic:cNvPicPr>
                  </pic:nvPicPr>
                  <pic:blipFill>
                    <a:blip r:embed="rId27" cstate="print"/>
                    <a:srcRect/>
                    <a:stretch>
                      <a:fillRect/>
                    </a:stretch>
                  </pic:blipFill>
                  <pic:spPr bwMode="auto">
                    <a:xfrm>
                      <a:off x="0" y="0"/>
                      <a:ext cx="2312346" cy="1810452"/>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sidRPr="000419FF">
        <w:rPr>
          <w:rFonts w:ascii="Century Gothic" w:hAnsi="Century Gothic"/>
          <w:noProof/>
          <w:sz w:val="24"/>
          <w:szCs w:val="24"/>
          <w:lang w:val="es-ES" w:eastAsia="es-ES"/>
        </w:rPr>
        <w:drawing>
          <wp:inline distT="0" distB="0" distL="0" distR="0">
            <wp:extent cx="2638425" cy="1856692"/>
            <wp:effectExtent l="0" t="0" r="0" b="0"/>
            <wp:docPr id="6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2639827" cy="1857679"/>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Century Gothic" w:hAnsi="Century Gothic"/>
          <w:noProof/>
          <w:sz w:val="24"/>
          <w:szCs w:val="24"/>
          <w:lang w:val="es-ES" w:eastAsia="es-ES"/>
        </w:rPr>
        <w:drawing>
          <wp:inline distT="0" distB="0" distL="0" distR="0">
            <wp:extent cx="2971798" cy="1857375"/>
            <wp:effectExtent l="0" t="0" r="635" b="0"/>
            <wp:docPr id="67"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srcRect/>
                    <a:stretch>
                      <a:fillRect/>
                    </a:stretch>
                  </pic:blipFill>
                  <pic:spPr bwMode="auto">
                    <a:xfrm>
                      <a:off x="0" y="0"/>
                      <a:ext cx="2971798" cy="1857375"/>
                    </a:xfrm>
                    <a:prstGeom prst="rect">
                      <a:avLst/>
                    </a:prstGeom>
                    <a:noFill/>
                    <a:ln w="9525">
                      <a:noFill/>
                      <a:miter lim="800000"/>
                      <a:headEnd/>
                      <a:tailEnd/>
                    </a:ln>
                  </pic:spPr>
                </pic:pic>
              </a:graphicData>
            </a:graphic>
          </wp:inline>
        </w:drawing>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sidRPr="00C202D3">
        <w:rPr>
          <w:rFonts w:ascii="Khmer UI" w:hAnsi="Khmer UI" w:cs="Khmer UI"/>
          <w:b/>
          <w:noProof/>
          <w:sz w:val="24"/>
          <w:szCs w:val="24"/>
          <w:lang w:val="es-ES" w:eastAsia="es-ES"/>
        </w:rPr>
        <w:drawing>
          <wp:inline distT="0" distB="0" distL="0" distR="0">
            <wp:extent cx="2266950" cy="2152650"/>
            <wp:effectExtent l="0" t="0" r="0" b="0"/>
            <wp:docPr id="68" name="Imagen 14" descr="F:\DCIM\101_PANA\P1010945.JPG"/>
            <wp:cNvGraphicFramePr/>
            <a:graphic xmlns:a="http://schemas.openxmlformats.org/drawingml/2006/main">
              <a:graphicData uri="http://schemas.openxmlformats.org/drawingml/2006/picture">
                <pic:pic xmlns:pic="http://schemas.openxmlformats.org/drawingml/2006/picture">
                  <pic:nvPicPr>
                    <pic:cNvPr id="0" name="Picture 10" descr="F:\DCIM\101_PANA\P1010945.JPG"/>
                    <pic:cNvPicPr>
                      <a:picLocks noChangeAspect="1" noChangeArrowheads="1"/>
                    </pic:cNvPicPr>
                  </pic:nvPicPr>
                  <pic:blipFill>
                    <a:blip r:embed="rId30" cstate="print"/>
                    <a:srcRect/>
                    <a:stretch>
                      <a:fillRect/>
                    </a:stretch>
                  </pic:blipFill>
                  <pic:spPr bwMode="auto">
                    <a:xfrm>
                      <a:off x="0" y="0"/>
                      <a:ext cx="2267306" cy="2152988"/>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Arial" w:hAnsi="Arial" w:cs="Arial"/>
          <w:noProof/>
          <w:sz w:val="24"/>
          <w:szCs w:val="24"/>
          <w:lang w:eastAsia="es-CO"/>
        </w:rPr>
        <w:t xml:space="preserve">  </w:t>
      </w:r>
      <w:r>
        <w:rPr>
          <w:rFonts w:ascii="Arial" w:hAnsi="Arial" w:cs="Arial"/>
          <w:noProof/>
          <w:sz w:val="24"/>
          <w:szCs w:val="24"/>
          <w:lang w:val="es-ES" w:eastAsia="es-ES"/>
        </w:rPr>
        <w:drawing>
          <wp:inline distT="0" distB="0" distL="0" distR="0">
            <wp:extent cx="2786844" cy="2152650"/>
            <wp:effectExtent l="0" t="0" r="0" b="0"/>
            <wp:docPr id="69" name="Imagen 12" descr="C:\Users\jjessie.GOBERSAI\Desktop\archivos juliana 2008\CARPETA SALUD SEXUAL Y REPRODUCTIVA\CAMPAÑA EMBARAZO PRECOZ ADOLES-2010\SEMANA DE PREVENCIÓN (Sept.24 al 28 de 2012)\INFORME Evidencias semana de la Prevención BOLIVARIANO\caminata sept 25\P1000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jessie.GOBERSAI\Desktop\archivos juliana 2008\CARPETA SALUD SEXUAL Y REPRODUCTIVA\CAMPAÑA EMBARAZO PRECOZ ADOLES-2010\SEMANA DE PREVENCIÓN (Sept.24 al 28 de 2012)\INFORME Evidencias semana de la Prevención BOLIVARIANO\caminata sept 25\P1000337.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3738" cy="2157975"/>
                    </a:xfrm>
                    <a:prstGeom prst="rect">
                      <a:avLst/>
                    </a:prstGeom>
                    <a:noFill/>
                    <a:ln>
                      <a:noFill/>
                    </a:ln>
                  </pic:spPr>
                </pic:pic>
              </a:graphicData>
            </a:graphic>
          </wp:inline>
        </w:drawing>
      </w:r>
      <w:r>
        <w:rPr>
          <w:rFonts w:ascii="Arial" w:hAnsi="Arial" w:cs="Arial"/>
          <w:noProof/>
          <w:sz w:val="24"/>
          <w:szCs w:val="24"/>
          <w:lang w:eastAsia="es-CO"/>
        </w:rPr>
        <w:t xml:space="preserve">         </w:t>
      </w:r>
      <w:r>
        <w:rPr>
          <w:rFonts w:ascii="Century Gothic" w:hAnsi="Century Gothic" w:cs="Arial"/>
          <w:noProof/>
          <w:sz w:val="24"/>
          <w:szCs w:val="24"/>
          <w:lang w:val="es-ES" w:eastAsia="es-ES"/>
        </w:rPr>
        <w:drawing>
          <wp:inline distT="0" distB="0" distL="0" distR="0">
            <wp:extent cx="2476500" cy="2151118"/>
            <wp:effectExtent l="0" t="0" r="0" b="1905"/>
            <wp:docPr id="70" name="Imagen 5" descr="H:\Images\Photo03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Images\Photo0365.jpg"/>
                    <pic:cNvPicPr>
                      <a:picLocks noChangeAspect="1" noChangeArrowheads="1"/>
                    </pic:cNvPicPr>
                  </pic:nvPicPr>
                  <pic:blipFill>
                    <a:blip r:embed="rId32" cstate="print"/>
                    <a:srcRect/>
                    <a:stretch>
                      <a:fillRect/>
                    </a:stretch>
                  </pic:blipFill>
                  <pic:spPr bwMode="auto">
                    <a:xfrm>
                      <a:off x="0" y="0"/>
                      <a:ext cx="2476310" cy="2150953"/>
                    </a:xfrm>
                    <a:prstGeom prst="rect">
                      <a:avLst/>
                    </a:prstGeom>
                    <a:noFill/>
                    <a:ln w="9525">
                      <a:noFill/>
                      <a:miter lim="800000"/>
                      <a:headEnd/>
                      <a:tailEnd/>
                    </a:ln>
                  </pic:spPr>
                </pic:pic>
              </a:graphicData>
            </a:graphic>
          </wp:inline>
        </w:drawing>
      </w:r>
      <w:r>
        <w:rPr>
          <w:rFonts w:ascii="Arial" w:hAnsi="Arial" w:cs="Arial"/>
          <w:noProof/>
          <w:sz w:val="24"/>
          <w:szCs w:val="24"/>
          <w:lang w:eastAsia="es-CO"/>
        </w:rPr>
        <w:t xml:space="preserve">  </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sidRPr="002F5213">
        <w:rPr>
          <w:noProof/>
          <w:sz w:val="24"/>
          <w:szCs w:val="24"/>
          <w:lang w:val="es-ES" w:eastAsia="es-ES"/>
        </w:rPr>
        <w:lastRenderedPageBreak/>
        <w:drawing>
          <wp:inline distT="0" distB="0" distL="0" distR="0">
            <wp:extent cx="2586887" cy="2333625"/>
            <wp:effectExtent l="0" t="0" r="4445" b="0"/>
            <wp:docPr id="71" name="Imagen 8" descr="G:\BlackBerry\pictures\IMG02676-20121215-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BlackBerry\pictures\IMG02676-20121215-0919.jpg"/>
                    <pic:cNvPicPr>
                      <a:picLocks noChangeAspect="1" noChangeArrowheads="1"/>
                    </pic:cNvPicPr>
                  </pic:nvPicPr>
                  <pic:blipFill>
                    <a:blip r:embed="rId33" cstate="print"/>
                    <a:srcRect/>
                    <a:stretch>
                      <a:fillRect/>
                    </a:stretch>
                  </pic:blipFill>
                  <pic:spPr bwMode="auto">
                    <a:xfrm>
                      <a:off x="0" y="0"/>
                      <a:ext cx="2602845" cy="2348021"/>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sidRPr="00526358">
        <w:rPr>
          <w:rFonts w:ascii="Century Gothic" w:hAnsi="Century Gothic" w:cs="Khmer UI"/>
          <w:b/>
          <w:noProof/>
          <w:sz w:val="24"/>
          <w:szCs w:val="24"/>
          <w:lang w:val="es-ES" w:eastAsia="es-ES"/>
        </w:rPr>
        <w:drawing>
          <wp:inline distT="0" distB="0" distL="0" distR="0">
            <wp:extent cx="2805594" cy="2333625"/>
            <wp:effectExtent l="0" t="0" r="0" b="0"/>
            <wp:docPr id="72" name="Imagen 1" descr="E:\101_PANA\P1010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101_PANA\P1010597.JPG"/>
                    <pic:cNvPicPr>
                      <a:picLocks noChangeAspect="1" noChangeArrowheads="1"/>
                    </pic:cNvPicPr>
                  </pic:nvPicPr>
                  <pic:blipFill>
                    <a:blip r:embed="rId34" cstate="print"/>
                    <a:srcRect/>
                    <a:stretch>
                      <a:fillRect/>
                    </a:stretch>
                  </pic:blipFill>
                  <pic:spPr bwMode="auto">
                    <a:xfrm>
                      <a:off x="0" y="0"/>
                      <a:ext cx="2811442" cy="2338489"/>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Arial" w:hAnsi="Arial" w:cs="Arial"/>
          <w:noProof/>
          <w:color w:val="000000"/>
          <w:sz w:val="24"/>
          <w:szCs w:val="24"/>
          <w:lang w:val="es-ES" w:eastAsia="es-ES"/>
        </w:rPr>
        <w:drawing>
          <wp:inline distT="0" distB="0" distL="0" distR="0">
            <wp:extent cx="2457450" cy="2333625"/>
            <wp:effectExtent l="0" t="0" r="0" b="9525"/>
            <wp:docPr id="73" name="Imagen 13" descr="Photo0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oto0284"/>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7450" cy="2333625"/>
                    </a:xfrm>
                    <a:prstGeom prst="rect">
                      <a:avLst/>
                    </a:prstGeom>
                    <a:noFill/>
                    <a:ln>
                      <a:noFill/>
                    </a:ln>
                  </pic:spPr>
                </pic:pic>
              </a:graphicData>
            </a:graphic>
          </wp:inline>
        </w:drawing>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Pr="000A3FFD" w:rsidRDefault="004B7F8D" w:rsidP="004B7F8D">
      <w:pPr>
        <w:spacing w:after="0" w:line="240" w:lineRule="auto"/>
        <w:jc w:val="center"/>
        <w:rPr>
          <w:rFonts w:asciiTheme="minorHAnsi" w:eastAsia="Times New Roman" w:hAnsiTheme="minorHAnsi" w:cs="Times New Roman"/>
          <w:color w:val="000000"/>
          <w:sz w:val="24"/>
          <w:szCs w:val="24"/>
          <w:lang w:eastAsia="es-CO"/>
        </w:rPr>
      </w:pPr>
      <w:r>
        <w:rPr>
          <w:rFonts w:eastAsia="Times New Roman" w:cs="Times New Roman"/>
          <w:color w:val="000000"/>
          <w:sz w:val="24"/>
          <w:szCs w:val="24"/>
          <w:lang w:eastAsia="es-CO"/>
        </w:rPr>
        <w:t xml:space="preserve">FORTALECIMIENTO DE LA SALUD SEXUAL Y REPRODUCTIVA EN POBLACION  </w:t>
      </w:r>
      <w:r>
        <w:rPr>
          <w:rFonts w:asciiTheme="minorHAnsi" w:hAnsiTheme="minorHAnsi" w:cstheme="minorHAnsi"/>
          <w:sz w:val="24"/>
          <w:szCs w:val="24"/>
          <w:lang w:val="es-ES"/>
        </w:rPr>
        <w:t>CON ORIENTACIÓN SEXUAL E IDENTIDAD</w:t>
      </w:r>
      <w:r w:rsidRPr="000A3FFD">
        <w:rPr>
          <w:rFonts w:asciiTheme="minorHAnsi" w:hAnsiTheme="minorHAnsi" w:cstheme="minorHAnsi"/>
          <w:sz w:val="24"/>
          <w:szCs w:val="24"/>
          <w:lang w:val="es-ES"/>
        </w:rPr>
        <w:t xml:space="preserve"> DE GÉNERO DIVERSOS (POBLACIÓN LGBTI)</w:t>
      </w:r>
      <w:r>
        <w:rPr>
          <w:rFonts w:asciiTheme="minorHAnsi" w:hAnsiTheme="minorHAnsi" w:cstheme="minorHAnsi"/>
          <w:sz w:val="24"/>
          <w:szCs w:val="24"/>
          <w:lang w:val="es-ES"/>
        </w:rPr>
        <w:t>.</w:t>
      </w: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p>
    <w:p w:rsidR="004B7F8D" w:rsidRDefault="004B7F8D" w:rsidP="004B7F8D">
      <w:pPr>
        <w:spacing w:after="0" w:line="240" w:lineRule="auto"/>
        <w:rPr>
          <w:rFonts w:eastAsia="Times New Roman" w:cs="Times New Roman"/>
          <w:color w:val="000000"/>
          <w:sz w:val="24"/>
          <w:szCs w:val="24"/>
          <w:lang w:eastAsia="es-CO"/>
        </w:rPr>
      </w:pPr>
      <w:r w:rsidRPr="002F5213">
        <w:rPr>
          <w:rFonts w:ascii="Century Gothic" w:hAnsi="Century Gothic" w:cs="Khmer UI"/>
          <w:b/>
          <w:noProof/>
          <w:sz w:val="24"/>
          <w:szCs w:val="24"/>
          <w:lang w:val="es-ES" w:eastAsia="es-ES"/>
        </w:rPr>
        <w:drawing>
          <wp:inline distT="0" distB="0" distL="0" distR="0">
            <wp:extent cx="2324100" cy="1981200"/>
            <wp:effectExtent l="0" t="0" r="0" b="0"/>
            <wp:docPr id="74" name="Imagen 10" descr="G:\BlackBerry\pictures\IMG02680-20121216-0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BlackBerry\pictures\IMG02680-20121216-0937.jpg"/>
                    <pic:cNvPicPr>
                      <a:picLocks noChangeAspect="1" noChangeArrowheads="1"/>
                    </pic:cNvPicPr>
                  </pic:nvPicPr>
                  <pic:blipFill>
                    <a:blip r:embed="rId36" cstate="print"/>
                    <a:srcRect/>
                    <a:stretch>
                      <a:fillRect/>
                    </a:stretch>
                  </pic:blipFill>
                  <pic:spPr bwMode="auto">
                    <a:xfrm>
                      <a:off x="0" y="0"/>
                      <a:ext cx="2332550" cy="1988403"/>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sidRPr="002F5213">
        <w:rPr>
          <w:rFonts w:ascii="Century Gothic" w:hAnsi="Century Gothic" w:cs="Khmer UI"/>
          <w:b/>
          <w:noProof/>
          <w:sz w:val="24"/>
          <w:szCs w:val="24"/>
          <w:lang w:val="es-ES" w:eastAsia="es-ES"/>
        </w:rPr>
        <w:drawing>
          <wp:inline distT="0" distB="0" distL="0" distR="0">
            <wp:extent cx="2162175" cy="1980214"/>
            <wp:effectExtent l="0" t="0" r="0" b="1270"/>
            <wp:docPr id="75" name="Imagen 11" descr="G:\BlackBerry\pictures\IMG02696-20121216-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BlackBerry\pictures\IMG02696-20121216-1232.jpg"/>
                    <pic:cNvPicPr>
                      <a:picLocks noChangeAspect="1" noChangeArrowheads="1"/>
                    </pic:cNvPicPr>
                  </pic:nvPicPr>
                  <pic:blipFill>
                    <a:blip r:embed="rId37" cstate="print"/>
                    <a:srcRect/>
                    <a:stretch>
                      <a:fillRect/>
                    </a:stretch>
                  </pic:blipFill>
                  <pic:spPr bwMode="auto">
                    <a:xfrm>
                      <a:off x="0" y="0"/>
                      <a:ext cx="2163560" cy="1981482"/>
                    </a:xfrm>
                    <a:prstGeom prst="rect">
                      <a:avLst/>
                    </a:prstGeom>
                    <a:noFill/>
                    <a:ln w="9525">
                      <a:noFill/>
                      <a:miter lim="800000"/>
                      <a:headEnd/>
                      <a:tailEnd/>
                    </a:ln>
                  </pic:spPr>
                </pic:pic>
              </a:graphicData>
            </a:graphic>
          </wp:inline>
        </w:drawing>
      </w:r>
      <w:r>
        <w:rPr>
          <w:rFonts w:eastAsia="Times New Roman" w:cs="Times New Roman"/>
          <w:color w:val="000000"/>
          <w:sz w:val="24"/>
          <w:szCs w:val="24"/>
          <w:lang w:eastAsia="es-CO"/>
        </w:rPr>
        <w:t xml:space="preserve">          </w:t>
      </w:r>
      <w:r>
        <w:rPr>
          <w:rFonts w:ascii="Arial" w:hAnsi="Arial" w:cs="Arial"/>
          <w:b/>
          <w:noProof/>
          <w:lang w:val="es-ES" w:eastAsia="es-ES"/>
        </w:rPr>
        <w:drawing>
          <wp:inline distT="0" distB="0" distL="0" distR="0">
            <wp:extent cx="2133600" cy="1971675"/>
            <wp:effectExtent l="0" t="0" r="0" b="9525"/>
            <wp:docPr id="76" name="Imagen 16" descr="E:\BlackBerry\pictures\IMG02072-20120918-1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lackBerry\pictures\IMG02072-20120918-1529.jpg"/>
                    <pic:cNvPicPr>
                      <a:picLocks noChangeAspect="1" noChangeArrowheads="1"/>
                    </pic:cNvPicPr>
                  </pic:nvPicPr>
                  <pic:blipFill>
                    <a:blip r:embed="rId38" cstate="print"/>
                    <a:srcRect/>
                    <a:stretch>
                      <a:fillRect/>
                    </a:stretch>
                  </pic:blipFill>
                  <pic:spPr bwMode="auto">
                    <a:xfrm>
                      <a:off x="0" y="0"/>
                      <a:ext cx="2152065" cy="1988739"/>
                    </a:xfrm>
                    <a:prstGeom prst="rect">
                      <a:avLst/>
                    </a:prstGeom>
                    <a:noFill/>
                    <a:ln w="9525">
                      <a:noFill/>
                      <a:miter lim="800000"/>
                      <a:headEnd/>
                      <a:tailEnd/>
                    </a:ln>
                  </pic:spPr>
                </pic:pic>
              </a:graphicData>
            </a:graphic>
          </wp:inline>
        </w:drawing>
      </w:r>
    </w:p>
    <w:p w:rsidR="004B7F8D" w:rsidRDefault="004B7F8D" w:rsidP="00161A8D">
      <w:pPr>
        <w:spacing w:after="0"/>
        <w:rPr>
          <w:rFonts w:asciiTheme="minorHAnsi" w:hAnsiTheme="minorHAnsi" w:cstheme="minorHAnsi"/>
          <w:sz w:val="20"/>
          <w:szCs w:val="20"/>
          <w:lang w:val="es-ES"/>
        </w:rPr>
      </w:pPr>
    </w:p>
    <w:p w:rsidR="004B7F8D" w:rsidRDefault="004B7F8D" w:rsidP="00161A8D">
      <w:pPr>
        <w:spacing w:after="0"/>
        <w:rPr>
          <w:rFonts w:asciiTheme="minorHAnsi" w:hAnsiTheme="minorHAnsi" w:cstheme="minorHAnsi"/>
          <w:sz w:val="20"/>
          <w:szCs w:val="20"/>
          <w:lang w:val="es-ES"/>
        </w:rPr>
      </w:pPr>
    </w:p>
    <w:p w:rsidR="004B7F8D" w:rsidRDefault="004B7F8D" w:rsidP="00161A8D">
      <w:pPr>
        <w:spacing w:after="0"/>
        <w:rPr>
          <w:rFonts w:asciiTheme="minorHAnsi" w:hAnsiTheme="minorHAnsi" w:cstheme="minorHAnsi"/>
          <w:sz w:val="20"/>
          <w:szCs w:val="20"/>
          <w:lang w:val="es-ES"/>
        </w:rPr>
      </w:pPr>
    </w:p>
    <w:p w:rsidR="004B7F8D" w:rsidRDefault="004B7F8D" w:rsidP="00161A8D">
      <w:pPr>
        <w:spacing w:after="0"/>
        <w:rPr>
          <w:rFonts w:asciiTheme="minorHAnsi" w:hAnsiTheme="minorHAnsi" w:cstheme="minorHAnsi"/>
          <w:sz w:val="20"/>
          <w:szCs w:val="20"/>
          <w:lang w:val="es-ES"/>
        </w:rPr>
      </w:pPr>
    </w:p>
    <w:p w:rsidR="00412788" w:rsidRPr="00412788" w:rsidRDefault="00412788" w:rsidP="00412788">
      <w:pPr>
        <w:tabs>
          <w:tab w:val="left" w:pos="3492"/>
        </w:tabs>
        <w:spacing w:after="0"/>
        <w:rPr>
          <w:rFonts w:cs="Calibri"/>
          <w:b/>
          <w:sz w:val="20"/>
          <w:szCs w:val="20"/>
          <w:lang w:val="es-ES"/>
        </w:rPr>
      </w:pPr>
      <w:r w:rsidRPr="00412788">
        <w:rPr>
          <w:rFonts w:cs="Calibri"/>
          <w:b/>
          <w:sz w:val="20"/>
          <w:szCs w:val="20"/>
          <w:lang w:val="es-ES"/>
        </w:rPr>
        <w:t>Dimensión Estratégica:</w:t>
      </w:r>
      <w:r w:rsidRPr="00412788">
        <w:rPr>
          <w:rFonts w:cs="Calibri"/>
          <w:b/>
          <w:bCs/>
          <w:sz w:val="20"/>
          <w:szCs w:val="20"/>
        </w:rPr>
        <w:t xml:space="preserve"> FORMACIÓN Y FORTALECIMIENTO DE CAPACIDADES Y CAPITAL HUMANO</w:t>
      </w:r>
      <w:r w:rsidRPr="00412788">
        <w:rPr>
          <w:rFonts w:cs="Calibri"/>
          <w:b/>
          <w:sz w:val="20"/>
          <w:szCs w:val="20"/>
          <w:lang w:val="es-ES"/>
        </w:rPr>
        <w:tab/>
      </w:r>
    </w:p>
    <w:p w:rsidR="00412788" w:rsidRPr="00412788" w:rsidRDefault="00412788" w:rsidP="00412788">
      <w:pPr>
        <w:spacing w:after="0"/>
        <w:rPr>
          <w:rFonts w:cs="Calibri"/>
          <w:b/>
          <w:sz w:val="20"/>
          <w:szCs w:val="20"/>
          <w:lang w:val="es-ES"/>
        </w:rPr>
      </w:pPr>
      <w:r w:rsidRPr="00412788">
        <w:rPr>
          <w:rFonts w:cs="Calibri"/>
          <w:b/>
          <w:sz w:val="20"/>
          <w:szCs w:val="20"/>
          <w:lang w:val="es-ES"/>
        </w:rPr>
        <w:t>Línea Temática: ESTAR BIEN DE SALUD ES PROGRESO</w:t>
      </w:r>
    </w:p>
    <w:p w:rsidR="00412788" w:rsidRPr="00412788" w:rsidRDefault="00412788" w:rsidP="00412788">
      <w:pPr>
        <w:spacing w:after="0"/>
        <w:rPr>
          <w:rFonts w:cs="Calibri"/>
          <w:b/>
          <w:sz w:val="20"/>
          <w:szCs w:val="20"/>
          <w:lang w:val="es-ES"/>
        </w:rPr>
      </w:pPr>
      <w:r w:rsidRPr="00412788">
        <w:rPr>
          <w:rFonts w:cs="Calibri"/>
          <w:b/>
          <w:sz w:val="20"/>
          <w:szCs w:val="20"/>
          <w:lang w:val="es-ES"/>
        </w:rPr>
        <w:t>Programa: SALUD PÚBLICA, MERECEMOS VIVIR BIEN</w:t>
      </w:r>
    </w:p>
    <w:p w:rsidR="00412788" w:rsidRDefault="00412788" w:rsidP="00412788">
      <w:pPr>
        <w:spacing w:after="0"/>
        <w:rPr>
          <w:rFonts w:cs="Calibri"/>
          <w:b/>
          <w:sz w:val="20"/>
          <w:szCs w:val="20"/>
          <w:lang w:val="es-ES"/>
        </w:rPr>
      </w:pPr>
      <w:r w:rsidRPr="00412788">
        <w:rPr>
          <w:rFonts w:cs="Calibri"/>
          <w:b/>
          <w:sz w:val="20"/>
          <w:szCs w:val="20"/>
          <w:lang w:val="es-ES"/>
        </w:rPr>
        <w:t xml:space="preserve">Subprograma: SALUD BUCAL </w:t>
      </w:r>
    </w:p>
    <w:p w:rsidR="00412788" w:rsidRPr="00412788" w:rsidRDefault="00F168E4" w:rsidP="00412788">
      <w:pPr>
        <w:spacing w:after="0"/>
        <w:rPr>
          <w:rFonts w:cs="Calibri"/>
          <w:b/>
          <w:sz w:val="20"/>
          <w:szCs w:val="20"/>
          <w:lang w:val="es-ES"/>
        </w:rPr>
      </w:pPr>
      <w:r>
        <w:rPr>
          <w:rFonts w:cs="Calibri"/>
          <w:b/>
          <w:sz w:val="20"/>
          <w:szCs w:val="20"/>
          <w:lang w:val="es-ES"/>
        </w:rPr>
        <w:t xml:space="preserve">Proyecto: Proyecto Salud Bucal Departamento san Andrés Providencia y santa catalina </w:t>
      </w:r>
    </w:p>
    <w:p w:rsidR="00412788" w:rsidRPr="00412788" w:rsidRDefault="00412788" w:rsidP="00412788">
      <w:pPr>
        <w:pStyle w:val="Prrafodelista"/>
        <w:numPr>
          <w:ilvl w:val="0"/>
          <w:numId w:val="4"/>
        </w:numPr>
        <w:spacing w:after="0"/>
        <w:rPr>
          <w:rFonts w:cs="Calibri"/>
          <w:sz w:val="20"/>
          <w:szCs w:val="20"/>
          <w:lang w:val="es-ES"/>
        </w:rPr>
      </w:pPr>
      <w:r w:rsidRPr="00412788">
        <w:rPr>
          <w:rFonts w:cs="Calibri"/>
          <w:sz w:val="20"/>
          <w:szCs w:val="20"/>
          <w:lang w:val="es-ES"/>
        </w:rPr>
        <w:t>Acciones realizadas: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87"/>
        <w:gridCol w:w="4879"/>
        <w:gridCol w:w="1676"/>
        <w:gridCol w:w="1924"/>
        <w:gridCol w:w="1572"/>
        <w:gridCol w:w="1388"/>
      </w:tblGrid>
      <w:tr w:rsidR="00412788" w:rsidRPr="00412788" w:rsidTr="0034745D">
        <w:tc>
          <w:tcPr>
            <w:tcW w:w="1142" w:type="pct"/>
            <w:vAlign w:val="center"/>
          </w:tcPr>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Meta de producto vigencia 2012</w:t>
            </w:r>
          </w:p>
        </w:tc>
        <w:tc>
          <w:tcPr>
            <w:tcW w:w="1645" w:type="pct"/>
            <w:vAlign w:val="center"/>
          </w:tcPr>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Acciones realizadas : descripción</w:t>
            </w:r>
          </w:p>
        </w:tc>
        <w:tc>
          <w:tcPr>
            <w:tcW w:w="565" w:type="pct"/>
            <w:vAlign w:val="center"/>
          </w:tcPr>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Ubicación  geográfica.</w:t>
            </w:r>
          </w:p>
        </w:tc>
        <w:tc>
          <w:tcPr>
            <w:tcW w:w="1179" w:type="pct"/>
            <w:gridSpan w:val="2"/>
            <w:vAlign w:val="center"/>
          </w:tcPr>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Población directamente beneficiada. (usuarios directos)</w:t>
            </w:r>
          </w:p>
        </w:tc>
        <w:tc>
          <w:tcPr>
            <w:tcW w:w="468" w:type="pct"/>
            <w:vAlign w:val="center"/>
          </w:tcPr>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Monto invertido</w:t>
            </w:r>
          </w:p>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 pesos</w:t>
            </w:r>
          </w:p>
        </w:tc>
      </w:tr>
      <w:tr w:rsidR="00412788" w:rsidRPr="00412788" w:rsidTr="0034745D">
        <w:tc>
          <w:tcPr>
            <w:tcW w:w="1142" w:type="pct"/>
          </w:tcPr>
          <w:p w:rsidR="00412788" w:rsidRPr="00412788" w:rsidRDefault="00412788" w:rsidP="0034745D">
            <w:pPr>
              <w:rPr>
                <w:rFonts w:cs="Calibri"/>
                <w:sz w:val="20"/>
                <w:szCs w:val="20"/>
              </w:rPr>
            </w:pPr>
            <w:r w:rsidRPr="00412788">
              <w:rPr>
                <w:rFonts w:cs="Calibri"/>
                <w:sz w:val="20"/>
                <w:szCs w:val="20"/>
              </w:rPr>
              <w:t>A 2015 haber logrado el promedio de 2.3  el acceso de las gestantes al servicio de Salud Bucal en el Departamento.</w:t>
            </w:r>
          </w:p>
        </w:tc>
        <w:tc>
          <w:tcPr>
            <w:tcW w:w="164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 xml:space="preserve">Por medio de encuentros de cuidado, charlas de capacitaciones e inducciones a grupos de madre </w:t>
            </w:r>
            <w:proofErr w:type="spellStart"/>
            <w:r w:rsidRPr="00412788">
              <w:rPr>
                <w:rFonts w:cs="Calibri"/>
                <w:sz w:val="20"/>
                <w:szCs w:val="20"/>
                <w:lang w:val="es-ES"/>
              </w:rPr>
              <w:t>fami</w:t>
            </w:r>
            <w:proofErr w:type="spellEnd"/>
            <w:r w:rsidRPr="00412788">
              <w:rPr>
                <w:rFonts w:cs="Calibri"/>
                <w:sz w:val="20"/>
                <w:szCs w:val="20"/>
                <w:lang w:val="es-ES"/>
              </w:rPr>
              <w:t xml:space="preserve">, familias en acción, Red Unido, Escuelas de padres en los diferentes  centros educativos con sus docentes, también se realiza supervisión y vigilancia a EPS e IPS a que cumplan el acceso a atención de control odontológico a madres gestantes. En San Andrés: </w:t>
            </w:r>
            <w:proofErr w:type="spellStart"/>
            <w:r w:rsidRPr="00412788">
              <w:rPr>
                <w:rFonts w:cs="Calibri"/>
                <w:sz w:val="20"/>
                <w:szCs w:val="20"/>
                <w:lang w:val="es-ES"/>
              </w:rPr>
              <w:t>Javesalud</w:t>
            </w:r>
            <w:proofErr w:type="spellEnd"/>
            <w:r w:rsidRPr="00412788">
              <w:rPr>
                <w:rFonts w:cs="Calibri"/>
                <w:sz w:val="20"/>
                <w:szCs w:val="20"/>
                <w:lang w:val="es-ES"/>
              </w:rPr>
              <w:t xml:space="preserve">, Sanidad  Militar de la Policía, Armada Nacional, Fuerza Aérea, </w:t>
            </w:r>
            <w:proofErr w:type="spellStart"/>
            <w:r w:rsidRPr="00412788">
              <w:rPr>
                <w:rFonts w:cs="Calibri"/>
                <w:sz w:val="20"/>
                <w:szCs w:val="20"/>
                <w:lang w:val="es-ES"/>
              </w:rPr>
              <w:t>Credident</w:t>
            </w:r>
            <w:proofErr w:type="spellEnd"/>
            <w:r w:rsidRPr="00412788">
              <w:rPr>
                <w:rFonts w:cs="Calibri"/>
                <w:sz w:val="20"/>
                <w:szCs w:val="20"/>
                <w:lang w:val="es-ES"/>
              </w:rPr>
              <w:t xml:space="preserve">/Sanitas,  UT del Norte, IPS Universitaria Hospital Amor de Patria. En Providencia: IPS Universitaria Hospital  Local de Municipio de Providencia. Consultorio Odontológico Dra. </w:t>
            </w:r>
            <w:proofErr w:type="spellStart"/>
            <w:r w:rsidRPr="00412788">
              <w:rPr>
                <w:rFonts w:cs="Calibri"/>
                <w:sz w:val="20"/>
                <w:szCs w:val="20"/>
                <w:lang w:val="es-ES"/>
              </w:rPr>
              <w:t>Dann</w:t>
            </w:r>
            <w:proofErr w:type="spellEnd"/>
            <w:r w:rsidRPr="00412788">
              <w:rPr>
                <w:rFonts w:cs="Calibri"/>
                <w:sz w:val="20"/>
                <w:szCs w:val="20"/>
                <w:lang w:val="es-ES"/>
              </w:rPr>
              <w:t xml:space="preserve"> </w:t>
            </w:r>
            <w:proofErr w:type="spellStart"/>
            <w:r w:rsidRPr="00412788">
              <w:rPr>
                <w:rFonts w:cs="Calibri"/>
                <w:sz w:val="20"/>
                <w:szCs w:val="20"/>
                <w:lang w:val="es-ES"/>
              </w:rPr>
              <w:t>Newball</w:t>
            </w:r>
            <w:proofErr w:type="spellEnd"/>
          </w:p>
        </w:tc>
        <w:tc>
          <w:tcPr>
            <w:tcW w:w="56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Todo el Departamento de San Andrés y Providencia</w:t>
            </w:r>
          </w:p>
          <w:p w:rsidR="00412788" w:rsidRPr="00412788" w:rsidRDefault="00412788" w:rsidP="0034745D">
            <w:pPr>
              <w:rPr>
                <w:rFonts w:cs="Calibri"/>
                <w:sz w:val="20"/>
                <w:szCs w:val="20"/>
                <w:lang w:val="es-ES"/>
              </w:rPr>
            </w:pPr>
          </w:p>
          <w:p w:rsidR="00412788" w:rsidRPr="00412788" w:rsidRDefault="00412788" w:rsidP="0034745D">
            <w:pPr>
              <w:jc w:val="center"/>
              <w:rPr>
                <w:rFonts w:cs="Calibri"/>
                <w:sz w:val="20"/>
                <w:szCs w:val="20"/>
                <w:lang w:val="es-ES"/>
              </w:rPr>
            </w:pPr>
          </w:p>
        </w:tc>
        <w:tc>
          <w:tcPr>
            <w:tcW w:w="649" w:type="pct"/>
          </w:tcPr>
          <w:p w:rsidR="00412788" w:rsidRPr="00412788" w:rsidRDefault="00412788" w:rsidP="0034745D">
            <w:pPr>
              <w:spacing w:after="0" w:line="240" w:lineRule="auto"/>
              <w:rPr>
                <w:rFonts w:cs="Calibri"/>
                <w:b/>
                <w:sz w:val="20"/>
                <w:szCs w:val="20"/>
                <w:lang w:val="es-ES"/>
              </w:rPr>
            </w:pPr>
            <w:r w:rsidRPr="00412788">
              <w:rPr>
                <w:rFonts w:cs="Calibri"/>
                <w:b/>
                <w:sz w:val="20"/>
                <w:szCs w:val="20"/>
                <w:lang w:val="es-ES"/>
              </w:rPr>
              <w:t>Denominación***</w:t>
            </w:r>
          </w:p>
          <w:p w:rsidR="00412788" w:rsidRPr="00412788" w:rsidRDefault="00412788" w:rsidP="0034745D">
            <w:pPr>
              <w:rPr>
                <w:rFonts w:cs="Calibri"/>
                <w:sz w:val="20"/>
                <w:szCs w:val="20"/>
                <w:lang w:val="es-ES"/>
              </w:rPr>
            </w:pPr>
            <w:r w:rsidRPr="00412788">
              <w:rPr>
                <w:rFonts w:cs="Calibri"/>
                <w:sz w:val="20"/>
                <w:szCs w:val="20"/>
                <w:lang w:val="es-ES"/>
              </w:rPr>
              <w:t>Madres gestantes, agentes educativas, madres líderes de familias en acción y Profesionales del área de Salud Bucal.</w:t>
            </w:r>
          </w:p>
        </w:tc>
        <w:tc>
          <w:tcPr>
            <w:tcW w:w="530" w:type="pct"/>
          </w:tcPr>
          <w:p w:rsidR="00412788" w:rsidRPr="00412788" w:rsidRDefault="00412788" w:rsidP="0034745D">
            <w:pPr>
              <w:spacing w:after="0" w:line="240" w:lineRule="auto"/>
              <w:rPr>
                <w:rFonts w:cs="Calibri"/>
                <w:b/>
                <w:sz w:val="20"/>
                <w:szCs w:val="20"/>
                <w:lang w:val="es-ES"/>
              </w:rPr>
            </w:pPr>
            <w:r w:rsidRPr="00412788">
              <w:rPr>
                <w:rFonts w:cs="Calibri"/>
                <w:b/>
                <w:sz w:val="20"/>
                <w:szCs w:val="20"/>
                <w:lang w:val="es-ES"/>
              </w:rPr>
              <w:t>cantidad</w:t>
            </w:r>
          </w:p>
          <w:p w:rsidR="00412788" w:rsidRPr="00412788" w:rsidRDefault="00412788" w:rsidP="0034745D">
            <w:pPr>
              <w:rPr>
                <w:rFonts w:cs="Calibri"/>
                <w:sz w:val="20"/>
                <w:szCs w:val="20"/>
                <w:lang w:val="es-ES"/>
              </w:rPr>
            </w:pPr>
            <w:r w:rsidRPr="00412788">
              <w:rPr>
                <w:rFonts w:cs="Calibri"/>
                <w:sz w:val="20"/>
                <w:szCs w:val="20"/>
                <w:lang w:val="es-ES"/>
              </w:rPr>
              <w:t>09 Encuentros de cuidado, 4 Escuelas de padres, 90 capacitaciones a docentes.</w:t>
            </w:r>
          </w:p>
        </w:tc>
        <w:tc>
          <w:tcPr>
            <w:tcW w:w="468" w:type="pct"/>
            <w:vMerge w:val="restart"/>
          </w:tcPr>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$ 37.329.795</w:t>
            </w:r>
          </w:p>
        </w:tc>
      </w:tr>
      <w:tr w:rsidR="00412788" w:rsidRPr="00412788" w:rsidTr="0034745D">
        <w:tc>
          <w:tcPr>
            <w:tcW w:w="1142" w:type="pct"/>
          </w:tcPr>
          <w:p w:rsidR="00412788" w:rsidRPr="00412788" w:rsidRDefault="00412788" w:rsidP="0034745D">
            <w:pPr>
              <w:rPr>
                <w:rFonts w:cs="Calibri"/>
                <w:sz w:val="20"/>
                <w:szCs w:val="20"/>
              </w:rPr>
            </w:pPr>
            <w:r w:rsidRPr="00412788">
              <w:rPr>
                <w:rFonts w:cs="Calibri"/>
                <w:sz w:val="20"/>
                <w:szCs w:val="20"/>
              </w:rPr>
              <w:t>A 2015 haber mantenido el promedio en 5.6 el acceso de los menores de 5 años al servicio de Salud Bucal en el Departamento.</w:t>
            </w:r>
          </w:p>
          <w:p w:rsidR="00412788" w:rsidRPr="00412788" w:rsidRDefault="00412788" w:rsidP="0034745D">
            <w:pPr>
              <w:spacing w:after="0" w:line="240" w:lineRule="auto"/>
              <w:rPr>
                <w:rFonts w:cs="Calibri"/>
                <w:sz w:val="20"/>
                <w:szCs w:val="20"/>
                <w:lang w:val="es-ES"/>
              </w:rPr>
            </w:pPr>
          </w:p>
        </w:tc>
        <w:tc>
          <w:tcPr>
            <w:tcW w:w="164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 xml:space="preserve">Se  realiza por medio de charla de buenos hábitos de higiene bucal, charla de enseñanza de técnica de cepillado y práctica de la misma, sensibilización a los padres y agentes educativas que están a  cargo de los menores,  verificar  y garantizar  la atención en las   EPS/ IPS. Como </w:t>
            </w:r>
            <w:proofErr w:type="spellStart"/>
            <w:proofErr w:type="gramStart"/>
            <w:r w:rsidRPr="00412788">
              <w:rPr>
                <w:rFonts w:cs="Calibri"/>
                <w:sz w:val="20"/>
                <w:szCs w:val="20"/>
                <w:lang w:val="es-ES"/>
              </w:rPr>
              <w:t>Javesalud</w:t>
            </w:r>
            <w:proofErr w:type="spellEnd"/>
            <w:r w:rsidRPr="00412788">
              <w:rPr>
                <w:rFonts w:cs="Calibri"/>
                <w:sz w:val="20"/>
                <w:szCs w:val="20"/>
                <w:lang w:val="es-ES"/>
              </w:rPr>
              <w:t xml:space="preserve"> ,</w:t>
            </w:r>
            <w:proofErr w:type="gramEnd"/>
            <w:r w:rsidRPr="00412788">
              <w:rPr>
                <w:rFonts w:cs="Calibri"/>
                <w:sz w:val="20"/>
                <w:szCs w:val="20"/>
                <w:lang w:val="es-ES"/>
              </w:rPr>
              <w:t xml:space="preserve"> IPS Universitaria Hospital Amor de Patria , Sanidad  Militar de la Policía, Armada Nacional , Fuerza Aérea, UT del Norte . Providencia: IPS Universitaria Hospital  Local de Municipio de Providencia.</w:t>
            </w:r>
          </w:p>
        </w:tc>
        <w:tc>
          <w:tcPr>
            <w:tcW w:w="56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Todo el Departamento de San Andrés y Providencia</w:t>
            </w:r>
          </w:p>
        </w:tc>
        <w:tc>
          <w:tcPr>
            <w:tcW w:w="649"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Niños, Agentes Educativa, y  Padres de familia.</w:t>
            </w:r>
          </w:p>
        </w:tc>
        <w:tc>
          <w:tcPr>
            <w:tcW w:w="530"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jc w:val="center"/>
              <w:rPr>
                <w:rFonts w:cs="Calibri"/>
                <w:sz w:val="20"/>
                <w:szCs w:val="20"/>
                <w:lang w:val="es-ES"/>
              </w:rPr>
            </w:pPr>
            <w:r w:rsidRPr="00412788">
              <w:rPr>
                <w:rFonts w:cs="Calibri"/>
                <w:sz w:val="20"/>
                <w:szCs w:val="20"/>
                <w:lang w:val="es-ES"/>
              </w:rPr>
              <w:t>2226</w:t>
            </w:r>
          </w:p>
        </w:tc>
        <w:tc>
          <w:tcPr>
            <w:tcW w:w="468" w:type="pct"/>
            <w:vMerge/>
          </w:tcPr>
          <w:p w:rsidR="00412788" w:rsidRPr="00412788" w:rsidRDefault="00412788" w:rsidP="0034745D">
            <w:pPr>
              <w:spacing w:after="0" w:line="240" w:lineRule="auto"/>
              <w:rPr>
                <w:rFonts w:cs="Calibri"/>
                <w:sz w:val="20"/>
                <w:szCs w:val="20"/>
                <w:lang w:val="es-ES"/>
              </w:rPr>
            </w:pPr>
          </w:p>
        </w:tc>
      </w:tr>
      <w:tr w:rsidR="00412788" w:rsidRPr="00412788" w:rsidTr="0034745D">
        <w:tc>
          <w:tcPr>
            <w:tcW w:w="1142"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A 2015 haber mantenido en 75% los Indicadores de cumplimiento de la norma técnica de Salud Bucal del POS en las EPS/IPS del Departamento.</w:t>
            </w:r>
          </w:p>
        </w:tc>
        <w:tc>
          <w:tcPr>
            <w:tcW w:w="164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Verificar y garantizar que todas las EPS/IPS del departamento cumplan con todas las normas técnicas en salud bucal, estas se realizan por medio de inspección, vigilancia y seguimiento.</w:t>
            </w:r>
          </w:p>
        </w:tc>
        <w:tc>
          <w:tcPr>
            <w:tcW w:w="56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Todo el Departamento de San Andrés y Providencia</w:t>
            </w:r>
          </w:p>
        </w:tc>
        <w:tc>
          <w:tcPr>
            <w:tcW w:w="649"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Profesionales de la salud</w:t>
            </w:r>
          </w:p>
        </w:tc>
        <w:tc>
          <w:tcPr>
            <w:tcW w:w="530"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rPr>
                <w:rFonts w:cs="Calibri"/>
                <w:sz w:val="20"/>
                <w:szCs w:val="20"/>
                <w:lang w:val="es-ES"/>
              </w:rPr>
            </w:pPr>
          </w:p>
          <w:p w:rsidR="00412788" w:rsidRPr="00412788" w:rsidRDefault="00412788" w:rsidP="0034745D">
            <w:pPr>
              <w:jc w:val="center"/>
              <w:rPr>
                <w:rFonts w:cs="Calibri"/>
                <w:sz w:val="20"/>
                <w:szCs w:val="20"/>
                <w:lang w:val="es-ES"/>
              </w:rPr>
            </w:pPr>
            <w:r w:rsidRPr="00412788">
              <w:rPr>
                <w:rFonts w:cs="Calibri"/>
                <w:sz w:val="20"/>
                <w:szCs w:val="20"/>
                <w:lang w:val="es-ES"/>
              </w:rPr>
              <w:lastRenderedPageBreak/>
              <w:t>07 IVC</w:t>
            </w:r>
          </w:p>
        </w:tc>
        <w:tc>
          <w:tcPr>
            <w:tcW w:w="468" w:type="pct"/>
            <w:vMerge/>
          </w:tcPr>
          <w:p w:rsidR="00412788" w:rsidRPr="00412788" w:rsidRDefault="00412788" w:rsidP="0034745D">
            <w:pPr>
              <w:spacing w:after="0" w:line="240" w:lineRule="auto"/>
              <w:rPr>
                <w:rFonts w:cs="Calibri"/>
                <w:sz w:val="20"/>
                <w:szCs w:val="20"/>
                <w:lang w:val="es-ES"/>
              </w:rPr>
            </w:pPr>
          </w:p>
        </w:tc>
      </w:tr>
      <w:tr w:rsidR="00412788" w:rsidRPr="00412788" w:rsidTr="0034745D">
        <w:tc>
          <w:tcPr>
            <w:tcW w:w="1142"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lastRenderedPageBreak/>
              <w:t xml:space="preserve">A 2015 mantener en 33 los casos positivos de exposición a Flúor  notificados en el proceso R-02 del IES (Instituto Nacional de Salud) por las UPGD (Unidad Primaria Generadora de Datos) en el Departamento.  </w:t>
            </w:r>
          </w:p>
        </w:tc>
        <w:tc>
          <w:tcPr>
            <w:tcW w:w="164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 xml:space="preserve">Se realiza por medio de seguimiento de casos notificados   por el Centinela UPGD IPS Universitario Hospital  Amor de Patria. </w:t>
            </w:r>
          </w:p>
        </w:tc>
        <w:tc>
          <w:tcPr>
            <w:tcW w:w="565"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Todo el Departamento de San Andrés y Providencia</w:t>
            </w:r>
          </w:p>
        </w:tc>
        <w:tc>
          <w:tcPr>
            <w:tcW w:w="649"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p>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Profesionales de la salud</w:t>
            </w:r>
          </w:p>
        </w:tc>
        <w:tc>
          <w:tcPr>
            <w:tcW w:w="530" w:type="pct"/>
          </w:tcPr>
          <w:p w:rsidR="00412788" w:rsidRPr="00412788" w:rsidRDefault="00412788" w:rsidP="0034745D">
            <w:pPr>
              <w:spacing w:after="0" w:line="240" w:lineRule="auto"/>
              <w:rPr>
                <w:rFonts w:cs="Calibri"/>
                <w:sz w:val="20"/>
                <w:szCs w:val="20"/>
                <w:lang w:val="es-ES"/>
              </w:rPr>
            </w:pPr>
          </w:p>
          <w:p w:rsidR="00412788" w:rsidRPr="00412788" w:rsidRDefault="00412788" w:rsidP="0034745D">
            <w:pPr>
              <w:rPr>
                <w:rFonts w:cs="Calibri"/>
                <w:sz w:val="20"/>
                <w:szCs w:val="20"/>
                <w:lang w:val="es-ES"/>
              </w:rPr>
            </w:pPr>
          </w:p>
          <w:p w:rsidR="00412788" w:rsidRPr="00412788" w:rsidRDefault="00412788" w:rsidP="0034745D">
            <w:pPr>
              <w:jc w:val="center"/>
              <w:rPr>
                <w:rFonts w:cs="Calibri"/>
                <w:sz w:val="20"/>
                <w:szCs w:val="20"/>
                <w:lang w:val="es-ES"/>
              </w:rPr>
            </w:pPr>
            <w:r w:rsidRPr="00412788">
              <w:rPr>
                <w:rFonts w:cs="Calibri"/>
                <w:sz w:val="20"/>
                <w:szCs w:val="20"/>
                <w:lang w:val="es-ES"/>
              </w:rPr>
              <w:t>04 Casos reportados</w:t>
            </w:r>
          </w:p>
        </w:tc>
        <w:tc>
          <w:tcPr>
            <w:tcW w:w="468" w:type="pct"/>
            <w:vMerge/>
          </w:tcPr>
          <w:p w:rsidR="00412788" w:rsidRPr="00412788" w:rsidRDefault="00412788" w:rsidP="0034745D">
            <w:pPr>
              <w:spacing w:after="0" w:line="240" w:lineRule="auto"/>
              <w:rPr>
                <w:rFonts w:cs="Calibri"/>
                <w:sz w:val="20"/>
                <w:szCs w:val="20"/>
                <w:lang w:val="es-ES"/>
              </w:rPr>
            </w:pPr>
          </w:p>
        </w:tc>
      </w:tr>
    </w:tbl>
    <w:p w:rsidR="00412788" w:rsidRPr="00412788" w:rsidRDefault="00412788" w:rsidP="00412788">
      <w:pPr>
        <w:pStyle w:val="Prrafodelista"/>
        <w:ind w:left="0"/>
        <w:rPr>
          <w:rFonts w:cs="Calibri"/>
          <w:sz w:val="20"/>
          <w:szCs w:val="20"/>
          <w:lang w:val="es-ES"/>
        </w:rPr>
      </w:pPr>
    </w:p>
    <w:p w:rsidR="00412788" w:rsidRPr="00412788" w:rsidRDefault="00412788" w:rsidP="00412788">
      <w:pPr>
        <w:pStyle w:val="Prrafodelista"/>
        <w:numPr>
          <w:ilvl w:val="0"/>
          <w:numId w:val="2"/>
        </w:numPr>
        <w:spacing w:after="0" w:line="240" w:lineRule="auto"/>
        <w:rPr>
          <w:rFonts w:cs="Calibri"/>
          <w:sz w:val="20"/>
          <w:szCs w:val="20"/>
          <w:lang w:val="es-ES"/>
        </w:rPr>
      </w:pPr>
      <w:r w:rsidRPr="00412788">
        <w:rPr>
          <w:rFonts w:cs="Calibri"/>
          <w:sz w:val="20"/>
          <w:szCs w:val="20"/>
          <w:lang w:val="es-ES"/>
        </w:rPr>
        <w:t>Observaciones: Al final del informe de su dependencia agregue la siguiente reflexión: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7308"/>
      </w:tblGrid>
      <w:tr w:rsidR="00412788" w:rsidRPr="00412788" w:rsidTr="0034745D">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 xml:space="preserve">  Factores que facilitan su gestión </w:t>
            </w:r>
          </w:p>
        </w:tc>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Factores que obstaculizan su gestión</w:t>
            </w:r>
          </w:p>
        </w:tc>
      </w:tr>
      <w:tr w:rsidR="00412788" w:rsidRPr="00412788" w:rsidTr="0034745D">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La receptividad por parte de la población en general, en cuanto a los cumplimientos del objetivo del contrato.</w:t>
            </w:r>
          </w:p>
        </w:tc>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La demora en la contratación para facilitar la continuidad de los procesos.</w:t>
            </w:r>
          </w:p>
        </w:tc>
      </w:tr>
      <w:tr w:rsidR="00412788" w:rsidRPr="00412788" w:rsidTr="0034745D">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El compromiso y la disponibilidad de los profesionales que ejecutan el proyecto</w:t>
            </w:r>
          </w:p>
        </w:tc>
        <w:tc>
          <w:tcPr>
            <w:tcW w:w="2500" w:type="pct"/>
          </w:tcPr>
          <w:p w:rsidR="00412788" w:rsidRPr="00412788" w:rsidRDefault="00412788" w:rsidP="0034745D">
            <w:pPr>
              <w:spacing w:after="0" w:line="240" w:lineRule="auto"/>
              <w:rPr>
                <w:rFonts w:cs="Calibri"/>
                <w:sz w:val="20"/>
                <w:szCs w:val="20"/>
                <w:lang w:val="es-ES"/>
              </w:rPr>
            </w:pPr>
            <w:r w:rsidRPr="00412788">
              <w:rPr>
                <w:rFonts w:cs="Calibri"/>
                <w:sz w:val="20"/>
                <w:szCs w:val="20"/>
                <w:lang w:val="es-ES"/>
              </w:rPr>
              <w:t>Falta de compromiso de algunas EPS en cuanto a la atención de niños de 0 a 5 años y madres gestantes</w:t>
            </w:r>
          </w:p>
        </w:tc>
      </w:tr>
    </w:tbl>
    <w:p w:rsidR="00412788" w:rsidRPr="00412788" w:rsidRDefault="00412788" w:rsidP="00412788">
      <w:pPr>
        <w:rPr>
          <w:rFonts w:cs="Calibri"/>
          <w:sz w:val="20"/>
          <w:szCs w:val="20"/>
        </w:rPr>
      </w:pPr>
    </w:p>
    <w:p w:rsidR="00412788" w:rsidRPr="00412788" w:rsidRDefault="00412788" w:rsidP="00412788">
      <w:pPr>
        <w:rPr>
          <w:rFonts w:cs="Calibri"/>
          <w:sz w:val="20"/>
          <w:szCs w:val="20"/>
        </w:rPr>
      </w:pPr>
      <w:r w:rsidRPr="00412788">
        <w:rPr>
          <w:rFonts w:cs="Calibri"/>
          <w:noProof/>
          <w:sz w:val="20"/>
          <w:szCs w:val="20"/>
          <w:lang w:val="es-ES" w:eastAsia="es-ES"/>
        </w:rPr>
        <w:drawing>
          <wp:anchor distT="0" distB="0" distL="114300" distR="114300" simplePos="0" relativeHeight="251675648" behindDoc="0" locked="0" layoutInCell="1" allowOverlap="1">
            <wp:simplePos x="0" y="0"/>
            <wp:positionH relativeFrom="column">
              <wp:posOffset>1767205</wp:posOffset>
            </wp:positionH>
            <wp:positionV relativeFrom="paragraph">
              <wp:posOffset>258445</wp:posOffset>
            </wp:positionV>
            <wp:extent cx="1485265" cy="1114425"/>
            <wp:effectExtent l="19050" t="0" r="635" b="0"/>
            <wp:wrapNone/>
            <wp:docPr id="14" name="Imagen 1" descr="G:\BlackBerry\camera\IMG-20121108-00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G:\BlackBerry\camera\IMG-20121108-00901.jpg"/>
                    <pic:cNvPicPr>
                      <a:picLocks noChangeAspect="1" noChangeArrowheads="1"/>
                    </pic:cNvPicPr>
                  </pic:nvPicPr>
                  <pic:blipFill>
                    <a:blip r:embed="rId39" cstate="print"/>
                    <a:srcRect/>
                    <a:stretch>
                      <a:fillRect/>
                    </a:stretch>
                  </pic:blipFill>
                  <pic:spPr bwMode="auto">
                    <a:xfrm>
                      <a:off x="0" y="0"/>
                      <a:ext cx="1485265" cy="1114425"/>
                    </a:xfrm>
                    <a:prstGeom prst="rect">
                      <a:avLst/>
                    </a:prstGeom>
                    <a:noFill/>
                    <a:ln w="9525">
                      <a:noFill/>
                      <a:miter lim="800000"/>
                      <a:headEnd/>
                      <a:tailEnd/>
                    </a:ln>
                  </pic:spPr>
                </pic:pic>
              </a:graphicData>
            </a:graphic>
          </wp:anchor>
        </w:drawing>
      </w:r>
      <w:r w:rsidRPr="00412788">
        <w:rPr>
          <w:rFonts w:cs="Calibri"/>
          <w:noProof/>
          <w:sz w:val="20"/>
          <w:szCs w:val="20"/>
          <w:lang w:val="es-ES" w:eastAsia="es-ES"/>
        </w:rPr>
        <w:drawing>
          <wp:anchor distT="0" distB="0" distL="114300" distR="114300" simplePos="0" relativeHeight="251678720" behindDoc="0" locked="0" layoutInCell="1" allowOverlap="1">
            <wp:simplePos x="0" y="0"/>
            <wp:positionH relativeFrom="column">
              <wp:posOffset>7491730</wp:posOffset>
            </wp:positionH>
            <wp:positionV relativeFrom="paragraph">
              <wp:posOffset>230505</wp:posOffset>
            </wp:positionV>
            <wp:extent cx="1667510" cy="1249045"/>
            <wp:effectExtent l="19050" t="0" r="8890" b="0"/>
            <wp:wrapNone/>
            <wp:docPr id="15" name="Imagen 56" descr="G:\BlackBerry\camera\IMG-20121126-00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descr="G:\BlackBerry\camera\IMG-20121126-00137.jpg"/>
                    <pic:cNvPicPr>
                      <a:picLocks noChangeAspect="1" noChangeArrowheads="1"/>
                    </pic:cNvPicPr>
                  </pic:nvPicPr>
                  <pic:blipFill>
                    <a:blip r:embed="rId40" cstate="print"/>
                    <a:srcRect/>
                    <a:stretch>
                      <a:fillRect/>
                    </a:stretch>
                  </pic:blipFill>
                  <pic:spPr bwMode="auto">
                    <a:xfrm>
                      <a:off x="0" y="0"/>
                      <a:ext cx="1667510" cy="1249045"/>
                    </a:xfrm>
                    <a:prstGeom prst="rect">
                      <a:avLst/>
                    </a:prstGeom>
                    <a:noFill/>
                    <a:ln w="9525">
                      <a:noFill/>
                      <a:miter lim="800000"/>
                      <a:headEnd/>
                      <a:tailEnd/>
                    </a:ln>
                  </pic:spPr>
                </pic:pic>
              </a:graphicData>
            </a:graphic>
          </wp:anchor>
        </w:drawing>
      </w:r>
      <w:r w:rsidRPr="00412788">
        <w:rPr>
          <w:rFonts w:cs="Calibri"/>
          <w:noProof/>
          <w:sz w:val="20"/>
          <w:szCs w:val="20"/>
          <w:lang w:val="es-ES" w:eastAsia="es-ES"/>
        </w:rPr>
        <w:drawing>
          <wp:anchor distT="0" distB="0" distL="114300" distR="114300" simplePos="0" relativeHeight="251676672" behindDoc="0" locked="0" layoutInCell="1" allowOverlap="1">
            <wp:simplePos x="0" y="0"/>
            <wp:positionH relativeFrom="column">
              <wp:posOffset>5672455</wp:posOffset>
            </wp:positionH>
            <wp:positionV relativeFrom="paragraph">
              <wp:posOffset>258445</wp:posOffset>
            </wp:positionV>
            <wp:extent cx="1622425" cy="1219200"/>
            <wp:effectExtent l="19050" t="0" r="0" b="0"/>
            <wp:wrapNone/>
            <wp:docPr id="16" name="Imagen 16" descr="G:\BlackBerry\camera\IMG-20121122-00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G:\BlackBerry\camera\IMG-20121122-00045.jpg"/>
                    <pic:cNvPicPr>
                      <a:picLocks noChangeAspect="1" noChangeArrowheads="1"/>
                    </pic:cNvPicPr>
                  </pic:nvPicPr>
                  <pic:blipFill>
                    <a:blip r:embed="rId41" cstate="print"/>
                    <a:srcRect/>
                    <a:stretch>
                      <a:fillRect/>
                    </a:stretch>
                  </pic:blipFill>
                  <pic:spPr bwMode="auto">
                    <a:xfrm>
                      <a:off x="0" y="0"/>
                      <a:ext cx="1622425" cy="1219200"/>
                    </a:xfrm>
                    <a:prstGeom prst="rect">
                      <a:avLst/>
                    </a:prstGeom>
                    <a:noFill/>
                    <a:ln w="9525">
                      <a:noFill/>
                      <a:miter lim="800000"/>
                      <a:headEnd/>
                      <a:tailEnd/>
                    </a:ln>
                  </pic:spPr>
                </pic:pic>
              </a:graphicData>
            </a:graphic>
          </wp:anchor>
        </w:drawing>
      </w:r>
      <w:r w:rsidRPr="00412788">
        <w:rPr>
          <w:rFonts w:cs="Calibri"/>
          <w:noProof/>
          <w:sz w:val="20"/>
          <w:szCs w:val="20"/>
          <w:lang w:val="es-ES" w:eastAsia="es-ES"/>
        </w:rPr>
        <w:drawing>
          <wp:anchor distT="0" distB="0" distL="114300" distR="114300" simplePos="0" relativeHeight="251677696" behindDoc="0" locked="0" layoutInCell="1" allowOverlap="1">
            <wp:simplePos x="0" y="0"/>
            <wp:positionH relativeFrom="column">
              <wp:posOffset>3853180</wp:posOffset>
            </wp:positionH>
            <wp:positionV relativeFrom="paragraph">
              <wp:posOffset>254635</wp:posOffset>
            </wp:positionV>
            <wp:extent cx="1581785" cy="1186815"/>
            <wp:effectExtent l="19050" t="0" r="0" b="0"/>
            <wp:wrapNone/>
            <wp:docPr id="17" name="Imagen 17" descr="G:\BlackBerry\camera\IMG-20121122-00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G:\BlackBerry\camera\IMG-20121122-00048.jpg"/>
                    <pic:cNvPicPr>
                      <a:picLocks noChangeAspect="1" noChangeArrowheads="1"/>
                    </pic:cNvPicPr>
                  </pic:nvPicPr>
                  <pic:blipFill>
                    <a:blip r:embed="rId42" cstate="print"/>
                    <a:srcRect/>
                    <a:stretch>
                      <a:fillRect/>
                    </a:stretch>
                  </pic:blipFill>
                  <pic:spPr bwMode="auto">
                    <a:xfrm>
                      <a:off x="0" y="0"/>
                      <a:ext cx="1581785" cy="1186815"/>
                    </a:xfrm>
                    <a:prstGeom prst="rect">
                      <a:avLst/>
                    </a:prstGeom>
                    <a:noFill/>
                    <a:ln w="9525">
                      <a:noFill/>
                      <a:miter lim="800000"/>
                      <a:headEnd/>
                      <a:tailEnd/>
                    </a:ln>
                  </pic:spPr>
                </pic:pic>
              </a:graphicData>
            </a:graphic>
          </wp:anchor>
        </w:drawing>
      </w:r>
      <w:r w:rsidRPr="00412788">
        <w:rPr>
          <w:rFonts w:cs="Calibri"/>
          <w:sz w:val="20"/>
          <w:szCs w:val="20"/>
        </w:rPr>
        <w:t>CHARLA DE SALUD BUCAL EN MENOR DE 05 AÑOS EMISORA MARINA ESTEREO                                      TECNICAS DE CEPILLADO EN HOGARES COMUNITARIOS DE BIEN</w:t>
      </w:r>
      <w:r w:rsidRPr="00412788">
        <w:rPr>
          <w:rFonts w:cs="Calibri"/>
          <w:sz w:val="20"/>
          <w:szCs w:val="20"/>
        </w:rPr>
        <w:tab/>
      </w:r>
      <w:r w:rsidRPr="00412788">
        <w:rPr>
          <w:rFonts w:cs="Calibri"/>
          <w:sz w:val="20"/>
          <w:szCs w:val="20"/>
        </w:rPr>
        <w:tab/>
      </w:r>
    </w:p>
    <w:p w:rsidR="00412788" w:rsidRPr="00412788" w:rsidRDefault="00412788" w:rsidP="00412788">
      <w:pPr>
        <w:tabs>
          <w:tab w:val="left" w:pos="11850"/>
        </w:tabs>
        <w:rPr>
          <w:rFonts w:cs="Calibri"/>
          <w:sz w:val="20"/>
          <w:szCs w:val="20"/>
        </w:rPr>
      </w:pPr>
      <w:r w:rsidRPr="00412788">
        <w:rPr>
          <w:rFonts w:cs="Calibri"/>
          <w:noProof/>
          <w:sz w:val="20"/>
          <w:szCs w:val="20"/>
          <w:lang w:val="es-ES" w:eastAsia="es-ES"/>
        </w:rPr>
        <w:drawing>
          <wp:inline distT="0" distB="0" distL="0" distR="0">
            <wp:extent cx="1498600" cy="1130300"/>
            <wp:effectExtent l="19050" t="0" r="6350" b="0"/>
            <wp:docPr id="18" name="Imagen 12" descr="C:\Users\Usuario\Desktop\fotos blackberry\IMG-20121101-0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C:\Users\Usuario\Desktop\fotos blackberry\IMG-20121101-00131.jpg"/>
                    <pic:cNvPicPr>
                      <a:picLocks noChangeAspect="1" noChangeArrowheads="1"/>
                    </pic:cNvPicPr>
                  </pic:nvPicPr>
                  <pic:blipFill>
                    <a:blip r:embed="rId43" cstate="print"/>
                    <a:srcRect/>
                    <a:stretch>
                      <a:fillRect/>
                    </a:stretch>
                  </pic:blipFill>
                  <pic:spPr bwMode="auto">
                    <a:xfrm>
                      <a:off x="0" y="0"/>
                      <a:ext cx="1498600" cy="1130300"/>
                    </a:xfrm>
                    <a:prstGeom prst="rect">
                      <a:avLst/>
                    </a:prstGeom>
                    <a:noFill/>
                    <a:ln w="9525">
                      <a:noFill/>
                      <a:miter lim="800000"/>
                      <a:headEnd/>
                      <a:tailEnd/>
                    </a:ln>
                  </pic:spPr>
                </pic:pic>
              </a:graphicData>
            </a:graphic>
          </wp:inline>
        </w:drawing>
      </w:r>
      <w:r w:rsidRPr="00412788">
        <w:rPr>
          <w:rFonts w:cs="Calibri"/>
          <w:sz w:val="20"/>
          <w:szCs w:val="20"/>
        </w:rPr>
        <w:tab/>
      </w:r>
      <w:r w:rsidRPr="00412788">
        <w:rPr>
          <w:rFonts w:cs="Calibri"/>
          <w:sz w:val="20"/>
          <w:szCs w:val="20"/>
        </w:rPr>
        <w:tab/>
      </w:r>
    </w:p>
    <w:p w:rsidR="00412788" w:rsidRPr="00412788" w:rsidRDefault="00412788" w:rsidP="00412788">
      <w:pPr>
        <w:rPr>
          <w:rFonts w:cs="Calibri"/>
          <w:sz w:val="20"/>
          <w:szCs w:val="20"/>
        </w:rPr>
      </w:pPr>
    </w:p>
    <w:p w:rsidR="00412788" w:rsidRPr="00412788" w:rsidRDefault="00412788" w:rsidP="00412788">
      <w:pPr>
        <w:rPr>
          <w:rFonts w:cs="Calibri"/>
          <w:sz w:val="20"/>
          <w:szCs w:val="20"/>
        </w:rPr>
      </w:pPr>
    </w:p>
    <w:p w:rsidR="00412788" w:rsidRDefault="00412788" w:rsidP="00412788">
      <w:pPr>
        <w:rPr>
          <w:rFonts w:cs="Calibri"/>
          <w:sz w:val="20"/>
          <w:szCs w:val="20"/>
        </w:rPr>
      </w:pPr>
    </w:p>
    <w:p w:rsidR="00412788" w:rsidRDefault="00412788" w:rsidP="00412788">
      <w:pPr>
        <w:rPr>
          <w:rFonts w:cs="Calibri"/>
          <w:sz w:val="20"/>
          <w:szCs w:val="20"/>
        </w:rPr>
      </w:pPr>
    </w:p>
    <w:p w:rsidR="00147335" w:rsidRDefault="00147335" w:rsidP="00DB75F4">
      <w:pPr>
        <w:spacing w:after="0"/>
        <w:rPr>
          <w:rFonts w:cs="Calibri"/>
          <w:sz w:val="20"/>
          <w:szCs w:val="20"/>
        </w:rPr>
      </w:pPr>
    </w:p>
    <w:p w:rsidR="00147335" w:rsidRDefault="00147335" w:rsidP="00DB75F4">
      <w:pPr>
        <w:spacing w:after="0"/>
        <w:rPr>
          <w:rFonts w:cs="Calibri"/>
          <w:sz w:val="20"/>
          <w:szCs w:val="20"/>
        </w:rPr>
      </w:pPr>
    </w:p>
    <w:p w:rsidR="00DB75F4" w:rsidRPr="00412788" w:rsidRDefault="00DB75F4" w:rsidP="00DB75F4">
      <w:pPr>
        <w:spacing w:after="0"/>
        <w:rPr>
          <w:rFonts w:cs="Calibri"/>
          <w:sz w:val="20"/>
          <w:szCs w:val="20"/>
          <w:lang w:val="es-ES"/>
        </w:rPr>
      </w:pPr>
      <w:r w:rsidRPr="00412788">
        <w:rPr>
          <w:rFonts w:cs="Calibri"/>
          <w:sz w:val="20"/>
          <w:szCs w:val="20"/>
          <w:lang w:val="es-ES"/>
        </w:rPr>
        <w:lastRenderedPageBreak/>
        <w:t xml:space="preserve">Programa: </w:t>
      </w:r>
      <w:r w:rsidRPr="00412788">
        <w:rPr>
          <w:rFonts w:cs="Calibri"/>
          <w:b/>
          <w:sz w:val="20"/>
          <w:szCs w:val="20"/>
          <w:lang w:val="es-ES"/>
        </w:rPr>
        <w:t>Salud Pública, Merecemos Vivir Bien</w:t>
      </w:r>
      <w:r w:rsidRPr="00412788">
        <w:rPr>
          <w:rFonts w:cs="Calibri"/>
          <w:sz w:val="20"/>
          <w:szCs w:val="20"/>
          <w:lang w:val="es-ES"/>
        </w:rPr>
        <w:t xml:space="preserve"> </w:t>
      </w:r>
    </w:p>
    <w:p w:rsidR="00DB75F4" w:rsidRPr="00412788" w:rsidRDefault="00DB75F4" w:rsidP="00DB75F4">
      <w:pPr>
        <w:spacing w:after="0"/>
        <w:rPr>
          <w:rFonts w:cs="Calibri"/>
          <w:sz w:val="20"/>
          <w:szCs w:val="20"/>
          <w:lang w:val="es-ES"/>
        </w:rPr>
      </w:pPr>
      <w:r w:rsidRPr="00412788">
        <w:rPr>
          <w:rFonts w:cs="Calibri"/>
          <w:sz w:val="20"/>
          <w:szCs w:val="20"/>
          <w:lang w:val="es-ES"/>
        </w:rPr>
        <w:t xml:space="preserve">Subprograma: </w:t>
      </w:r>
      <w:r w:rsidRPr="00412788">
        <w:rPr>
          <w:rFonts w:cs="Calibri"/>
          <w:b/>
          <w:sz w:val="20"/>
          <w:szCs w:val="20"/>
          <w:lang w:val="es-ES"/>
        </w:rPr>
        <w:t xml:space="preserve">Uso y abuso de Sustancias Psicoactivas, Violencia Intrafamiliar y Salud Mental  </w:t>
      </w:r>
      <w:r w:rsidRPr="00412788">
        <w:rPr>
          <w:rFonts w:cs="Calibri"/>
          <w:sz w:val="20"/>
          <w:szCs w:val="20"/>
          <w:lang w:val="es-ES"/>
        </w:rPr>
        <w:t xml:space="preserve"> </w:t>
      </w:r>
    </w:p>
    <w:p w:rsidR="00DB75F4" w:rsidRPr="00412788" w:rsidRDefault="00DB75F4" w:rsidP="00DB75F4">
      <w:pPr>
        <w:spacing w:after="0"/>
        <w:rPr>
          <w:rFonts w:cs="Calibri"/>
          <w:sz w:val="20"/>
          <w:szCs w:val="20"/>
          <w:lang w:val="es-ES"/>
        </w:rPr>
      </w:pPr>
      <w:r w:rsidRPr="00412788">
        <w:rPr>
          <w:rFonts w:cs="Calibri"/>
          <w:sz w:val="20"/>
          <w:szCs w:val="20"/>
          <w:lang w:val="es-ES"/>
        </w:rPr>
        <w:t xml:space="preserve">Proyecto: </w:t>
      </w:r>
      <w:r w:rsidRPr="00412788">
        <w:rPr>
          <w:rFonts w:cs="Calibri"/>
          <w:b/>
          <w:sz w:val="20"/>
          <w:szCs w:val="20"/>
          <w:lang w:val="es-ES"/>
        </w:rPr>
        <w:t>Prevención de las Enfermedades de Salud Mental y del Uso y Abusos de Sustancias Psicoactivas y la violencia Intrafamiliar San Andrés 2012</w:t>
      </w:r>
    </w:p>
    <w:p w:rsidR="00DB75F4" w:rsidRPr="00412788" w:rsidRDefault="00DB75F4" w:rsidP="00DB75F4">
      <w:pPr>
        <w:spacing w:after="0"/>
        <w:rPr>
          <w:rFonts w:cs="Calibri"/>
          <w:sz w:val="20"/>
          <w:szCs w:val="20"/>
          <w:lang w:val="es-ES"/>
        </w:rPr>
      </w:pPr>
    </w:p>
    <w:p w:rsidR="00DB75F4" w:rsidRPr="00412788" w:rsidRDefault="00DB75F4" w:rsidP="006D3329">
      <w:pPr>
        <w:pStyle w:val="Prrafodelista"/>
        <w:numPr>
          <w:ilvl w:val="0"/>
          <w:numId w:val="4"/>
        </w:numPr>
        <w:spacing w:after="0"/>
        <w:rPr>
          <w:rFonts w:cs="Calibri"/>
          <w:sz w:val="20"/>
          <w:szCs w:val="20"/>
          <w:lang w:val="es-ES"/>
        </w:rPr>
      </w:pPr>
      <w:r w:rsidRPr="00412788">
        <w:rPr>
          <w:rFonts w:cs="Calibri"/>
          <w:sz w:val="20"/>
          <w:szCs w:val="20"/>
          <w:lang w:val="es-ES"/>
        </w:rPr>
        <w:t>Acciones realizadas:</w:t>
      </w:r>
    </w:p>
    <w:tbl>
      <w:tblPr>
        <w:tblStyle w:val="Tablaconcuadrcula"/>
        <w:tblW w:w="5000" w:type="pct"/>
        <w:tblLook w:val="04A0"/>
      </w:tblPr>
      <w:tblGrid>
        <w:gridCol w:w="3565"/>
        <w:gridCol w:w="5057"/>
        <w:gridCol w:w="1853"/>
        <w:gridCol w:w="1707"/>
        <w:gridCol w:w="943"/>
        <w:gridCol w:w="1491"/>
      </w:tblGrid>
      <w:tr w:rsidR="00DB75F4" w:rsidRPr="00412788" w:rsidTr="003B660D">
        <w:tc>
          <w:tcPr>
            <w:tcW w:w="1234" w:type="pct"/>
            <w:vAlign w:val="center"/>
          </w:tcPr>
          <w:p w:rsidR="00DB75F4" w:rsidRPr="00412788" w:rsidRDefault="00DB75F4" w:rsidP="003B660D">
            <w:pPr>
              <w:jc w:val="center"/>
              <w:rPr>
                <w:rFonts w:cs="Calibri"/>
                <w:sz w:val="20"/>
                <w:szCs w:val="20"/>
                <w:lang w:val="es-ES"/>
              </w:rPr>
            </w:pPr>
            <w:r w:rsidRPr="00412788">
              <w:rPr>
                <w:rFonts w:cs="Calibri"/>
                <w:sz w:val="20"/>
                <w:szCs w:val="20"/>
                <w:lang w:val="es-ES"/>
              </w:rPr>
              <w:t>Meta de producto vigencia 2012</w:t>
            </w:r>
          </w:p>
        </w:tc>
        <w:tc>
          <w:tcPr>
            <w:tcW w:w="1744" w:type="pct"/>
            <w:vAlign w:val="center"/>
          </w:tcPr>
          <w:p w:rsidR="00DB75F4" w:rsidRPr="00412788" w:rsidRDefault="00DB75F4" w:rsidP="003B660D">
            <w:pPr>
              <w:jc w:val="center"/>
              <w:rPr>
                <w:rFonts w:cs="Calibri"/>
                <w:sz w:val="20"/>
                <w:szCs w:val="20"/>
                <w:lang w:val="es-ES"/>
              </w:rPr>
            </w:pPr>
            <w:r w:rsidRPr="00412788">
              <w:rPr>
                <w:rFonts w:cs="Calibri"/>
                <w:sz w:val="20"/>
                <w:szCs w:val="20"/>
                <w:lang w:val="es-ES"/>
              </w:rPr>
              <w:t>Acciones realizadas : descripción</w:t>
            </w:r>
          </w:p>
        </w:tc>
        <w:tc>
          <w:tcPr>
            <w:tcW w:w="648" w:type="pct"/>
            <w:vAlign w:val="center"/>
          </w:tcPr>
          <w:p w:rsidR="00DB75F4" w:rsidRPr="00412788" w:rsidRDefault="00DB75F4" w:rsidP="003B660D">
            <w:pPr>
              <w:jc w:val="center"/>
              <w:rPr>
                <w:rFonts w:cs="Calibri"/>
                <w:sz w:val="20"/>
                <w:szCs w:val="20"/>
                <w:lang w:val="es-ES"/>
              </w:rPr>
            </w:pPr>
            <w:r w:rsidRPr="00412788">
              <w:rPr>
                <w:rFonts w:cs="Calibri"/>
                <w:sz w:val="20"/>
                <w:szCs w:val="20"/>
                <w:lang w:val="es-ES"/>
              </w:rPr>
              <w:t>Ubicación  geográfica.</w:t>
            </w:r>
          </w:p>
        </w:tc>
        <w:tc>
          <w:tcPr>
            <w:tcW w:w="896" w:type="pct"/>
            <w:gridSpan w:val="2"/>
            <w:vAlign w:val="center"/>
          </w:tcPr>
          <w:p w:rsidR="00DB75F4" w:rsidRPr="00412788" w:rsidRDefault="00DB75F4" w:rsidP="003B660D">
            <w:pPr>
              <w:jc w:val="center"/>
              <w:rPr>
                <w:rFonts w:cs="Calibri"/>
                <w:sz w:val="20"/>
                <w:szCs w:val="20"/>
                <w:lang w:val="es-ES"/>
              </w:rPr>
            </w:pPr>
            <w:r w:rsidRPr="00412788">
              <w:rPr>
                <w:rFonts w:cs="Calibri"/>
                <w:sz w:val="20"/>
                <w:szCs w:val="20"/>
                <w:lang w:val="es-ES"/>
              </w:rPr>
              <w:t>Población directamente beneficiada. (usuarios directos)</w:t>
            </w:r>
          </w:p>
        </w:tc>
        <w:tc>
          <w:tcPr>
            <w:tcW w:w="477" w:type="pct"/>
            <w:vAlign w:val="center"/>
          </w:tcPr>
          <w:p w:rsidR="00DB75F4" w:rsidRPr="00412788" w:rsidRDefault="00DB75F4" w:rsidP="003B660D">
            <w:pPr>
              <w:jc w:val="center"/>
              <w:rPr>
                <w:rFonts w:cs="Calibri"/>
                <w:sz w:val="20"/>
                <w:szCs w:val="20"/>
                <w:lang w:val="es-ES"/>
              </w:rPr>
            </w:pPr>
            <w:r w:rsidRPr="00412788">
              <w:rPr>
                <w:rFonts w:cs="Calibri"/>
                <w:sz w:val="20"/>
                <w:szCs w:val="20"/>
                <w:lang w:val="es-ES"/>
              </w:rPr>
              <w:t>Monto invertido</w:t>
            </w:r>
          </w:p>
          <w:p w:rsidR="00DB75F4" w:rsidRPr="00412788" w:rsidRDefault="00DB75F4" w:rsidP="003B660D">
            <w:pPr>
              <w:jc w:val="center"/>
              <w:rPr>
                <w:rFonts w:cs="Calibri"/>
                <w:sz w:val="20"/>
                <w:szCs w:val="20"/>
                <w:lang w:val="es-ES"/>
              </w:rPr>
            </w:pPr>
            <w:r w:rsidRPr="00412788">
              <w:rPr>
                <w:rFonts w:cs="Calibri"/>
                <w:sz w:val="20"/>
                <w:szCs w:val="20"/>
                <w:lang w:val="es-ES"/>
              </w:rPr>
              <w:t>$ pesos</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A 2012 haber adaptado y adoptado la Política Nacional de Salud Mental en el Departamento</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Mediante acta de conformación del comité de salud mental y prevención de consumo de sustancias psicoactivas se ha adaptado y adoptado la política nacional de salud mental  </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población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2012 haber elaborado, adoptado y ejecutado el Plan de acción departamental de salud  mental, prevención de uso y abuso de spa-violencia intrafamiliar en el Departamento </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El plan de acción de drogas y salud mental se encuentra elaborado y en ejecución de las diferentes actividades </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población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2012 haber contado con en una (1) IPS con un modelo de atención primaria en salud componente salud mental en el Departamento </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En el momento no se ha implementado el modelo de </w:t>
            </w:r>
            <w:proofErr w:type="spellStart"/>
            <w:r w:rsidRPr="004B7F8D">
              <w:rPr>
                <w:rFonts w:asciiTheme="minorHAnsi" w:hAnsiTheme="minorHAnsi" w:cstheme="minorHAnsi"/>
                <w:sz w:val="20"/>
                <w:szCs w:val="20"/>
                <w:lang w:val="es-ES"/>
              </w:rPr>
              <w:t>aps</w:t>
            </w:r>
            <w:proofErr w:type="spellEnd"/>
            <w:r w:rsidRPr="004B7F8D">
              <w:rPr>
                <w:rFonts w:asciiTheme="minorHAnsi" w:hAnsiTheme="minorHAnsi" w:cstheme="minorHAnsi"/>
                <w:sz w:val="20"/>
                <w:szCs w:val="20"/>
                <w:lang w:val="es-ES"/>
              </w:rPr>
              <w:t xml:space="preserve"> componente salud mental en ninguna de las </w:t>
            </w:r>
            <w:proofErr w:type="spellStart"/>
            <w:r w:rsidRPr="004B7F8D">
              <w:rPr>
                <w:rFonts w:asciiTheme="minorHAnsi" w:hAnsiTheme="minorHAnsi" w:cstheme="minorHAnsi"/>
                <w:sz w:val="20"/>
                <w:szCs w:val="20"/>
                <w:lang w:val="es-ES"/>
              </w:rPr>
              <w:t>ipss</w:t>
            </w:r>
            <w:proofErr w:type="spellEnd"/>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 Archipiélago de San Andrés, Providencia y Santa Catalina</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Población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$0.00</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2015 haber realizado 56 actividades de capacitación a la población juvenil (escolarizada y desescolarizada) y población en general de la percepción del riesgo del consumo de sustancias psicoactivas  así como el fomento de </w:t>
            </w:r>
            <w:proofErr w:type="spellStart"/>
            <w:r w:rsidRPr="004B7F8D">
              <w:rPr>
                <w:rFonts w:asciiTheme="minorHAnsi" w:hAnsiTheme="minorHAnsi" w:cstheme="minorHAnsi"/>
                <w:sz w:val="20"/>
                <w:szCs w:val="20"/>
              </w:rPr>
              <w:t>resiliencia</w:t>
            </w:r>
            <w:proofErr w:type="spellEnd"/>
            <w:r w:rsidRPr="004B7F8D">
              <w:rPr>
                <w:rFonts w:asciiTheme="minorHAnsi" w:hAnsiTheme="minorHAnsi" w:cstheme="minorHAnsi"/>
                <w:sz w:val="20"/>
                <w:szCs w:val="20"/>
              </w:rPr>
              <w:t xml:space="preserve"> y habilidades para la vida </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Ya se han realizado los 56 actividades de capacitaciones a la población juvenil de la percepción de riesgo de consumo de sustancias psicoactivas </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Departamento Archipiélago de San Andrés, Providencia y Santa Catalina </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Población juvenil del Departamento Archipiélago de San Andrés, Providencia y Catalina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35.000</w:t>
            </w:r>
          </w:p>
        </w:tc>
        <w:tc>
          <w:tcPr>
            <w:tcW w:w="477" w:type="pct"/>
            <w:vMerge w:val="restart"/>
          </w:tcPr>
          <w:p w:rsidR="00DB75F4" w:rsidRPr="004B7F8D" w:rsidRDefault="00DB75F4"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$17.900.000.oo</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2012 haber conformado, capacitado y realizado seguimiento a una (1) red social para apoyo en la prevención y mitigación en el uso y abuso de sustancias psicoactivas en San Andrés y </w:t>
            </w:r>
            <w:r w:rsidRPr="004B7F8D">
              <w:rPr>
                <w:rFonts w:asciiTheme="minorHAnsi" w:hAnsiTheme="minorHAnsi" w:cstheme="minorHAnsi"/>
                <w:sz w:val="20"/>
                <w:szCs w:val="20"/>
              </w:rPr>
              <w:lastRenderedPageBreak/>
              <w:t xml:space="preserve">Providencia </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Se encuentra en proceso de conformación una red de apoyo social en el sector de la loma de la isla de San Andrés, por el cual se han realizado tres reuniones con líderes comunitarios de dicho sector.</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 Archipiélago de San Andrés, Providencia y Santa Catalina</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Población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vMerge/>
          </w:tcPr>
          <w:p w:rsidR="00DB75F4" w:rsidRPr="004B7F8D" w:rsidRDefault="00DB75F4" w:rsidP="003B660D">
            <w:pPr>
              <w:rPr>
                <w:rFonts w:asciiTheme="minorHAnsi" w:hAnsiTheme="minorHAnsi" w:cstheme="minorHAnsi"/>
                <w:sz w:val="20"/>
                <w:szCs w:val="20"/>
                <w:lang w:val="es-ES"/>
              </w:rPr>
            </w:pP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lastRenderedPageBreak/>
              <w:t>A 2012 haber implementado en un 100%  el proyecto “En-</w:t>
            </w:r>
            <w:proofErr w:type="spellStart"/>
            <w:r w:rsidRPr="004B7F8D">
              <w:rPr>
                <w:rFonts w:asciiTheme="minorHAnsi" w:hAnsiTheme="minorHAnsi" w:cstheme="minorHAnsi"/>
                <w:sz w:val="20"/>
                <w:szCs w:val="20"/>
              </w:rPr>
              <w:t>videate</w:t>
            </w:r>
            <w:proofErr w:type="spellEnd"/>
            <w:r w:rsidRPr="004B7F8D">
              <w:rPr>
                <w:rFonts w:asciiTheme="minorHAnsi" w:hAnsiTheme="minorHAnsi" w:cstheme="minorHAnsi"/>
                <w:sz w:val="20"/>
                <w:szCs w:val="20"/>
              </w:rPr>
              <w:t xml:space="preserve"> en San Andrés  y Providencia", para la prevención del uso y abuso de sustancias psicoactivas a través de la promoción de valores por el arte y la cultura.</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El proyecto </w:t>
            </w:r>
            <w:proofErr w:type="spellStart"/>
            <w:r w:rsidRPr="004B7F8D">
              <w:rPr>
                <w:rFonts w:asciiTheme="minorHAnsi" w:hAnsiTheme="minorHAnsi" w:cstheme="minorHAnsi"/>
                <w:sz w:val="20"/>
                <w:szCs w:val="20"/>
                <w:lang w:val="es-ES"/>
              </w:rPr>
              <w:t>envideate</w:t>
            </w:r>
            <w:proofErr w:type="spellEnd"/>
            <w:r w:rsidRPr="004B7F8D">
              <w:rPr>
                <w:rFonts w:asciiTheme="minorHAnsi" w:hAnsiTheme="minorHAnsi" w:cstheme="minorHAnsi"/>
                <w:sz w:val="20"/>
                <w:szCs w:val="20"/>
                <w:lang w:val="es-ES"/>
              </w:rPr>
              <w:t xml:space="preserve"> se ejecuto  en un 100%: formación en producción audiovisual y talleres de prevención de consumo de sustancias psicoactivas de 30 jóvenes en San Andrés Isla y 30 jóvenes en Providencia. </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 Archipiélago de San Andrés, Providencia y Santa Catalina</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Población juvenil del Departamento Archipiélago de San Andrés, Providencia y Catalina</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100 jóvenes </w:t>
            </w:r>
          </w:p>
        </w:tc>
        <w:tc>
          <w:tcPr>
            <w:tcW w:w="477"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$ 120.000.000.oo</w:t>
            </w:r>
          </w:p>
        </w:tc>
      </w:tr>
      <w:tr w:rsidR="00DB75F4" w:rsidRPr="004B7F8D" w:rsidTr="003B660D">
        <w:tc>
          <w:tcPr>
            <w:tcW w:w="1234" w:type="pct"/>
          </w:tcPr>
          <w:p w:rsidR="00DB75F4" w:rsidRPr="004B7F8D" w:rsidRDefault="00DB75F4" w:rsidP="003B660D">
            <w:pPr>
              <w:rPr>
                <w:rFonts w:asciiTheme="minorHAnsi" w:hAnsiTheme="minorHAnsi" w:cstheme="minorHAnsi"/>
                <w:sz w:val="20"/>
                <w:szCs w:val="20"/>
              </w:rPr>
            </w:pPr>
            <w:r w:rsidRPr="004B7F8D">
              <w:rPr>
                <w:rFonts w:asciiTheme="minorHAnsi" w:hAnsiTheme="minorHAnsi" w:cstheme="minorHAnsi"/>
                <w:sz w:val="20"/>
                <w:szCs w:val="20"/>
              </w:rPr>
              <w:t>A 2012 haber ejecutado el 100% de la estrategia pactos por la vida saber vivir saber beber en la población mayor de 18 años del Departamento</w:t>
            </w:r>
          </w:p>
          <w:p w:rsidR="00DB75F4" w:rsidRPr="004B7F8D" w:rsidRDefault="00DB75F4" w:rsidP="003B660D">
            <w:pPr>
              <w:rPr>
                <w:rFonts w:asciiTheme="minorHAnsi" w:hAnsiTheme="minorHAnsi" w:cstheme="minorHAnsi"/>
                <w:sz w:val="20"/>
                <w:szCs w:val="20"/>
              </w:rPr>
            </w:pPr>
          </w:p>
        </w:tc>
        <w:tc>
          <w:tcPr>
            <w:tcW w:w="1744"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La estrategia pactos por la vida inicio en el mes  de noviembre y finalizara en la vigencia de 2013.</w:t>
            </w:r>
          </w:p>
        </w:tc>
        <w:tc>
          <w:tcPr>
            <w:tcW w:w="64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 Archipiélago de San Andrés, Providencia y Santa Catalina</w:t>
            </w:r>
          </w:p>
        </w:tc>
        <w:tc>
          <w:tcPr>
            <w:tcW w:w="598" w:type="pct"/>
          </w:tcPr>
          <w:p w:rsidR="00DB75F4" w:rsidRPr="004B7F8D" w:rsidRDefault="00DB75F4" w:rsidP="003B660D">
            <w:pPr>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Toda la población </w:t>
            </w:r>
          </w:p>
        </w:tc>
        <w:tc>
          <w:tcPr>
            <w:tcW w:w="298"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74.541</w:t>
            </w:r>
          </w:p>
        </w:tc>
        <w:tc>
          <w:tcPr>
            <w:tcW w:w="477" w:type="pct"/>
          </w:tcPr>
          <w:p w:rsidR="00DB75F4" w:rsidRPr="004B7F8D" w:rsidRDefault="00DB75F4"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$60.000.000.00</w:t>
            </w:r>
          </w:p>
        </w:tc>
      </w:tr>
    </w:tbl>
    <w:p w:rsidR="00D94D95" w:rsidRPr="004B7F8D" w:rsidRDefault="00D94D95" w:rsidP="00DB75F4">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r>
        <w:rPr>
          <w:rFonts w:asciiTheme="minorHAnsi" w:hAnsiTheme="minorHAnsi" w:cstheme="minorHAnsi"/>
          <w:sz w:val="20"/>
          <w:szCs w:val="20"/>
          <w:lang w:val="es-ES"/>
        </w:rPr>
        <w:t>DRA LIZ MANUEL</w:t>
      </w:r>
    </w:p>
    <w:p w:rsidR="00CC4561" w:rsidRDefault="00CC4561">
      <w:pPr>
        <w:rPr>
          <w:rFonts w:asciiTheme="minorHAnsi" w:hAnsiTheme="minorHAnsi" w:cstheme="minorHAnsi"/>
          <w:sz w:val="20"/>
          <w:szCs w:val="20"/>
          <w:lang w:val="es-ES"/>
        </w:rPr>
      </w:pPr>
      <w:r>
        <w:rPr>
          <w:rFonts w:asciiTheme="minorHAnsi" w:hAnsiTheme="minorHAnsi" w:cstheme="minorHAnsi"/>
          <w:sz w:val="20"/>
          <w:szCs w:val="20"/>
          <w:lang w:val="es-ES"/>
        </w:rPr>
        <w:t xml:space="preserve">PROFESIONAL UNIVERSITARIO </w:t>
      </w: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CC4561" w:rsidRDefault="00CC4561">
      <w:pPr>
        <w:rPr>
          <w:rFonts w:asciiTheme="minorHAnsi" w:hAnsiTheme="minorHAnsi" w:cstheme="minorHAnsi"/>
          <w:sz w:val="20"/>
          <w:szCs w:val="20"/>
          <w:lang w:val="es-ES"/>
        </w:rPr>
      </w:pPr>
    </w:p>
    <w:p w:rsidR="003B660D" w:rsidRPr="0079280C" w:rsidRDefault="003B660D" w:rsidP="003B660D">
      <w:pPr>
        <w:spacing w:after="0"/>
        <w:rPr>
          <w:rFonts w:cs="Calibri"/>
          <w:b/>
          <w:lang w:val="es-ES"/>
        </w:rPr>
      </w:pPr>
      <w:r w:rsidRPr="0079280C">
        <w:rPr>
          <w:rFonts w:cs="Calibri"/>
          <w:b/>
          <w:lang w:val="es-ES"/>
        </w:rPr>
        <w:t>Programa: Salud Publica Merecemos Vivir bien</w:t>
      </w:r>
    </w:p>
    <w:p w:rsidR="003B660D" w:rsidRDefault="003B660D" w:rsidP="003B660D">
      <w:pPr>
        <w:spacing w:after="0"/>
        <w:jc w:val="both"/>
        <w:rPr>
          <w:rFonts w:cs="Calibri"/>
        </w:rPr>
      </w:pPr>
      <w:r w:rsidRPr="0079280C">
        <w:rPr>
          <w:rFonts w:cs="Calibri"/>
          <w:b/>
          <w:lang w:val="es-ES"/>
        </w:rPr>
        <w:t xml:space="preserve">Subprograma: </w:t>
      </w:r>
      <w:r w:rsidRPr="0079280C">
        <w:rPr>
          <w:rFonts w:cs="Calibri"/>
          <w:b/>
        </w:rPr>
        <w:t>Enfermedades vectoriales y zoonoticas.</w:t>
      </w:r>
      <w:r w:rsidRPr="0079280C">
        <w:rPr>
          <w:rFonts w:cs="Calibri"/>
        </w:rPr>
        <w:t xml:space="preserve"> </w:t>
      </w:r>
    </w:p>
    <w:p w:rsidR="003B660D" w:rsidRPr="00746695" w:rsidRDefault="003B660D" w:rsidP="003B660D">
      <w:pPr>
        <w:spacing w:after="0"/>
        <w:rPr>
          <w:rFonts w:cs="Calibri"/>
          <w:b/>
        </w:rPr>
      </w:pPr>
      <w:r w:rsidRPr="00746695">
        <w:rPr>
          <w:rFonts w:cs="Calibri"/>
          <w:b/>
        </w:rPr>
        <w:t>Proyecto:</w:t>
      </w:r>
      <w:r w:rsidR="00FC643A">
        <w:rPr>
          <w:rFonts w:cs="Calibri"/>
          <w:b/>
        </w:rPr>
        <w:t xml:space="preserve"> Desarrollo de Programas </w:t>
      </w:r>
      <w:r w:rsidRPr="00746695">
        <w:rPr>
          <w:rFonts w:cs="Calibri"/>
          <w:b/>
        </w:rPr>
        <w:t xml:space="preserve"> </w:t>
      </w:r>
      <w:r w:rsidR="00FC643A">
        <w:rPr>
          <w:rFonts w:cs="Calibri"/>
          <w:b/>
        </w:rPr>
        <w:t xml:space="preserve">de </w:t>
      </w:r>
      <w:r>
        <w:rPr>
          <w:rFonts w:cs="Calibri"/>
          <w:b/>
        </w:rPr>
        <w:t xml:space="preserve">Disminución </w:t>
      </w:r>
      <w:r w:rsidR="00FC643A">
        <w:rPr>
          <w:rFonts w:cs="Calibri"/>
          <w:b/>
        </w:rPr>
        <w:t xml:space="preserve">y Prevención </w:t>
      </w:r>
      <w:r>
        <w:rPr>
          <w:rFonts w:cs="Calibri"/>
          <w:b/>
        </w:rPr>
        <w:t>de las Enfermedades Transmisibles y las Zoonosis</w:t>
      </w:r>
      <w:r w:rsidR="00FC643A">
        <w:rPr>
          <w:rFonts w:cs="Calibri"/>
          <w:b/>
        </w:rPr>
        <w:t xml:space="preserve"> en el Departamento </w:t>
      </w:r>
    </w:p>
    <w:p w:rsidR="003B660D" w:rsidRPr="0079280C" w:rsidRDefault="003B660D" w:rsidP="003B660D">
      <w:pPr>
        <w:pStyle w:val="Prrafodelista"/>
        <w:numPr>
          <w:ilvl w:val="0"/>
          <w:numId w:val="4"/>
        </w:numPr>
        <w:spacing w:after="0"/>
        <w:rPr>
          <w:rFonts w:cs="Calibri"/>
          <w:lang w:val="es-ES"/>
        </w:rPr>
      </w:pPr>
      <w:r w:rsidRPr="0079280C">
        <w:rPr>
          <w:rFonts w:cs="Calibri"/>
          <w:lang w:val="es-ES"/>
        </w:rPr>
        <w:t>Acciones realizadas: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6"/>
        <w:gridCol w:w="4970"/>
        <w:gridCol w:w="1903"/>
        <w:gridCol w:w="1873"/>
        <w:gridCol w:w="991"/>
        <w:gridCol w:w="1333"/>
      </w:tblGrid>
      <w:tr w:rsidR="003B660D" w:rsidRPr="0079280C" w:rsidTr="003B660D">
        <w:tc>
          <w:tcPr>
            <w:tcW w:w="1234" w:type="pct"/>
            <w:vMerge w:val="restart"/>
            <w:vAlign w:val="center"/>
          </w:tcPr>
          <w:p w:rsidR="003B660D" w:rsidRPr="0079280C" w:rsidRDefault="003B660D" w:rsidP="003B660D">
            <w:pPr>
              <w:spacing w:after="0" w:line="240" w:lineRule="auto"/>
              <w:jc w:val="center"/>
              <w:rPr>
                <w:rFonts w:cs="Calibri"/>
                <w:lang w:val="es-ES"/>
              </w:rPr>
            </w:pPr>
            <w:r w:rsidRPr="0079280C">
              <w:rPr>
                <w:rFonts w:cs="Calibri"/>
                <w:lang w:val="es-ES"/>
              </w:rPr>
              <w:t>Meta de producto vigencia 2012</w:t>
            </w:r>
          </w:p>
        </w:tc>
        <w:tc>
          <w:tcPr>
            <w:tcW w:w="1721" w:type="pct"/>
            <w:vMerge w:val="restart"/>
            <w:vAlign w:val="center"/>
          </w:tcPr>
          <w:p w:rsidR="003B660D" w:rsidRPr="0079280C" w:rsidRDefault="003B660D" w:rsidP="003B660D">
            <w:pPr>
              <w:spacing w:after="0" w:line="240" w:lineRule="auto"/>
              <w:jc w:val="center"/>
              <w:rPr>
                <w:rFonts w:cs="Calibri"/>
                <w:lang w:val="es-ES"/>
              </w:rPr>
            </w:pPr>
            <w:r w:rsidRPr="0079280C">
              <w:rPr>
                <w:rFonts w:cs="Calibri"/>
                <w:lang w:val="es-ES"/>
              </w:rPr>
              <w:t>Acciones realizadas : descripción</w:t>
            </w:r>
          </w:p>
        </w:tc>
        <w:tc>
          <w:tcPr>
            <w:tcW w:w="672" w:type="pct"/>
            <w:vMerge w:val="restart"/>
            <w:vAlign w:val="center"/>
          </w:tcPr>
          <w:p w:rsidR="003B660D" w:rsidRPr="0079280C" w:rsidRDefault="003B660D" w:rsidP="003B660D">
            <w:pPr>
              <w:spacing w:after="0" w:line="240" w:lineRule="auto"/>
              <w:jc w:val="center"/>
              <w:rPr>
                <w:rFonts w:cs="Calibri"/>
                <w:lang w:val="es-ES"/>
              </w:rPr>
            </w:pPr>
            <w:r w:rsidRPr="0079280C">
              <w:rPr>
                <w:rFonts w:cs="Calibri"/>
                <w:lang w:val="es-ES"/>
              </w:rPr>
              <w:t>Ubicación  geográfica.</w:t>
            </w:r>
          </w:p>
        </w:tc>
        <w:tc>
          <w:tcPr>
            <w:tcW w:w="896" w:type="pct"/>
            <w:gridSpan w:val="2"/>
            <w:vAlign w:val="center"/>
          </w:tcPr>
          <w:p w:rsidR="003B660D" w:rsidRPr="0079280C" w:rsidRDefault="003B660D" w:rsidP="003B660D">
            <w:pPr>
              <w:spacing w:after="0" w:line="240" w:lineRule="auto"/>
              <w:jc w:val="center"/>
              <w:rPr>
                <w:rFonts w:cs="Calibri"/>
                <w:lang w:val="es-ES"/>
              </w:rPr>
            </w:pPr>
            <w:r w:rsidRPr="0079280C">
              <w:rPr>
                <w:rFonts w:cs="Calibri"/>
                <w:lang w:val="es-ES"/>
              </w:rPr>
              <w:t>Población directamente beneficiada. (usuarios directos)</w:t>
            </w:r>
          </w:p>
        </w:tc>
        <w:tc>
          <w:tcPr>
            <w:tcW w:w="477" w:type="pct"/>
            <w:vAlign w:val="center"/>
          </w:tcPr>
          <w:p w:rsidR="003B660D" w:rsidRPr="0079280C" w:rsidRDefault="003B660D" w:rsidP="003B660D">
            <w:pPr>
              <w:spacing w:after="0" w:line="240" w:lineRule="auto"/>
              <w:jc w:val="center"/>
              <w:rPr>
                <w:rFonts w:cs="Calibri"/>
                <w:lang w:val="es-ES"/>
              </w:rPr>
            </w:pPr>
            <w:r w:rsidRPr="0079280C">
              <w:rPr>
                <w:rFonts w:cs="Calibri"/>
                <w:lang w:val="es-ES"/>
              </w:rPr>
              <w:t>Monto invertido</w:t>
            </w:r>
          </w:p>
          <w:p w:rsidR="003B660D" w:rsidRPr="0079280C" w:rsidRDefault="003B660D" w:rsidP="003B660D">
            <w:pPr>
              <w:spacing w:after="0" w:line="240" w:lineRule="auto"/>
              <w:jc w:val="center"/>
              <w:rPr>
                <w:rFonts w:cs="Calibri"/>
                <w:lang w:val="es-ES"/>
              </w:rPr>
            </w:pPr>
            <w:r w:rsidRPr="0079280C">
              <w:rPr>
                <w:rFonts w:cs="Calibri"/>
                <w:lang w:val="es-ES"/>
              </w:rPr>
              <w:t>$ pesos</w:t>
            </w:r>
          </w:p>
        </w:tc>
      </w:tr>
      <w:tr w:rsidR="003B660D" w:rsidRPr="0079280C" w:rsidTr="003B660D">
        <w:tc>
          <w:tcPr>
            <w:tcW w:w="1234" w:type="pct"/>
            <w:vMerge/>
          </w:tcPr>
          <w:p w:rsidR="003B660D" w:rsidRPr="0079280C" w:rsidRDefault="003B660D" w:rsidP="003B660D">
            <w:pPr>
              <w:spacing w:after="0" w:line="240" w:lineRule="auto"/>
              <w:jc w:val="both"/>
              <w:rPr>
                <w:rFonts w:cs="Calibri"/>
              </w:rPr>
            </w:pPr>
          </w:p>
        </w:tc>
        <w:tc>
          <w:tcPr>
            <w:tcW w:w="1721" w:type="pct"/>
            <w:vMerge/>
          </w:tcPr>
          <w:p w:rsidR="003B660D" w:rsidRPr="0079280C" w:rsidRDefault="003B660D" w:rsidP="003B660D">
            <w:pPr>
              <w:spacing w:after="0" w:line="240" w:lineRule="auto"/>
              <w:jc w:val="both"/>
              <w:rPr>
                <w:rFonts w:cs="Calibri"/>
                <w:lang w:val="es-ES"/>
              </w:rPr>
            </w:pPr>
          </w:p>
        </w:tc>
        <w:tc>
          <w:tcPr>
            <w:tcW w:w="672" w:type="pct"/>
            <w:vMerge/>
          </w:tcPr>
          <w:p w:rsidR="003B660D" w:rsidRPr="0079280C" w:rsidRDefault="003B660D" w:rsidP="003B660D">
            <w:pPr>
              <w:spacing w:after="0" w:line="240" w:lineRule="auto"/>
              <w:rPr>
                <w:rFonts w:cs="Calibri"/>
                <w:lang w:val="es-ES"/>
              </w:rPr>
            </w:pPr>
          </w:p>
        </w:tc>
        <w:tc>
          <w:tcPr>
            <w:tcW w:w="598" w:type="pct"/>
          </w:tcPr>
          <w:p w:rsidR="003B660D" w:rsidRPr="0079280C" w:rsidRDefault="003B660D" w:rsidP="003B660D">
            <w:pPr>
              <w:spacing w:after="0" w:line="240" w:lineRule="auto"/>
              <w:rPr>
                <w:rFonts w:cs="Calibri"/>
                <w:b/>
                <w:lang w:val="es-ES"/>
              </w:rPr>
            </w:pPr>
            <w:r w:rsidRPr="0079280C">
              <w:rPr>
                <w:rFonts w:cs="Calibri"/>
                <w:b/>
                <w:lang w:val="es-ES"/>
              </w:rPr>
              <w:t>Denominación***</w:t>
            </w:r>
          </w:p>
        </w:tc>
        <w:tc>
          <w:tcPr>
            <w:tcW w:w="298" w:type="pct"/>
          </w:tcPr>
          <w:p w:rsidR="003B660D" w:rsidRPr="0079280C" w:rsidRDefault="003B660D" w:rsidP="003B660D">
            <w:pPr>
              <w:spacing w:after="0" w:line="240" w:lineRule="auto"/>
              <w:rPr>
                <w:rFonts w:cs="Calibri"/>
                <w:lang w:val="es-ES"/>
              </w:rPr>
            </w:pPr>
            <w:r w:rsidRPr="0079280C">
              <w:rPr>
                <w:rFonts w:cs="Calibri"/>
                <w:lang w:val="es-ES"/>
              </w:rPr>
              <w:t>cantidad</w:t>
            </w:r>
          </w:p>
        </w:tc>
        <w:tc>
          <w:tcPr>
            <w:tcW w:w="477" w:type="pct"/>
          </w:tcPr>
          <w:p w:rsidR="003B660D" w:rsidRPr="0079280C" w:rsidRDefault="003B660D" w:rsidP="003B660D">
            <w:pPr>
              <w:spacing w:after="0" w:line="240" w:lineRule="auto"/>
              <w:rPr>
                <w:rFonts w:cs="Calibri"/>
                <w:lang w:val="es-ES"/>
              </w:rPr>
            </w:pPr>
            <w:r w:rsidRPr="0079280C">
              <w:rPr>
                <w:rFonts w:cs="Calibri"/>
                <w:lang w:val="es-ES"/>
              </w:rPr>
              <w:t xml:space="preserve">Separe los miles con punto </w:t>
            </w:r>
          </w:p>
        </w:tc>
      </w:tr>
      <w:tr w:rsidR="003B660D" w:rsidRPr="0079280C" w:rsidTr="003B660D">
        <w:tc>
          <w:tcPr>
            <w:tcW w:w="1234" w:type="pct"/>
          </w:tcPr>
          <w:p w:rsidR="003B660D" w:rsidRPr="0079280C" w:rsidRDefault="003B660D" w:rsidP="003B660D">
            <w:pPr>
              <w:spacing w:after="0" w:line="240" w:lineRule="auto"/>
              <w:jc w:val="both"/>
              <w:rPr>
                <w:rFonts w:cs="Calibri"/>
              </w:rPr>
            </w:pPr>
            <w:r w:rsidRPr="0079280C">
              <w:rPr>
                <w:rFonts w:cs="Calibri"/>
              </w:rPr>
              <w:t>Contar con plan de acción formulado, articulado interinstitucionalmente y en ejecución en un 30%</w:t>
            </w:r>
          </w:p>
        </w:tc>
        <w:tc>
          <w:tcPr>
            <w:tcW w:w="1721" w:type="pct"/>
          </w:tcPr>
          <w:p w:rsidR="003B660D" w:rsidRDefault="003B660D" w:rsidP="003B660D">
            <w:pPr>
              <w:spacing w:after="0" w:line="240" w:lineRule="auto"/>
              <w:jc w:val="both"/>
              <w:rPr>
                <w:rFonts w:cs="Calibri"/>
                <w:lang w:val="es-ES"/>
              </w:rPr>
            </w:pPr>
            <w:r w:rsidRPr="0079280C">
              <w:rPr>
                <w:rFonts w:cs="Calibri"/>
                <w:lang w:val="es-ES"/>
              </w:rPr>
              <w:t>Capacitación Política Salud Ambiental y se adelanta gestión para crear el comité COTSA y así realizar el plan articulado interinstitucional</w:t>
            </w:r>
            <w:r>
              <w:rPr>
                <w:rFonts w:cs="Calibri"/>
                <w:lang w:val="es-ES"/>
              </w:rPr>
              <w:t>.</w:t>
            </w:r>
          </w:p>
          <w:p w:rsidR="003B660D" w:rsidRPr="0079280C" w:rsidRDefault="003B660D" w:rsidP="003B660D">
            <w:pPr>
              <w:spacing w:after="0" w:line="240" w:lineRule="auto"/>
              <w:jc w:val="both"/>
              <w:rPr>
                <w:rFonts w:cs="Calibri"/>
                <w:lang w:val="es-ES"/>
              </w:rPr>
            </w:pPr>
            <w:r>
              <w:rPr>
                <w:rFonts w:cs="Calibri"/>
                <w:lang w:val="es-ES"/>
              </w:rPr>
              <w:t xml:space="preserve">Se llevó a cabo la primera reunión </w:t>
            </w:r>
            <w:proofErr w:type="spellStart"/>
            <w:r>
              <w:rPr>
                <w:rFonts w:cs="Calibri"/>
                <w:lang w:val="es-ES"/>
              </w:rPr>
              <w:t>intercomites</w:t>
            </w:r>
            <w:proofErr w:type="spellEnd"/>
            <w:r>
              <w:rPr>
                <w:rFonts w:cs="Calibri"/>
                <w:lang w:val="es-ES"/>
              </w:rPr>
              <w:t xml:space="preserve"> para la articulación de actividades y en aras de fortalecer las funciones de cada entidad, se tiene proyectado una segunda reunión para planear actividades intersectoriales para el año 2013.</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lang w:val="es-ES"/>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Default="003B660D" w:rsidP="003B660D">
            <w:pPr>
              <w:spacing w:after="0" w:line="240" w:lineRule="auto"/>
              <w:jc w:val="both"/>
              <w:rPr>
                <w:rFonts w:cs="Calibri"/>
                <w:lang w:val="es-ES"/>
              </w:rPr>
            </w:pPr>
            <w:r w:rsidRPr="0079280C">
              <w:rPr>
                <w:rFonts w:cs="Calibri"/>
                <w:lang w:val="es-ES"/>
              </w:rPr>
              <w:t xml:space="preserve">Diseñar, implementar, y evaluar anualmente el plan de medios para las acciones de IEC </w:t>
            </w:r>
          </w:p>
          <w:p w:rsidR="003B660D" w:rsidRDefault="003B660D" w:rsidP="003B660D">
            <w:pPr>
              <w:rPr>
                <w:rFonts w:cs="Calibri"/>
                <w:lang w:val="es-ES"/>
              </w:rPr>
            </w:pPr>
          </w:p>
          <w:p w:rsidR="003B660D" w:rsidRPr="005818DC" w:rsidRDefault="003B660D" w:rsidP="003B660D">
            <w:pPr>
              <w:jc w:val="right"/>
              <w:rPr>
                <w:rFonts w:cs="Calibri"/>
                <w:lang w:val="es-ES"/>
              </w:rPr>
            </w:pPr>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t xml:space="preserve">Jornadas de IEC (Información, Educación y Comunicación) realizadas en la comunidad, escuelas, colegios e instituciones. Se realizaron </w:t>
            </w:r>
            <w:r w:rsidRPr="00DB7376">
              <w:rPr>
                <w:rFonts w:cs="Calibri"/>
                <w:lang w:val="es-ES"/>
              </w:rPr>
              <w:t>92</w:t>
            </w:r>
            <w:r w:rsidRPr="0079280C">
              <w:rPr>
                <w:rFonts w:cs="Calibri"/>
                <w:lang w:val="es-ES"/>
              </w:rPr>
              <w:t xml:space="preserve"> charlas en las cuales se logró capacitar a </w:t>
            </w:r>
            <w:r w:rsidRPr="00EA17C5">
              <w:rPr>
                <w:rFonts w:cs="Calibri"/>
                <w:lang w:val="es-ES"/>
              </w:rPr>
              <w:t xml:space="preserve">2976 </w:t>
            </w:r>
            <w:r w:rsidRPr="0079280C">
              <w:rPr>
                <w:rFonts w:cs="Calibri"/>
                <w:lang w:val="es-ES"/>
              </w:rPr>
              <w:t xml:space="preserve">asistentes entre estudiantes, comunidad, agentes educativos del Bienestar familiar y manipuladores de alimentos. </w:t>
            </w:r>
          </w:p>
          <w:p w:rsidR="003B660D" w:rsidRPr="0079280C" w:rsidRDefault="003B660D" w:rsidP="003B660D">
            <w:pPr>
              <w:spacing w:after="0" w:line="240" w:lineRule="auto"/>
              <w:jc w:val="both"/>
              <w:rPr>
                <w:rFonts w:cs="Calibri"/>
                <w:lang w:val="es-ES"/>
              </w:rPr>
            </w:pPr>
          </w:p>
          <w:p w:rsidR="003B660D" w:rsidRPr="0079280C" w:rsidRDefault="003B660D" w:rsidP="003B660D">
            <w:pPr>
              <w:spacing w:after="0" w:line="240" w:lineRule="auto"/>
              <w:jc w:val="both"/>
              <w:rPr>
                <w:rFonts w:cs="Calibri"/>
                <w:lang w:val="es-ES"/>
              </w:rPr>
            </w:pPr>
            <w:r w:rsidRPr="0079280C">
              <w:rPr>
                <w:rFonts w:cs="Calibri"/>
                <w:lang w:val="es-ES"/>
              </w:rPr>
              <w:t>Para la jornada de vacunación antirrábica canina y felina se realizaron las siguientes actividades de Información, Educación y Comunicación:</w:t>
            </w:r>
          </w:p>
          <w:p w:rsidR="003B660D" w:rsidRPr="0079280C" w:rsidRDefault="003B660D" w:rsidP="003B660D">
            <w:pPr>
              <w:spacing w:after="0" w:line="240" w:lineRule="auto"/>
              <w:jc w:val="both"/>
              <w:rPr>
                <w:rFonts w:cs="Calibri"/>
                <w:lang w:val="es-ES"/>
              </w:rPr>
            </w:pPr>
            <w:r>
              <w:rPr>
                <w:rFonts w:cs="Calibri"/>
                <w:lang w:val="es-ES"/>
              </w:rPr>
              <w:lastRenderedPageBreak/>
              <w:t xml:space="preserve"> -Se realizó</w:t>
            </w:r>
            <w:r w:rsidRPr="0079280C">
              <w:rPr>
                <w:rFonts w:cs="Calibri"/>
                <w:lang w:val="es-ES"/>
              </w:rPr>
              <w:t xml:space="preserve"> la contratación de un médico veterinario y auxiliar de zoonosis. </w:t>
            </w:r>
          </w:p>
          <w:p w:rsidR="003B660D" w:rsidRPr="0079280C" w:rsidRDefault="003B660D" w:rsidP="003B660D">
            <w:pPr>
              <w:spacing w:after="0" w:line="240" w:lineRule="auto"/>
              <w:jc w:val="both"/>
              <w:rPr>
                <w:rFonts w:cs="Calibri"/>
                <w:lang w:val="es-ES"/>
              </w:rPr>
            </w:pPr>
            <w:r w:rsidRPr="0079280C">
              <w:rPr>
                <w:rFonts w:cs="Calibri"/>
                <w:lang w:val="es-ES"/>
              </w:rPr>
              <w:t>-Se realizo la contratación de personal operativo (2 médicos veterinarios y 6 registradores – anotadores para fortalecer actividades de vacunación.</w:t>
            </w:r>
          </w:p>
          <w:p w:rsidR="003B660D" w:rsidRPr="0079280C" w:rsidRDefault="003B660D" w:rsidP="003B660D">
            <w:pPr>
              <w:spacing w:after="0" w:line="240" w:lineRule="auto"/>
              <w:jc w:val="both"/>
              <w:rPr>
                <w:rFonts w:cs="Calibri"/>
                <w:lang w:val="es-ES"/>
              </w:rPr>
            </w:pPr>
            <w:r w:rsidRPr="0079280C">
              <w:rPr>
                <w:rFonts w:cs="Calibri"/>
                <w:lang w:val="es-ES"/>
              </w:rPr>
              <w:t xml:space="preserve">-Se participo en 4 emisión radiales (emisoras de la Policía Nacional, Marina </w:t>
            </w:r>
            <w:proofErr w:type="spellStart"/>
            <w:r w:rsidRPr="0079280C">
              <w:rPr>
                <w:rFonts w:cs="Calibri"/>
                <w:lang w:val="es-ES"/>
              </w:rPr>
              <w:t>Stereo</w:t>
            </w:r>
            <w:proofErr w:type="spellEnd"/>
            <w:r w:rsidRPr="0079280C">
              <w:rPr>
                <w:rFonts w:cs="Calibri"/>
                <w:lang w:val="es-ES"/>
              </w:rPr>
              <w:t xml:space="preserve"> y RCN) suministrando información sobre la Jornada, rabia y tenencia responsable de mascotas.</w:t>
            </w:r>
          </w:p>
          <w:p w:rsidR="003B660D" w:rsidRPr="0079280C" w:rsidRDefault="003B660D" w:rsidP="003B660D">
            <w:pPr>
              <w:spacing w:after="0" w:line="240" w:lineRule="auto"/>
              <w:jc w:val="both"/>
              <w:rPr>
                <w:rFonts w:cs="Calibri"/>
                <w:lang w:val="es-ES"/>
              </w:rPr>
            </w:pPr>
            <w:r w:rsidRPr="0079280C">
              <w:rPr>
                <w:rFonts w:cs="Calibri"/>
                <w:lang w:val="es-ES"/>
              </w:rPr>
              <w:t xml:space="preserve">- Se participo en 1 emisión radial (emisora Marina </w:t>
            </w:r>
            <w:proofErr w:type="spellStart"/>
            <w:r w:rsidRPr="0079280C">
              <w:rPr>
                <w:rFonts w:cs="Calibri"/>
                <w:lang w:val="es-ES"/>
              </w:rPr>
              <w:t>Stereo</w:t>
            </w:r>
            <w:proofErr w:type="spellEnd"/>
            <w:r w:rsidRPr="0079280C">
              <w:rPr>
                <w:rFonts w:cs="Calibri"/>
                <w:lang w:val="es-ES"/>
              </w:rPr>
              <w:t>) suministrando información sobre el dengue, y la prevención de la enfermedad.</w:t>
            </w:r>
          </w:p>
          <w:p w:rsidR="003B660D" w:rsidRPr="0079280C" w:rsidRDefault="003B660D" w:rsidP="003B660D">
            <w:pPr>
              <w:spacing w:after="0" w:line="240" w:lineRule="auto"/>
              <w:jc w:val="both"/>
              <w:rPr>
                <w:rFonts w:cs="Calibri"/>
                <w:lang w:val="es-ES"/>
              </w:rPr>
            </w:pPr>
            <w:r w:rsidRPr="0079280C">
              <w:rPr>
                <w:rFonts w:cs="Calibri"/>
                <w:lang w:val="es-ES"/>
              </w:rPr>
              <w:t>-Se realizo una jornada de capacitación con el personal operativo de la jornada en donde se suministro información sobre la Jornada, rabia y tenencia responsable de mascotas.</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lastRenderedPageBreak/>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rPr>
          <w:trHeight w:val="498"/>
        </w:trPr>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 xml:space="preserve">Realizar la implementación y mantenimiento de la  estrategia COMBI en (4)  de barrios de alto riesgo de transmisión vectorial y zoonoticas </w:t>
            </w:r>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t>Se realizo jornadas de movilización social en cinco (</w:t>
            </w:r>
            <w:r>
              <w:rPr>
                <w:rFonts w:cs="Calibri"/>
                <w:lang w:val="es-ES"/>
              </w:rPr>
              <w:t>7</w:t>
            </w:r>
            <w:r w:rsidRPr="0079280C">
              <w:rPr>
                <w:rFonts w:cs="Calibri"/>
                <w:lang w:val="es-ES"/>
              </w:rPr>
              <w:t xml:space="preserve">) Barrios (Barrio Obrero - </w:t>
            </w:r>
            <w:proofErr w:type="spellStart"/>
            <w:r w:rsidRPr="0079280C">
              <w:rPr>
                <w:rFonts w:cs="Calibri"/>
                <w:lang w:val="es-ES"/>
              </w:rPr>
              <w:t>Zotas</w:t>
            </w:r>
            <w:proofErr w:type="spellEnd"/>
            <w:r w:rsidRPr="0079280C">
              <w:rPr>
                <w:rFonts w:cs="Calibri"/>
                <w:lang w:val="es-ES"/>
              </w:rPr>
              <w:t>, Zamba, La Paz, Nueva Guinea</w:t>
            </w:r>
            <w:r>
              <w:rPr>
                <w:rFonts w:cs="Calibri"/>
                <w:lang w:val="es-ES"/>
              </w:rPr>
              <w:t xml:space="preserve">, </w:t>
            </w:r>
            <w:r w:rsidRPr="0079280C">
              <w:rPr>
                <w:rFonts w:cs="Calibri"/>
                <w:lang w:val="es-ES"/>
              </w:rPr>
              <w:t xml:space="preserve"> y </w:t>
            </w:r>
            <w:proofErr w:type="spellStart"/>
            <w:r w:rsidRPr="0079280C">
              <w:rPr>
                <w:rFonts w:cs="Calibri"/>
                <w:lang w:val="es-ES"/>
              </w:rPr>
              <w:t>Elsy</w:t>
            </w:r>
            <w:proofErr w:type="spellEnd"/>
            <w:r w:rsidRPr="0079280C">
              <w:rPr>
                <w:rFonts w:cs="Calibri"/>
                <w:lang w:val="es-ES"/>
              </w:rPr>
              <w:t xml:space="preserve"> Bar) se realiza la implementación de la estrategia de cambio conductual COMBI y PAIES, en donde se desarrollaron acciones de IEC, vacunación antirrábica canina y felina, abatizacion de depósitos de agua, Negociación de Prácticas Mejoradas NEPRAM,  limpieza de basureros a cielo abierto, etc.  Pese a que no se real</w:t>
            </w:r>
            <w:r>
              <w:rPr>
                <w:rFonts w:cs="Calibri"/>
                <w:lang w:val="es-ES"/>
              </w:rPr>
              <w:t>i</w:t>
            </w:r>
            <w:r w:rsidRPr="0079280C">
              <w:rPr>
                <w:rFonts w:cs="Calibri"/>
                <w:lang w:val="es-ES"/>
              </w:rPr>
              <w:t xml:space="preserve">zaron jornadas se logró levantar un  diagnostico sanitario en los siguientes barrios: </w:t>
            </w:r>
            <w:proofErr w:type="spellStart"/>
            <w:r w:rsidRPr="0079280C">
              <w:rPr>
                <w:rFonts w:cs="Calibri"/>
                <w:lang w:val="es-ES"/>
              </w:rPr>
              <w:t>Paña</w:t>
            </w:r>
            <w:proofErr w:type="spellEnd"/>
            <w:r w:rsidRPr="0079280C">
              <w:rPr>
                <w:rFonts w:cs="Calibri"/>
                <w:lang w:val="es-ES"/>
              </w:rPr>
              <w:t xml:space="preserve"> Hill, </w:t>
            </w:r>
            <w:proofErr w:type="spellStart"/>
            <w:r w:rsidRPr="0079280C">
              <w:rPr>
                <w:rFonts w:cs="Calibri"/>
                <w:lang w:val="es-ES"/>
              </w:rPr>
              <w:t>School</w:t>
            </w:r>
            <w:proofErr w:type="spellEnd"/>
            <w:r w:rsidRPr="0079280C">
              <w:rPr>
                <w:rFonts w:cs="Calibri"/>
                <w:lang w:val="es-ES"/>
              </w:rPr>
              <w:t xml:space="preserve"> </w:t>
            </w:r>
            <w:proofErr w:type="spellStart"/>
            <w:r w:rsidRPr="0079280C">
              <w:rPr>
                <w:rFonts w:cs="Calibri"/>
                <w:lang w:val="es-ES"/>
              </w:rPr>
              <w:t>house</w:t>
            </w:r>
            <w:proofErr w:type="spellEnd"/>
            <w:r w:rsidRPr="0079280C">
              <w:rPr>
                <w:rFonts w:cs="Calibri"/>
                <w:lang w:val="es-ES"/>
              </w:rPr>
              <w:t xml:space="preserve">, Las palmas, </w:t>
            </w:r>
            <w:proofErr w:type="spellStart"/>
            <w:r w:rsidRPr="0079280C">
              <w:rPr>
                <w:rFonts w:cs="Calibri"/>
                <w:lang w:val="es-ES"/>
              </w:rPr>
              <w:t>Natania</w:t>
            </w:r>
            <w:proofErr w:type="spellEnd"/>
            <w:r w:rsidRPr="0079280C">
              <w:rPr>
                <w:rFonts w:cs="Calibri"/>
                <w:lang w:val="es-ES"/>
              </w:rPr>
              <w:t xml:space="preserve"> VI y Brooks Hill.</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 xml:space="preserve">Barrio Obrero, La Paz, </w:t>
            </w:r>
            <w:proofErr w:type="spellStart"/>
            <w:r w:rsidRPr="0079280C">
              <w:rPr>
                <w:rFonts w:cs="Calibri"/>
                <w:lang w:val="es-ES"/>
              </w:rPr>
              <w:t>Zotas</w:t>
            </w:r>
            <w:proofErr w:type="spellEnd"/>
            <w:r w:rsidRPr="0079280C">
              <w:rPr>
                <w:rFonts w:cs="Calibri"/>
                <w:lang w:val="es-ES"/>
              </w:rPr>
              <w:t>, Zamba y Nueva Guinea</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t xml:space="preserve">Aumentar  la cobertura de vacunación antirrábica canina y felina en 5% </w:t>
            </w:r>
          </w:p>
        </w:tc>
        <w:tc>
          <w:tcPr>
            <w:tcW w:w="1721" w:type="pct"/>
            <w:shd w:val="clear" w:color="auto" w:fill="auto"/>
          </w:tcPr>
          <w:p w:rsidR="003B660D" w:rsidRPr="00B5006B" w:rsidRDefault="003B660D" w:rsidP="003B660D">
            <w:pPr>
              <w:spacing w:after="0" w:line="240" w:lineRule="auto"/>
              <w:jc w:val="both"/>
              <w:rPr>
                <w:rFonts w:cs="Calibri"/>
                <w:lang w:val="es-ES"/>
              </w:rPr>
            </w:pPr>
            <w:r w:rsidRPr="0079280C">
              <w:rPr>
                <w:rFonts w:cs="Calibri"/>
                <w:lang w:val="es-ES"/>
              </w:rPr>
              <w:t xml:space="preserve">Durante lo corrido del año se ha realizado acciones de vacunación antirrábica de mantenimiento y durante el desarrollo de jornadas de movilización social. De acuerdo al censo 8.013 animales de las cuales para el año 2012 se debe vacunar 4567 (57%). </w:t>
            </w:r>
            <w:r w:rsidRPr="00B5006B">
              <w:rPr>
                <w:rFonts w:cs="Calibri"/>
                <w:lang w:val="es-ES"/>
              </w:rPr>
              <w:t xml:space="preserve">Es de resaltar que de la meta propuesta de 4567 se </w:t>
            </w:r>
            <w:r w:rsidRPr="00B5006B">
              <w:rPr>
                <w:rFonts w:cs="Calibri"/>
                <w:lang w:val="es-ES"/>
              </w:rPr>
              <w:lastRenderedPageBreak/>
              <w:t xml:space="preserve">aumento la cobertura de vacunación antirrábica canina y felina  a un total de 6566 equivalente a un 82% del censo poblacional de animales. </w:t>
            </w:r>
          </w:p>
          <w:p w:rsidR="003B660D" w:rsidRPr="00B5006B" w:rsidRDefault="003B660D" w:rsidP="003B660D">
            <w:pPr>
              <w:spacing w:after="0" w:line="240" w:lineRule="auto"/>
              <w:jc w:val="both"/>
              <w:rPr>
                <w:rFonts w:cs="Calibri"/>
                <w:lang w:val="es-ES"/>
              </w:rPr>
            </w:pPr>
            <w:r w:rsidRPr="00B5006B">
              <w:rPr>
                <w:rFonts w:cs="Calibri"/>
                <w:lang w:val="es-ES"/>
              </w:rPr>
              <w:t>Evaluación de la meta: Se aumento la cobertura de vacunación antirrábica canina y felina en un 25% de la meta asignada que era del 5%.</w:t>
            </w:r>
          </w:p>
          <w:p w:rsidR="003B660D" w:rsidRPr="00B5006B" w:rsidRDefault="003B660D" w:rsidP="003B660D">
            <w:pPr>
              <w:spacing w:after="0" w:line="240" w:lineRule="auto"/>
              <w:jc w:val="both"/>
              <w:rPr>
                <w:rFonts w:cs="Calibri"/>
                <w:lang w:val="es-ES"/>
              </w:rPr>
            </w:pPr>
            <w:r w:rsidRPr="00B5006B">
              <w:rPr>
                <w:rFonts w:cs="Calibri"/>
                <w:lang w:val="es-ES"/>
              </w:rPr>
              <w:t xml:space="preserve">-Se realizo la contratación de un médico veterinario y auxiliar de zoonosis. </w:t>
            </w:r>
          </w:p>
          <w:p w:rsidR="003B660D" w:rsidRPr="0079280C" w:rsidRDefault="003B660D" w:rsidP="003B660D">
            <w:pPr>
              <w:spacing w:after="0" w:line="240" w:lineRule="auto"/>
              <w:jc w:val="both"/>
              <w:rPr>
                <w:rFonts w:cs="Calibri"/>
                <w:lang w:val="es-ES"/>
              </w:rPr>
            </w:pPr>
            <w:r w:rsidRPr="00B5006B">
              <w:rPr>
                <w:rFonts w:cs="Calibri"/>
                <w:lang w:val="es-ES"/>
              </w:rPr>
              <w:t>-Se realizo la contratación de personal operativo (</w:t>
            </w:r>
            <w:r w:rsidRPr="0079280C">
              <w:rPr>
                <w:rFonts w:cs="Calibri"/>
                <w:lang w:val="es-ES"/>
              </w:rPr>
              <w:t>2 médicos veterinarios y 6 registradores – anotadores para fortalecer actividades de vacunación.</w:t>
            </w:r>
          </w:p>
          <w:p w:rsidR="003B660D" w:rsidRPr="0079280C" w:rsidRDefault="003B660D" w:rsidP="003B660D">
            <w:pPr>
              <w:spacing w:after="0" w:line="240" w:lineRule="auto"/>
              <w:jc w:val="both"/>
              <w:rPr>
                <w:rFonts w:cs="Calibri"/>
                <w:lang w:val="es-ES"/>
              </w:rPr>
            </w:pPr>
            <w:r w:rsidRPr="0079280C">
              <w:rPr>
                <w:rFonts w:cs="Calibri"/>
                <w:lang w:val="es-ES"/>
              </w:rPr>
              <w:t xml:space="preserve">-Se participo en 4 emisión radiales (emisoras de la Policía Nacional, Marina </w:t>
            </w:r>
            <w:proofErr w:type="spellStart"/>
            <w:r w:rsidRPr="0079280C">
              <w:rPr>
                <w:rFonts w:cs="Calibri"/>
                <w:lang w:val="es-ES"/>
              </w:rPr>
              <w:t>Stereo</w:t>
            </w:r>
            <w:proofErr w:type="spellEnd"/>
            <w:r w:rsidRPr="0079280C">
              <w:rPr>
                <w:rFonts w:cs="Calibri"/>
                <w:lang w:val="es-ES"/>
              </w:rPr>
              <w:t xml:space="preserve"> y RCN) suministrando información sobre la Jornada, rabia y tenencia responsable de mascotas.</w:t>
            </w:r>
          </w:p>
          <w:p w:rsidR="003B660D" w:rsidRPr="0079280C" w:rsidRDefault="003B660D" w:rsidP="003B660D">
            <w:pPr>
              <w:spacing w:after="0" w:line="240" w:lineRule="auto"/>
              <w:jc w:val="both"/>
              <w:rPr>
                <w:rFonts w:cs="Calibri"/>
                <w:lang w:val="es-ES"/>
              </w:rPr>
            </w:pPr>
            <w:r w:rsidRPr="0079280C">
              <w:rPr>
                <w:rFonts w:cs="Calibri"/>
                <w:lang w:val="es-ES"/>
              </w:rPr>
              <w:t>-Se colocaron en establecimientos, entidades públicas y vías de los diferentes sectores de las islas 464 afiches de promoción de la jornada.</w:t>
            </w:r>
          </w:p>
          <w:p w:rsidR="003B660D" w:rsidRPr="0079280C" w:rsidRDefault="003B660D" w:rsidP="003B660D">
            <w:pPr>
              <w:spacing w:after="0" w:line="240" w:lineRule="auto"/>
              <w:jc w:val="both"/>
              <w:rPr>
                <w:rFonts w:cs="Calibri"/>
                <w:lang w:val="es-ES"/>
              </w:rPr>
            </w:pPr>
            <w:r w:rsidRPr="0079280C">
              <w:rPr>
                <w:rFonts w:cs="Calibri"/>
                <w:lang w:val="es-ES"/>
              </w:rPr>
              <w:t>-Se entrega 1760 folletos educativos sobre rabia y tenencia responsable de mascotas.</w:t>
            </w:r>
          </w:p>
          <w:p w:rsidR="003B660D" w:rsidRPr="0079280C" w:rsidRDefault="003B660D" w:rsidP="003B660D">
            <w:pPr>
              <w:spacing w:after="0" w:line="240" w:lineRule="auto"/>
              <w:jc w:val="both"/>
            </w:pPr>
            <w:r w:rsidRPr="0079280C">
              <w:rPr>
                <w:rFonts w:cs="Calibri"/>
                <w:lang w:val="es-ES"/>
              </w:rPr>
              <w:t>-Se entrega 1760 volantes sobre promoción de la jornada.</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lastRenderedPageBreak/>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Animales domésticos (perros y gastos)</w:t>
            </w:r>
          </w:p>
        </w:tc>
        <w:tc>
          <w:tcPr>
            <w:tcW w:w="298" w:type="pct"/>
          </w:tcPr>
          <w:p w:rsidR="003B660D" w:rsidRPr="0079280C" w:rsidRDefault="003B660D" w:rsidP="003B660D">
            <w:pPr>
              <w:spacing w:after="0" w:line="240" w:lineRule="auto"/>
              <w:rPr>
                <w:rFonts w:cs="Calibri"/>
                <w:lang w:val="es-ES"/>
              </w:rPr>
            </w:pPr>
            <w:r w:rsidRPr="0079280C">
              <w:rPr>
                <w:rFonts w:cs="Calibri"/>
                <w:lang w:val="es-ES"/>
              </w:rPr>
              <w:t>8.013</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 xml:space="preserve">Realizar 200 cirugías de esterilización canina y felina </w:t>
            </w:r>
          </w:p>
        </w:tc>
        <w:tc>
          <w:tcPr>
            <w:tcW w:w="1721" w:type="pct"/>
          </w:tcPr>
          <w:p w:rsidR="003B660D" w:rsidRPr="0079280C" w:rsidRDefault="003B660D" w:rsidP="003B660D">
            <w:pPr>
              <w:spacing w:after="0" w:line="240" w:lineRule="auto"/>
              <w:jc w:val="both"/>
              <w:rPr>
                <w:rFonts w:cs="Calibri"/>
                <w:lang w:val="es-ES"/>
              </w:rPr>
            </w:pPr>
            <w:r>
              <w:rPr>
                <w:rFonts w:cs="Calibri"/>
                <w:lang w:val="es-ES"/>
              </w:rPr>
              <w:t>Se han realizado 286</w:t>
            </w:r>
            <w:r w:rsidRPr="0079280C">
              <w:rPr>
                <w:rFonts w:cs="Calibri"/>
                <w:lang w:val="es-ES"/>
              </w:rPr>
              <w:t xml:space="preserve"> cirugías de esterilizaciones a caninos y felinos.</w:t>
            </w:r>
          </w:p>
          <w:p w:rsidR="003B660D" w:rsidRPr="0079280C" w:rsidRDefault="003B660D" w:rsidP="003B660D">
            <w:pPr>
              <w:spacing w:after="0" w:line="240" w:lineRule="auto"/>
              <w:jc w:val="both"/>
              <w:rPr>
                <w:rFonts w:cs="Calibri"/>
                <w:lang w:val="es-ES"/>
              </w:rPr>
            </w:pPr>
            <w:r w:rsidRPr="0079280C">
              <w:rPr>
                <w:rFonts w:cs="Calibri"/>
                <w:lang w:val="es-ES"/>
              </w:rPr>
              <w:t xml:space="preserve">-208 de las cirugías fue realizado durante el desarrollo de la jornada masiva en el mes de abril con </w:t>
            </w:r>
            <w:proofErr w:type="spellStart"/>
            <w:r w:rsidRPr="0079280C">
              <w:rPr>
                <w:rFonts w:cs="Calibri"/>
                <w:lang w:val="es-ES"/>
              </w:rPr>
              <w:t>World</w:t>
            </w:r>
            <w:proofErr w:type="spellEnd"/>
            <w:r w:rsidRPr="0079280C">
              <w:rPr>
                <w:rFonts w:cs="Calibri"/>
                <w:lang w:val="es-ES"/>
              </w:rPr>
              <w:t xml:space="preserve"> </w:t>
            </w:r>
            <w:proofErr w:type="spellStart"/>
            <w:r w:rsidRPr="0079280C">
              <w:rPr>
                <w:rFonts w:cs="Calibri"/>
                <w:lang w:val="es-ES"/>
              </w:rPr>
              <w:t>Vets</w:t>
            </w:r>
            <w:proofErr w:type="spellEnd"/>
            <w:r w:rsidRPr="0079280C">
              <w:rPr>
                <w:rFonts w:cs="Calibri"/>
                <w:lang w:val="es-ES"/>
              </w:rPr>
              <w:t>.</w:t>
            </w:r>
          </w:p>
          <w:p w:rsidR="003B660D" w:rsidRPr="0079280C" w:rsidRDefault="003B660D" w:rsidP="003B660D">
            <w:pPr>
              <w:spacing w:after="0" w:line="240" w:lineRule="auto"/>
              <w:jc w:val="both"/>
              <w:rPr>
                <w:rFonts w:cs="Calibri"/>
                <w:lang w:val="es-ES"/>
              </w:rPr>
            </w:pPr>
            <w:r w:rsidRPr="0079280C">
              <w:rPr>
                <w:rFonts w:cs="Calibri"/>
                <w:lang w:val="es-ES"/>
              </w:rPr>
              <w:t xml:space="preserve">- </w:t>
            </w:r>
            <w:r>
              <w:rPr>
                <w:rFonts w:cs="Calibri"/>
                <w:lang w:val="es-ES"/>
              </w:rPr>
              <w:t xml:space="preserve">78 </w:t>
            </w:r>
            <w:r w:rsidRPr="0079280C">
              <w:rPr>
                <w:rFonts w:cs="Calibri"/>
                <w:lang w:val="es-ES"/>
              </w:rPr>
              <w:t>de las cirugías fueron realizados durante los servicios ofrecidos en el centro de enfermedad</w:t>
            </w:r>
            <w:r>
              <w:rPr>
                <w:rFonts w:cs="Calibri"/>
                <w:lang w:val="es-ES"/>
              </w:rPr>
              <w:t>es transmisibles y las zoonosis y en diferentes barrios de la isla de San Andrés Isla.</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Animales domésticos (perros y gastos)</w:t>
            </w:r>
          </w:p>
        </w:tc>
        <w:tc>
          <w:tcPr>
            <w:tcW w:w="298" w:type="pct"/>
          </w:tcPr>
          <w:p w:rsidR="003B660D" w:rsidRPr="0079280C" w:rsidRDefault="003B660D" w:rsidP="003B660D">
            <w:pPr>
              <w:spacing w:after="0" w:line="240" w:lineRule="auto"/>
              <w:rPr>
                <w:rFonts w:cs="Calibri"/>
                <w:lang w:val="es-ES"/>
              </w:rPr>
            </w:pPr>
            <w:r w:rsidRPr="0079280C">
              <w:rPr>
                <w:rFonts w:cs="Calibri"/>
                <w:lang w:val="es-ES"/>
              </w:rPr>
              <w:t>8.013</w:t>
            </w:r>
          </w:p>
        </w:tc>
        <w:tc>
          <w:tcPr>
            <w:tcW w:w="477" w:type="pct"/>
          </w:tcPr>
          <w:p w:rsidR="003B660D" w:rsidRPr="0079280C" w:rsidRDefault="003B660D" w:rsidP="003B660D">
            <w:pPr>
              <w:spacing w:after="0" w:line="240" w:lineRule="auto"/>
              <w:rPr>
                <w:rFonts w:cs="Calibri"/>
                <w:lang w:val="es-ES"/>
              </w:rPr>
            </w:pPr>
            <w:r w:rsidRPr="0079280C">
              <w:rPr>
                <w:rFonts w:cs="Calibri"/>
                <w:lang w:val="es-ES"/>
              </w:rPr>
              <w:t>18.000.000</w:t>
            </w: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t xml:space="preserve">Realizar 1 jornada de recolección , atención primaria, esterilización y adopción de caninos callejeros </w:t>
            </w:r>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t>Se han realizado una (1) jornada masiva de recolección de caninos callejeros:</w:t>
            </w:r>
          </w:p>
          <w:p w:rsidR="003B660D" w:rsidRPr="0079280C" w:rsidRDefault="003B660D" w:rsidP="003B660D">
            <w:pPr>
              <w:spacing w:after="0" w:line="240" w:lineRule="auto"/>
              <w:jc w:val="both"/>
              <w:rPr>
                <w:rFonts w:cs="Calibri"/>
                <w:lang w:val="es-ES"/>
              </w:rPr>
            </w:pPr>
            <w:r w:rsidRPr="0079280C">
              <w:rPr>
                <w:rFonts w:cs="Calibri"/>
                <w:lang w:val="es-ES"/>
              </w:rPr>
              <w:t xml:space="preserve">-Jornada masiva en el mes de abril </w:t>
            </w:r>
            <w:r w:rsidRPr="0079280C">
              <w:rPr>
                <w:rFonts w:cs="Calibri"/>
              </w:rPr>
              <w:t xml:space="preserve">con el apoyo de </w:t>
            </w:r>
            <w:proofErr w:type="spellStart"/>
            <w:r w:rsidRPr="0079280C">
              <w:rPr>
                <w:rFonts w:cs="Calibri"/>
              </w:rPr>
              <w:lastRenderedPageBreak/>
              <w:t>World</w:t>
            </w:r>
            <w:proofErr w:type="spellEnd"/>
            <w:r w:rsidRPr="0079280C">
              <w:rPr>
                <w:rFonts w:cs="Calibri"/>
              </w:rPr>
              <w:t xml:space="preserve"> </w:t>
            </w:r>
            <w:proofErr w:type="spellStart"/>
            <w:r w:rsidRPr="0079280C">
              <w:rPr>
                <w:rFonts w:cs="Calibri"/>
              </w:rPr>
              <w:t>Vets</w:t>
            </w:r>
            <w:proofErr w:type="spellEnd"/>
            <w:r w:rsidRPr="0079280C">
              <w:rPr>
                <w:rFonts w:cs="Calibri"/>
              </w:rPr>
              <w:t xml:space="preserve"> - International </w:t>
            </w:r>
            <w:proofErr w:type="spellStart"/>
            <w:r w:rsidRPr="0079280C">
              <w:rPr>
                <w:rFonts w:cs="Calibri"/>
              </w:rPr>
              <w:t>Aids</w:t>
            </w:r>
            <w:proofErr w:type="spellEnd"/>
            <w:r w:rsidRPr="0079280C">
              <w:rPr>
                <w:rFonts w:cs="Calibri"/>
              </w:rPr>
              <w:t xml:space="preserve"> </w:t>
            </w:r>
            <w:proofErr w:type="spellStart"/>
            <w:r w:rsidRPr="0079280C">
              <w:rPr>
                <w:rFonts w:cs="Calibri"/>
              </w:rPr>
              <w:t>for</w:t>
            </w:r>
            <w:proofErr w:type="spellEnd"/>
            <w:r w:rsidRPr="0079280C">
              <w:rPr>
                <w:rFonts w:cs="Calibri"/>
              </w:rPr>
              <w:t xml:space="preserve"> Animal y Fundación Pro Animal San Andrés (</w:t>
            </w:r>
            <w:r>
              <w:rPr>
                <w:rFonts w:cs="Calibri"/>
              </w:rPr>
              <w:t>307</w:t>
            </w:r>
            <w:r w:rsidRPr="0079280C">
              <w:rPr>
                <w:rFonts w:cs="Calibri"/>
              </w:rPr>
              <w:t xml:space="preserve"> mascotas atendidas, 208 esterilizaciones, </w:t>
            </w:r>
            <w:r>
              <w:rPr>
                <w:rFonts w:cs="Calibri"/>
              </w:rPr>
              <w:t>241</w:t>
            </w:r>
            <w:r w:rsidRPr="0079280C">
              <w:rPr>
                <w:rFonts w:cs="Calibri"/>
              </w:rPr>
              <w:t xml:space="preserve"> atención primaria, </w:t>
            </w:r>
            <w:r>
              <w:rPr>
                <w:rFonts w:cs="Calibri"/>
              </w:rPr>
              <w:t>20</w:t>
            </w:r>
            <w:r w:rsidRPr="0079280C">
              <w:rPr>
                <w:rFonts w:cs="Calibri"/>
              </w:rPr>
              <w:t xml:space="preserve"> caninos aprox. dados en adopción, 40 caninos callejeros aprox. recolectados y atendidos)</w:t>
            </w:r>
          </w:p>
          <w:p w:rsidR="003B660D" w:rsidRDefault="003B660D" w:rsidP="003B660D">
            <w:pPr>
              <w:spacing w:after="0" w:line="240" w:lineRule="auto"/>
              <w:jc w:val="both"/>
              <w:rPr>
                <w:rFonts w:cs="Calibri"/>
                <w:lang w:val="es-ES"/>
              </w:rPr>
            </w:pPr>
            <w:r w:rsidRPr="0079280C">
              <w:rPr>
                <w:rFonts w:cs="Calibri"/>
                <w:lang w:val="es-ES"/>
              </w:rPr>
              <w:t>Por otro lado:</w:t>
            </w:r>
          </w:p>
          <w:p w:rsidR="003B660D" w:rsidRPr="0079280C" w:rsidRDefault="003B660D" w:rsidP="003B660D">
            <w:pPr>
              <w:spacing w:after="0" w:line="240" w:lineRule="auto"/>
              <w:jc w:val="both"/>
              <w:rPr>
                <w:rFonts w:cs="Calibri"/>
                <w:lang w:val="es-ES"/>
              </w:rPr>
            </w:pPr>
            <w:r>
              <w:rPr>
                <w:rFonts w:cs="Calibri"/>
                <w:lang w:val="es-ES"/>
              </w:rPr>
              <w:t xml:space="preserve">-Durante el año se realizaron 22 eliminación de animales, incluyendo tres (03) realizadas </w:t>
            </w:r>
            <w:r w:rsidRPr="0079280C">
              <w:rPr>
                <w:rFonts w:cs="Calibri"/>
                <w:lang w:val="es-ES"/>
              </w:rPr>
              <w:t xml:space="preserve">durante el desarrollo de la jornada masiva en el mes de abril con </w:t>
            </w:r>
            <w:proofErr w:type="spellStart"/>
            <w:r w:rsidRPr="0079280C">
              <w:rPr>
                <w:rFonts w:cs="Calibri"/>
                <w:lang w:val="es-ES"/>
              </w:rPr>
              <w:t>World</w:t>
            </w:r>
            <w:proofErr w:type="spellEnd"/>
            <w:r w:rsidRPr="0079280C">
              <w:rPr>
                <w:rFonts w:cs="Calibri"/>
                <w:lang w:val="es-ES"/>
              </w:rPr>
              <w:t xml:space="preserve"> </w:t>
            </w:r>
            <w:proofErr w:type="spellStart"/>
            <w:r w:rsidRPr="0079280C">
              <w:rPr>
                <w:rFonts w:cs="Calibri"/>
                <w:lang w:val="es-ES"/>
              </w:rPr>
              <w:t>Vets</w:t>
            </w:r>
            <w:proofErr w:type="spellEnd"/>
            <w:r>
              <w:rPr>
                <w:rFonts w:cs="Calibri"/>
                <w:lang w:val="es-ES"/>
              </w:rPr>
              <w:t>.</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lastRenderedPageBreak/>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Animales domésticos (perros y gastos)</w:t>
            </w:r>
          </w:p>
        </w:tc>
        <w:tc>
          <w:tcPr>
            <w:tcW w:w="298" w:type="pct"/>
          </w:tcPr>
          <w:p w:rsidR="003B660D" w:rsidRPr="0079280C" w:rsidRDefault="003B660D" w:rsidP="003B660D">
            <w:pPr>
              <w:spacing w:after="0" w:line="240" w:lineRule="auto"/>
              <w:rPr>
                <w:rFonts w:cs="Calibri"/>
                <w:lang w:val="es-ES"/>
              </w:rPr>
            </w:pPr>
            <w:r w:rsidRPr="0079280C">
              <w:rPr>
                <w:rFonts w:cs="Calibri"/>
                <w:lang w:val="es-ES"/>
              </w:rPr>
              <w:t>8.013</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Realizar dos (2) brigada masiva de control químico de roedores en el cuatrienio a las viviendas, lotes baldíos y espacios públicos del Departamento</w:t>
            </w:r>
          </w:p>
        </w:tc>
        <w:tc>
          <w:tcPr>
            <w:tcW w:w="1721" w:type="pct"/>
          </w:tcPr>
          <w:p w:rsidR="003B660D" w:rsidRPr="009D0226" w:rsidRDefault="003B660D" w:rsidP="003B660D">
            <w:pPr>
              <w:spacing w:after="0" w:line="240" w:lineRule="auto"/>
              <w:jc w:val="both"/>
              <w:rPr>
                <w:rFonts w:cs="Calibri"/>
                <w:lang w:val="es-ES"/>
              </w:rPr>
            </w:pPr>
            <w:r w:rsidRPr="009D0226">
              <w:rPr>
                <w:rFonts w:cs="Calibri"/>
                <w:lang w:val="es-ES"/>
              </w:rPr>
              <w:t>- Se adelanto el proceso de selección abreviada No 030 de 2012, el cual se adjudico mediante resolución No 6359 de fecha 06 de Diciembre de 2012, al único oferente FITOGRANOS LTDA.</w:t>
            </w:r>
          </w:p>
          <w:p w:rsidR="003B660D" w:rsidRPr="009D0226" w:rsidRDefault="003B660D" w:rsidP="003B660D">
            <w:pPr>
              <w:spacing w:after="0" w:line="240" w:lineRule="auto"/>
              <w:jc w:val="both"/>
              <w:rPr>
                <w:rFonts w:cs="Calibri"/>
                <w:lang w:val="es-ES"/>
              </w:rPr>
            </w:pPr>
            <w:r w:rsidRPr="009D0226">
              <w:rPr>
                <w:rFonts w:cs="Calibri"/>
                <w:lang w:val="es-ES"/>
              </w:rPr>
              <w:t xml:space="preserve"> -Se realizo levantamiento índice de roedores y estudio de campo en el mes de Noviembre de 2012.  Como resultado de esta actividad, se realizo un levantamiento índice de roedores en cinco (05) sectores de la Isla, logrando visitar 521 viviendas en las cuales se hizo jornada de sensibilización casa a casa sobre el tema de </w:t>
            </w:r>
            <w:proofErr w:type="spellStart"/>
            <w:r w:rsidRPr="009D0226">
              <w:rPr>
                <w:rFonts w:cs="Calibri"/>
                <w:lang w:val="es-ES"/>
              </w:rPr>
              <w:t>Leptospirosis</w:t>
            </w:r>
            <w:proofErr w:type="spellEnd"/>
            <w:r w:rsidRPr="009D0226">
              <w:rPr>
                <w:rFonts w:cs="Calibri"/>
                <w:lang w:val="es-ES"/>
              </w:rPr>
              <w:t xml:space="preserve"> y la importancia del control físico de las viviendas.</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t>A 2012 haber disminuido en un 2% el índice aedico</w:t>
            </w:r>
          </w:p>
        </w:tc>
        <w:tc>
          <w:tcPr>
            <w:tcW w:w="1721" w:type="pct"/>
          </w:tcPr>
          <w:p w:rsidR="003B660D" w:rsidRPr="009D0226" w:rsidRDefault="003B660D" w:rsidP="003B660D">
            <w:pPr>
              <w:spacing w:after="0" w:line="240" w:lineRule="auto"/>
              <w:jc w:val="both"/>
              <w:rPr>
                <w:rFonts w:cs="Calibri"/>
                <w:lang w:val="es-ES"/>
              </w:rPr>
            </w:pPr>
            <w:r w:rsidRPr="009D0226">
              <w:rPr>
                <w:rFonts w:cs="Calibri"/>
                <w:lang w:val="es-ES"/>
              </w:rPr>
              <w:t>Se debe considerar que la meta del índice no se logro teniendo en cuenta que hubo una ausencia de actividades en la comunidad durante los meses Febrero a Mayo.</w:t>
            </w:r>
          </w:p>
          <w:p w:rsidR="003B660D" w:rsidRPr="009D0226" w:rsidRDefault="003B660D" w:rsidP="003B660D">
            <w:pPr>
              <w:spacing w:after="0" w:line="240" w:lineRule="auto"/>
              <w:jc w:val="both"/>
              <w:rPr>
                <w:rFonts w:cs="Calibri"/>
                <w:lang w:val="es-ES"/>
              </w:rPr>
            </w:pPr>
            <w:r w:rsidRPr="009D0226">
              <w:rPr>
                <w:rFonts w:cs="Calibri"/>
                <w:lang w:val="es-ES"/>
              </w:rPr>
              <w:t>- El índice médico está en un 27.9% en el mes de julio-Agosto de 2012. Como resultado de este primer monitoreo se programó jornada de abatizacion. Durante las jornadas realizadas en los barrios de alto riesgo se logró la visita de 3396 viviendas en los cuales se trataron un total de 3707 depósitos de agua.</w:t>
            </w:r>
          </w:p>
          <w:p w:rsidR="003B660D" w:rsidRPr="009D0226" w:rsidRDefault="003B660D" w:rsidP="003B660D">
            <w:pPr>
              <w:spacing w:after="0" w:line="240" w:lineRule="auto"/>
              <w:jc w:val="both"/>
              <w:rPr>
                <w:rFonts w:cs="Calibri"/>
                <w:u w:val="single"/>
                <w:lang w:val="es-ES"/>
              </w:rPr>
            </w:pPr>
            <w:r w:rsidRPr="009D0226">
              <w:rPr>
                <w:rFonts w:cs="Calibri"/>
                <w:lang w:val="es-ES"/>
              </w:rPr>
              <w:t xml:space="preserve">-Se llevó a cabo el segundo levantamiento de índice </w:t>
            </w:r>
            <w:r w:rsidRPr="009D0226">
              <w:rPr>
                <w:rFonts w:cs="Calibri"/>
                <w:lang w:val="es-ES"/>
              </w:rPr>
              <w:lastRenderedPageBreak/>
              <w:t xml:space="preserve">en el mes de Noviembre de 2012,  el cual se reportó en un 26.9%, con base a dicho resultado se llevo a cabo la jornada de abatizacion para bajar el índice de infestación por </w:t>
            </w:r>
            <w:r w:rsidRPr="009D0226">
              <w:rPr>
                <w:rFonts w:cs="Calibri"/>
                <w:i/>
                <w:lang w:val="es-ES"/>
              </w:rPr>
              <w:t xml:space="preserve">Aedes aegypti. </w:t>
            </w:r>
            <w:r w:rsidRPr="009D0226">
              <w:rPr>
                <w:rFonts w:cs="Calibri"/>
                <w:u w:val="single"/>
                <w:lang w:val="es-ES"/>
              </w:rPr>
              <w:t>Por ende se alcanzó la meta del plan de Desarrollo.</w:t>
            </w:r>
          </w:p>
          <w:p w:rsidR="003B660D" w:rsidRPr="009D0226" w:rsidRDefault="003B660D" w:rsidP="003B660D">
            <w:pPr>
              <w:spacing w:after="0" w:line="240" w:lineRule="auto"/>
              <w:jc w:val="both"/>
              <w:rPr>
                <w:rFonts w:cs="Calibri"/>
                <w:lang w:val="es-ES"/>
              </w:rPr>
            </w:pPr>
            <w:r w:rsidRPr="009D0226">
              <w:rPr>
                <w:rFonts w:cs="Calibri"/>
                <w:lang w:val="es-ES"/>
              </w:rPr>
              <w:t xml:space="preserve">- Como resultado de este levantamiento se llevó  a cabo la abatizacion de los barrios de alto riesgo de Little Hill, Sari eBay, Hill </w:t>
            </w:r>
            <w:proofErr w:type="spellStart"/>
            <w:r w:rsidRPr="009D0226">
              <w:rPr>
                <w:rFonts w:cs="Calibri"/>
                <w:lang w:val="es-ES"/>
              </w:rPr>
              <w:t>Well</w:t>
            </w:r>
            <w:proofErr w:type="spellEnd"/>
            <w:r w:rsidRPr="009D0226">
              <w:rPr>
                <w:rFonts w:cs="Calibri"/>
                <w:lang w:val="es-ES"/>
              </w:rPr>
              <w:t xml:space="preserve">, Morris </w:t>
            </w:r>
            <w:proofErr w:type="spellStart"/>
            <w:r w:rsidRPr="009D0226">
              <w:rPr>
                <w:rFonts w:cs="Calibri"/>
                <w:lang w:val="es-ES"/>
              </w:rPr>
              <w:t>Landing</w:t>
            </w:r>
            <w:proofErr w:type="spellEnd"/>
            <w:r w:rsidRPr="009D0226">
              <w:rPr>
                <w:rFonts w:cs="Calibri"/>
                <w:lang w:val="es-ES"/>
              </w:rPr>
              <w:t xml:space="preserve">, </w:t>
            </w:r>
            <w:proofErr w:type="spellStart"/>
            <w:r w:rsidRPr="009D0226">
              <w:rPr>
                <w:rFonts w:cs="Calibri"/>
                <w:lang w:val="es-ES"/>
              </w:rPr>
              <w:t>Mission</w:t>
            </w:r>
            <w:proofErr w:type="spellEnd"/>
            <w:r w:rsidRPr="009D0226">
              <w:rPr>
                <w:rFonts w:cs="Calibri"/>
                <w:lang w:val="es-ES"/>
              </w:rPr>
              <w:t xml:space="preserve"> Hill, Atlántico, Rock </w:t>
            </w:r>
            <w:proofErr w:type="spellStart"/>
            <w:r w:rsidRPr="009D0226">
              <w:rPr>
                <w:rFonts w:cs="Calibri"/>
                <w:lang w:val="es-ES"/>
              </w:rPr>
              <w:t>Hole</w:t>
            </w:r>
            <w:proofErr w:type="spellEnd"/>
            <w:r w:rsidRPr="009D0226">
              <w:rPr>
                <w:rFonts w:cs="Calibri"/>
                <w:lang w:val="es-ES"/>
              </w:rPr>
              <w:t xml:space="preserve">, la paz, Simpson </w:t>
            </w:r>
            <w:proofErr w:type="spellStart"/>
            <w:r w:rsidRPr="009D0226">
              <w:rPr>
                <w:rFonts w:cs="Calibri"/>
                <w:lang w:val="es-ES"/>
              </w:rPr>
              <w:t>Well</w:t>
            </w:r>
            <w:proofErr w:type="spellEnd"/>
            <w:r w:rsidRPr="009D0226">
              <w:rPr>
                <w:rFonts w:cs="Calibri"/>
                <w:lang w:val="es-ES"/>
              </w:rPr>
              <w:t xml:space="preserve">, y </w:t>
            </w:r>
            <w:proofErr w:type="spellStart"/>
            <w:r w:rsidRPr="009D0226">
              <w:rPr>
                <w:rFonts w:cs="Calibri"/>
                <w:lang w:val="es-ES"/>
              </w:rPr>
              <w:t>Cove</w:t>
            </w:r>
            <w:proofErr w:type="spellEnd"/>
            <w:r w:rsidRPr="009D0226">
              <w:rPr>
                <w:rFonts w:cs="Calibri"/>
                <w:lang w:val="es-ES"/>
              </w:rPr>
              <w:t xml:space="preserve">. </w:t>
            </w:r>
          </w:p>
          <w:p w:rsidR="003B660D" w:rsidRPr="009D0226" w:rsidRDefault="003B660D" w:rsidP="003B660D">
            <w:pPr>
              <w:spacing w:after="0" w:line="240" w:lineRule="auto"/>
              <w:jc w:val="both"/>
              <w:rPr>
                <w:rFonts w:cs="Calibri"/>
                <w:lang w:val="es-ES"/>
              </w:rPr>
            </w:pPr>
            <w:r w:rsidRPr="009D0226">
              <w:rPr>
                <w:rFonts w:cs="Calibri"/>
                <w:lang w:val="es-ES"/>
              </w:rPr>
              <w:t xml:space="preserve">- Durante las jornadas realizadas en los barrios de alto riesgo en total se logró la visita de </w:t>
            </w:r>
            <w:r w:rsidRPr="009D0226">
              <w:rPr>
                <w:rFonts w:cs="Calibri"/>
                <w:b/>
                <w:lang w:val="es-ES"/>
              </w:rPr>
              <w:t>5341</w:t>
            </w:r>
            <w:r w:rsidRPr="009D0226">
              <w:rPr>
                <w:rFonts w:cs="Calibri"/>
                <w:lang w:val="es-ES"/>
              </w:rPr>
              <w:t xml:space="preserve"> viviendas en los cuales se inspeccionaron un total de </w:t>
            </w:r>
            <w:r w:rsidRPr="009D0226">
              <w:rPr>
                <w:rFonts w:cs="Calibri"/>
                <w:b/>
                <w:lang w:val="es-ES"/>
              </w:rPr>
              <w:t>8893</w:t>
            </w:r>
            <w:r w:rsidRPr="009D0226">
              <w:rPr>
                <w:rFonts w:cs="Calibri"/>
                <w:lang w:val="es-ES"/>
              </w:rPr>
              <w:t xml:space="preserve"> depósitos y fueron tratados un total de </w:t>
            </w:r>
            <w:r w:rsidRPr="009D0226">
              <w:rPr>
                <w:rFonts w:cs="Calibri"/>
                <w:b/>
                <w:lang w:val="es-ES"/>
              </w:rPr>
              <w:t>6769</w:t>
            </w:r>
            <w:r w:rsidRPr="009D0226">
              <w:rPr>
                <w:rFonts w:cs="Calibri"/>
                <w:lang w:val="es-ES"/>
              </w:rPr>
              <w:t xml:space="preserve"> con </w:t>
            </w:r>
            <w:proofErr w:type="spellStart"/>
            <w:r w:rsidRPr="009D0226">
              <w:rPr>
                <w:rFonts w:cs="Calibri"/>
                <w:lang w:val="es-ES"/>
              </w:rPr>
              <w:t>larvicida</w:t>
            </w:r>
            <w:proofErr w:type="spellEnd"/>
            <w:r w:rsidRPr="009D0226">
              <w:rPr>
                <w:rFonts w:cs="Calibri"/>
                <w:lang w:val="es-ES"/>
              </w:rPr>
              <w:t xml:space="preserve"> Abate.</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lastRenderedPageBreak/>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Realizar dos (02) ciclos de control químico de vectores anual.</w:t>
            </w:r>
          </w:p>
        </w:tc>
        <w:tc>
          <w:tcPr>
            <w:tcW w:w="1721" w:type="pct"/>
          </w:tcPr>
          <w:p w:rsidR="003B660D" w:rsidRDefault="003B660D" w:rsidP="003B660D">
            <w:pPr>
              <w:spacing w:after="0" w:line="240" w:lineRule="auto"/>
              <w:jc w:val="both"/>
              <w:rPr>
                <w:rFonts w:cs="Calibri"/>
                <w:lang w:val="es-ES"/>
              </w:rPr>
            </w:pPr>
            <w:r w:rsidRPr="0079280C">
              <w:rPr>
                <w:rFonts w:cs="Calibri"/>
                <w:lang w:val="es-ES"/>
              </w:rPr>
              <w:t xml:space="preserve">Los ciclos de fumigación se realizan de acuerdo a los reportes de casos de Dengue, y resultado de la implementación de un Plan de contingencia. Teniendo en cuenta que las directrices del Ministerio es que la fumigación se lleve a cabo únicamente cuando este un reporte de epidemia, y que actualmente no se han presentado sino brotes aislados, se consideró pertinente hasta la fecha no ejecutar dicha actividad. </w:t>
            </w:r>
          </w:p>
          <w:p w:rsidR="003B660D" w:rsidRPr="0079280C" w:rsidRDefault="003B660D" w:rsidP="003B660D">
            <w:pPr>
              <w:spacing w:after="0" w:line="240" w:lineRule="auto"/>
              <w:jc w:val="both"/>
              <w:rPr>
                <w:rFonts w:cs="Calibri"/>
                <w:lang w:val="es-ES"/>
              </w:rPr>
            </w:pPr>
            <w:r>
              <w:rPr>
                <w:rFonts w:cs="Calibri"/>
                <w:lang w:val="es-ES"/>
              </w:rPr>
              <w:t>-Sin embargo se ha llevado  a cabo fumigaciones en puntos estratégicos debido a la presencia permanente de criaderos tales como talleres, llanterías, chatarrerías, etc. en total se realizaron un total de 104 fumigaciones.</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rPr>
            </w:pPr>
            <w:r w:rsidRPr="0079280C">
              <w:rPr>
                <w:rFonts w:cs="Calibri"/>
              </w:rPr>
              <w:t>A 2012 haber vigilado y controlado un 93% de los criaderos naturales y artificiales identificados</w:t>
            </w:r>
          </w:p>
        </w:tc>
        <w:tc>
          <w:tcPr>
            <w:tcW w:w="1721" w:type="pct"/>
          </w:tcPr>
          <w:p w:rsidR="003B660D" w:rsidRDefault="003B660D" w:rsidP="003B660D">
            <w:pPr>
              <w:spacing w:after="0" w:line="240" w:lineRule="auto"/>
              <w:jc w:val="both"/>
              <w:rPr>
                <w:rFonts w:cs="Calibri"/>
                <w:lang w:val="es-ES"/>
              </w:rPr>
            </w:pPr>
            <w:r>
              <w:rPr>
                <w:rFonts w:cs="Calibri"/>
                <w:lang w:val="es-ES"/>
              </w:rPr>
              <w:t>-</w:t>
            </w:r>
            <w:r w:rsidRPr="0079280C">
              <w:rPr>
                <w:rFonts w:cs="Calibri"/>
                <w:lang w:val="es-ES"/>
              </w:rPr>
              <w:t xml:space="preserve">Mensualmente se visitan los criaderos naturales y artificiales, se han identificado un total de 100 criaderos temporales y permanentes en la zona rural y urbana de la isla,  donde hasta el momento se han visitado la totalidad de los criaderos identificados y </w:t>
            </w:r>
            <w:r w:rsidRPr="0079280C">
              <w:rPr>
                <w:rFonts w:cs="Calibri"/>
                <w:lang w:val="es-ES"/>
              </w:rPr>
              <w:lastRenderedPageBreak/>
              <w:t>se han logrado identificar otros nuevos, en total se han realizado 445 visitas a dichos criaderos.</w:t>
            </w:r>
          </w:p>
          <w:p w:rsidR="003B660D" w:rsidRPr="0079280C" w:rsidRDefault="003B660D" w:rsidP="003B660D">
            <w:pPr>
              <w:spacing w:after="0" w:line="240" w:lineRule="auto"/>
              <w:jc w:val="both"/>
              <w:rPr>
                <w:rFonts w:cs="Calibri"/>
                <w:lang w:val="es-ES"/>
              </w:rPr>
            </w:pPr>
            <w:r>
              <w:rPr>
                <w:rFonts w:cs="Calibri"/>
                <w:lang w:val="es-ES"/>
              </w:rPr>
              <w:t>-Como resultado de la vigilancia de dichos criaderos se realizó la recolección de muestras que fueron analizadas en la unidad de entomología departamental. En total se analizaron 382 muestras larvales y 4732 muestras de adultos.</w:t>
            </w:r>
          </w:p>
          <w:p w:rsidR="003B660D" w:rsidRPr="0079280C" w:rsidRDefault="003B660D" w:rsidP="003B660D">
            <w:pPr>
              <w:spacing w:after="0" w:line="240" w:lineRule="auto"/>
              <w:jc w:val="both"/>
              <w:rPr>
                <w:rFonts w:cs="Calibri"/>
                <w:lang w:val="es-ES"/>
              </w:rPr>
            </w:pPr>
            <w:r w:rsidRPr="0079280C">
              <w:rPr>
                <w:rFonts w:cs="Calibri"/>
                <w:lang w:val="es-ES"/>
              </w:rPr>
              <w:t>-En aras de fortalecer las acciones se adjudico la compra de los insumos a través de los procesos de mínima cuantía Nº 041 y 042 para la compra de insumos, equipos y elementos.</w:t>
            </w:r>
          </w:p>
          <w:p w:rsidR="003B660D" w:rsidRDefault="003B660D" w:rsidP="003B660D">
            <w:pPr>
              <w:spacing w:after="0" w:line="240" w:lineRule="auto"/>
              <w:jc w:val="both"/>
              <w:rPr>
                <w:rFonts w:cs="Calibri"/>
                <w:lang w:val="es-ES"/>
              </w:rPr>
            </w:pPr>
            <w:r>
              <w:rPr>
                <w:rFonts w:cs="Calibri"/>
                <w:lang w:val="es-ES"/>
              </w:rPr>
              <w:t>- Se realizó</w:t>
            </w:r>
            <w:r w:rsidRPr="0079280C">
              <w:rPr>
                <w:rFonts w:cs="Calibri"/>
                <w:lang w:val="es-ES"/>
              </w:rPr>
              <w:t xml:space="preserve"> un total de 13</w:t>
            </w:r>
            <w:r>
              <w:rPr>
                <w:rFonts w:cs="Calibri"/>
                <w:lang w:val="es-ES"/>
              </w:rPr>
              <w:t>6</w:t>
            </w:r>
            <w:r w:rsidRPr="0079280C">
              <w:rPr>
                <w:rFonts w:cs="Calibri"/>
                <w:lang w:val="es-ES"/>
              </w:rPr>
              <w:t xml:space="preserve"> visita de inspección a sitios o establecimientos en los cuales se logro identificar y controlar criaderos potenciales</w:t>
            </w:r>
            <w:r>
              <w:rPr>
                <w:rFonts w:cs="Calibri"/>
                <w:lang w:val="es-ES"/>
              </w:rPr>
              <w:t xml:space="preserve"> </w:t>
            </w:r>
            <w:r w:rsidRPr="0079280C">
              <w:rPr>
                <w:rFonts w:cs="Calibri"/>
                <w:lang w:val="es-ES"/>
              </w:rPr>
              <w:t>de vectores t</w:t>
            </w:r>
            <w:r>
              <w:rPr>
                <w:rFonts w:cs="Calibri"/>
                <w:lang w:val="es-ES"/>
              </w:rPr>
              <w:t xml:space="preserve">rasmisores </w:t>
            </w:r>
            <w:r w:rsidRPr="0079280C">
              <w:rPr>
                <w:rFonts w:cs="Calibri"/>
                <w:lang w:val="es-ES"/>
              </w:rPr>
              <w:t>de enfermedades. Entre los pun</w:t>
            </w:r>
            <w:r>
              <w:rPr>
                <w:rFonts w:cs="Calibri"/>
                <w:lang w:val="es-ES"/>
              </w:rPr>
              <w:t>t</w:t>
            </w:r>
            <w:r w:rsidRPr="0079280C">
              <w:rPr>
                <w:rFonts w:cs="Calibri"/>
                <w:lang w:val="es-ES"/>
              </w:rPr>
              <w:t>os visitados están los colegios, escuelas, cárcel, hospital, clínica, etc.</w:t>
            </w:r>
          </w:p>
          <w:p w:rsidR="003B660D" w:rsidRPr="0079280C" w:rsidRDefault="003B660D" w:rsidP="003B660D">
            <w:pPr>
              <w:spacing w:after="0" w:line="240" w:lineRule="auto"/>
              <w:jc w:val="both"/>
              <w:rPr>
                <w:rFonts w:cs="Calibri"/>
                <w:lang w:val="es-ES"/>
              </w:rPr>
            </w:pPr>
            <w:r>
              <w:rPr>
                <w:rFonts w:cs="Calibri"/>
                <w:lang w:val="es-ES"/>
              </w:rPr>
              <w:t>-Se realizaron 11 capturas nocturnas para la vigilancia de criaderos de la malaria para determinar la circulación de mosquitos adultos transmisores de esta enfermedad.</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lastRenderedPageBreak/>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Actualizar el diagnostico sanitario de las porquerizas en un 0%</w:t>
            </w:r>
            <w:r>
              <w:rPr>
                <w:rFonts w:cs="Calibri"/>
                <w:lang w:val="es-ES"/>
              </w:rPr>
              <w:t>.</w:t>
            </w:r>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t xml:space="preserve">De  las 198 porqueriza o sitios de crianza de porcinos se </w:t>
            </w:r>
            <w:r>
              <w:rPr>
                <w:rFonts w:cs="Calibri"/>
                <w:lang w:val="es-ES"/>
              </w:rPr>
              <w:t xml:space="preserve"> visitaron</w:t>
            </w:r>
            <w:r w:rsidRPr="0079280C">
              <w:rPr>
                <w:rFonts w:cs="Calibri"/>
                <w:lang w:val="es-ES"/>
              </w:rPr>
              <w:t xml:space="preserve"> </w:t>
            </w:r>
            <w:r>
              <w:rPr>
                <w:rFonts w:cs="Calibri"/>
                <w:lang w:val="es-ES"/>
              </w:rPr>
              <w:t>26</w:t>
            </w:r>
            <w:r w:rsidRPr="0079280C">
              <w:rPr>
                <w:rFonts w:cs="Calibri"/>
                <w:lang w:val="es-ES"/>
              </w:rPr>
              <w:t xml:space="preserve"> que equivale a </w:t>
            </w:r>
            <w:r>
              <w:rPr>
                <w:rFonts w:cs="Calibri"/>
                <w:lang w:val="es-ES"/>
              </w:rPr>
              <w:t>1</w:t>
            </w:r>
            <w:r w:rsidRPr="0079280C">
              <w:rPr>
                <w:rFonts w:cs="Calibri"/>
                <w:lang w:val="es-ES"/>
              </w:rPr>
              <w:t>3.</w:t>
            </w:r>
            <w:r>
              <w:rPr>
                <w:rFonts w:cs="Calibri"/>
                <w:lang w:val="es-ES"/>
              </w:rPr>
              <w:t>3</w:t>
            </w:r>
            <w:r w:rsidRPr="0079280C">
              <w:rPr>
                <w:rFonts w:cs="Calibri"/>
                <w:lang w:val="es-ES"/>
              </w:rPr>
              <w:t>3%. Dichas visitas se realizan por motivo de queja de condiciones de insalubridad de la comunidad o por notificaciones de autoridad ambiental.</w:t>
            </w:r>
            <w:r>
              <w:rPr>
                <w:rFonts w:cs="Calibri"/>
                <w:lang w:val="es-ES"/>
              </w:rPr>
              <w:t xml:space="preserve"> Se emitieron los siguientes conceptos: 1 porqueriza con concepto favorable; 20 porquerizas con conceptos pendientes o condicionados y cinco (05) con conceptos desfavorables.</w:t>
            </w:r>
          </w:p>
          <w:p w:rsidR="003B660D" w:rsidRPr="0079280C" w:rsidRDefault="003B660D" w:rsidP="003B660D">
            <w:pPr>
              <w:spacing w:after="0" w:line="240" w:lineRule="auto"/>
              <w:jc w:val="both"/>
              <w:rPr>
                <w:rFonts w:cs="Calibri"/>
                <w:lang w:val="es-ES"/>
              </w:rPr>
            </w:pPr>
            <w:r w:rsidRPr="0079280C">
              <w:rPr>
                <w:rFonts w:cs="Calibri"/>
                <w:lang w:val="es-ES"/>
              </w:rPr>
              <w:t>-Se realizo la contratación de un médico veterinario y auxiliar de zoonosis.</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t xml:space="preserve">Capacitar al 100% de las EPS-IPS en la aplicación de las guías de atención </w:t>
            </w:r>
            <w:r w:rsidRPr="0079280C">
              <w:rPr>
                <w:rFonts w:cs="Calibri"/>
                <w:lang w:val="es-ES"/>
              </w:rPr>
              <w:lastRenderedPageBreak/>
              <w:t xml:space="preserve">y protocolos de manejo y control de eventos de enfermedades vectoriales y </w:t>
            </w:r>
            <w:proofErr w:type="spellStart"/>
            <w:r w:rsidRPr="0079280C">
              <w:rPr>
                <w:rFonts w:cs="Calibri"/>
                <w:lang w:val="es-ES"/>
              </w:rPr>
              <w:t>zoonóticas</w:t>
            </w:r>
            <w:proofErr w:type="spellEnd"/>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 xml:space="preserve">El grupo de salud pública lleva a  cabo jornadas de capacitación en </w:t>
            </w:r>
            <w:r>
              <w:rPr>
                <w:rFonts w:cs="Calibri"/>
                <w:lang w:val="es-ES"/>
              </w:rPr>
              <w:t>IPS-EPS, sobre las enfermedades.</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r w:rsidR="003B660D" w:rsidRPr="0079280C" w:rsidTr="003B660D">
        <w:tc>
          <w:tcPr>
            <w:tcW w:w="1234" w:type="pct"/>
          </w:tcPr>
          <w:p w:rsidR="003B660D" w:rsidRPr="0079280C" w:rsidRDefault="003B660D" w:rsidP="003B660D">
            <w:pPr>
              <w:spacing w:after="0" w:line="240" w:lineRule="auto"/>
              <w:jc w:val="both"/>
              <w:rPr>
                <w:rFonts w:cs="Calibri"/>
                <w:lang w:val="es-ES"/>
              </w:rPr>
            </w:pPr>
            <w:r w:rsidRPr="0079280C">
              <w:rPr>
                <w:rFonts w:cs="Calibri"/>
                <w:lang w:val="es-ES"/>
              </w:rPr>
              <w:lastRenderedPageBreak/>
              <w:t xml:space="preserve">A 2012 haber realizado el 30% de los estudios de campo de acuerdo a la normatividad de los eventos de enfermedades vectoriales y </w:t>
            </w:r>
            <w:proofErr w:type="spellStart"/>
            <w:r w:rsidRPr="0079280C">
              <w:rPr>
                <w:rFonts w:cs="Calibri"/>
                <w:lang w:val="es-ES"/>
              </w:rPr>
              <w:t>zoonóticas</w:t>
            </w:r>
            <w:proofErr w:type="spellEnd"/>
          </w:p>
        </w:tc>
        <w:tc>
          <w:tcPr>
            <w:tcW w:w="1721" w:type="pct"/>
          </w:tcPr>
          <w:p w:rsidR="003B660D" w:rsidRPr="0079280C" w:rsidRDefault="003B660D" w:rsidP="003B660D">
            <w:pPr>
              <w:spacing w:after="0" w:line="240" w:lineRule="auto"/>
              <w:jc w:val="both"/>
              <w:rPr>
                <w:rFonts w:cs="Calibri"/>
                <w:lang w:val="es-ES"/>
              </w:rPr>
            </w:pPr>
            <w:r w:rsidRPr="0079280C">
              <w:rPr>
                <w:rFonts w:cs="Calibri"/>
                <w:lang w:val="es-ES"/>
              </w:rPr>
              <w:t>En lo que va corrido del 2012, se han reportado un total de 25 casos de Dengue, de los cuales se realizó estudio de campo al 40% de los casos, 02 casos d</w:t>
            </w:r>
            <w:r>
              <w:rPr>
                <w:rFonts w:cs="Calibri"/>
                <w:lang w:val="es-ES"/>
              </w:rPr>
              <w:t>e Malaria atendidos el 100%  y 11</w:t>
            </w:r>
            <w:r w:rsidRPr="0079280C">
              <w:rPr>
                <w:rFonts w:cs="Calibri"/>
                <w:lang w:val="es-ES"/>
              </w:rPr>
              <w:t xml:space="preserve"> casos de </w:t>
            </w:r>
            <w:proofErr w:type="spellStart"/>
            <w:r w:rsidRPr="0079280C">
              <w:rPr>
                <w:rFonts w:cs="Calibri"/>
                <w:lang w:val="es-ES"/>
              </w:rPr>
              <w:t>Leptospirosis</w:t>
            </w:r>
            <w:proofErr w:type="spellEnd"/>
            <w:r w:rsidRPr="0079280C">
              <w:rPr>
                <w:rFonts w:cs="Calibri"/>
                <w:lang w:val="es-ES"/>
              </w:rPr>
              <w:t xml:space="preserve"> de los cuales se les realizo estudio de campo al 100%.</w:t>
            </w:r>
          </w:p>
        </w:tc>
        <w:tc>
          <w:tcPr>
            <w:tcW w:w="672"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598"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298" w:type="pct"/>
          </w:tcPr>
          <w:p w:rsidR="003B660D" w:rsidRPr="0079280C" w:rsidRDefault="003B660D" w:rsidP="003B660D">
            <w:pPr>
              <w:spacing w:after="0" w:line="240" w:lineRule="auto"/>
              <w:rPr>
                <w:rFonts w:cs="Calibri"/>
              </w:rPr>
            </w:pPr>
            <w:r w:rsidRPr="0079280C">
              <w:rPr>
                <w:rFonts w:cs="Calibri"/>
                <w:lang w:val="es-ES"/>
              </w:rPr>
              <w:t>73.320</w:t>
            </w:r>
          </w:p>
        </w:tc>
        <w:tc>
          <w:tcPr>
            <w:tcW w:w="477" w:type="pct"/>
          </w:tcPr>
          <w:p w:rsidR="003B660D" w:rsidRPr="0079280C" w:rsidRDefault="003B660D" w:rsidP="003B660D">
            <w:pPr>
              <w:spacing w:after="0" w:line="240" w:lineRule="auto"/>
              <w:rPr>
                <w:rFonts w:cs="Calibri"/>
                <w:lang w:val="es-ES"/>
              </w:rPr>
            </w:pPr>
          </w:p>
        </w:tc>
      </w:tr>
    </w:tbl>
    <w:p w:rsidR="003B660D" w:rsidRPr="0079280C" w:rsidRDefault="003B660D" w:rsidP="003B660D">
      <w:pPr>
        <w:rPr>
          <w:rFonts w:cs="Calibri"/>
          <w:lang w:val="es-ES"/>
        </w:rPr>
      </w:pPr>
      <w:r w:rsidRPr="0079280C">
        <w:rPr>
          <w:rFonts w:cs="Calibri"/>
          <w:lang w:val="es-ES"/>
        </w:rPr>
        <w:t xml:space="preserve">Adjunte registro gráficos, si es pertinente,  de  las diferentes actividades realizadas.  </w:t>
      </w:r>
    </w:p>
    <w:p w:rsidR="003B660D" w:rsidRPr="0079280C" w:rsidRDefault="003B660D" w:rsidP="003B660D">
      <w:pPr>
        <w:pStyle w:val="Prrafodelista"/>
        <w:numPr>
          <w:ilvl w:val="0"/>
          <w:numId w:val="3"/>
        </w:numPr>
        <w:rPr>
          <w:rFonts w:cs="Calibri"/>
          <w:lang w:val="es-ES"/>
        </w:rPr>
      </w:pPr>
      <w:r w:rsidRPr="0079280C">
        <w:rPr>
          <w:rFonts w:cs="Calibri"/>
          <w:lang w:val="es-ES"/>
        </w:rPr>
        <w:t xml:space="preserve">Gestiones importantes realizadas: Describa aquellas gestiones que considere importantes en el cumplimiento de su competencia,  que no aparecen como acciones de metas de producto, pero que han resultado eficaces en el cumplimiento de su misión. </w:t>
      </w:r>
    </w:p>
    <w:p w:rsidR="003B660D" w:rsidRDefault="003B660D" w:rsidP="003B660D">
      <w:pPr>
        <w:spacing w:after="0" w:line="240" w:lineRule="auto"/>
        <w:jc w:val="center"/>
        <w:rPr>
          <w:rFonts w:cs="Calibri"/>
          <w:lang w:val="es-ES"/>
        </w:rPr>
        <w:sectPr w:rsidR="003B660D" w:rsidSect="00147335">
          <w:headerReference w:type="default" r:id="rId44"/>
          <w:footerReference w:type="default" r:id="rId45"/>
          <w:pgSz w:w="20160" w:h="12240" w:orient="landscape" w:code="5"/>
          <w:pgMar w:top="1440" w:right="2880" w:bottom="1440" w:left="2880" w:header="709" w:footer="709" w:gutter="0"/>
          <w:cols w:space="708" w:equalWidth="0">
            <w:col w:w="15579" w:space="708"/>
          </w:cols>
          <w:docGrid w:linePitch="360"/>
        </w:sect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70"/>
        <w:gridCol w:w="2514"/>
        <w:gridCol w:w="2321"/>
        <w:gridCol w:w="1158"/>
        <w:gridCol w:w="1853"/>
      </w:tblGrid>
      <w:tr w:rsidR="003B660D" w:rsidRPr="0079280C" w:rsidTr="003B660D">
        <w:trPr>
          <w:trHeight w:val="345"/>
        </w:trPr>
        <w:tc>
          <w:tcPr>
            <w:tcW w:w="2316" w:type="pct"/>
            <w:vMerge w:val="restart"/>
            <w:vAlign w:val="center"/>
          </w:tcPr>
          <w:p w:rsidR="003B660D" w:rsidRPr="0079280C" w:rsidRDefault="003B660D" w:rsidP="003B660D">
            <w:pPr>
              <w:spacing w:after="0" w:line="240" w:lineRule="auto"/>
              <w:jc w:val="center"/>
              <w:rPr>
                <w:rFonts w:cs="Calibri"/>
                <w:lang w:val="es-ES"/>
              </w:rPr>
            </w:pPr>
            <w:r w:rsidRPr="0079280C">
              <w:rPr>
                <w:rFonts w:cs="Calibri"/>
                <w:lang w:val="es-ES"/>
              </w:rPr>
              <w:lastRenderedPageBreak/>
              <w:t>Acciones realizadas : descripción</w:t>
            </w:r>
          </w:p>
        </w:tc>
        <w:tc>
          <w:tcPr>
            <w:tcW w:w="860" w:type="pct"/>
            <w:vMerge w:val="restart"/>
            <w:vAlign w:val="center"/>
          </w:tcPr>
          <w:p w:rsidR="003B660D" w:rsidRPr="0079280C" w:rsidRDefault="003B660D" w:rsidP="003B660D">
            <w:pPr>
              <w:spacing w:after="0" w:line="240" w:lineRule="auto"/>
              <w:jc w:val="center"/>
              <w:rPr>
                <w:rFonts w:cs="Calibri"/>
                <w:lang w:val="es-ES"/>
              </w:rPr>
            </w:pPr>
            <w:r w:rsidRPr="0079280C">
              <w:rPr>
                <w:rFonts w:cs="Calibri"/>
                <w:lang w:val="es-ES"/>
              </w:rPr>
              <w:t>Ubicación  geográfica.</w:t>
            </w:r>
          </w:p>
        </w:tc>
        <w:tc>
          <w:tcPr>
            <w:tcW w:w="1190" w:type="pct"/>
            <w:gridSpan w:val="2"/>
            <w:vAlign w:val="center"/>
          </w:tcPr>
          <w:p w:rsidR="003B660D" w:rsidRPr="0079280C" w:rsidRDefault="003B660D" w:rsidP="003B660D">
            <w:pPr>
              <w:spacing w:after="0" w:line="240" w:lineRule="auto"/>
              <w:jc w:val="center"/>
              <w:rPr>
                <w:rFonts w:cs="Calibri"/>
                <w:lang w:val="es-ES"/>
              </w:rPr>
            </w:pPr>
            <w:r w:rsidRPr="0079280C">
              <w:rPr>
                <w:rFonts w:cs="Calibri"/>
                <w:lang w:val="es-ES"/>
              </w:rPr>
              <w:t>Población directamente beneficiada. (usuarios directos)</w:t>
            </w:r>
          </w:p>
        </w:tc>
        <w:tc>
          <w:tcPr>
            <w:tcW w:w="634" w:type="pct"/>
            <w:vAlign w:val="center"/>
          </w:tcPr>
          <w:p w:rsidR="003B660D" w:rsidRPr="0079280C" w:rsidRDefault="003B660D" w:rsidP="003B660D">
            <w:pPr>
              <w:spacing w:after="0" w:line="240" w:lineRule="auto"/>
              <w:jc w:val="center"/>
              <w:rPr>
                <w:rFonts w:cs="Calibri"/>
                <w:lang w:val="es-ES"/>
              </w:rPr>
            </w:pPr>
            <w:r w:rsidRPr="0079280C">
              <w:rPr>
                <w:rFonts w:cs="Calibri"/>
                <w:lang w:val="es-ES"/>
              </w:rPr>
              <w:t>Monto invertido</w:t>
            </w:r>
          </w:p>
          <w:p w:rsidR="003B660D" w:rsidRPr="0079280C" w:rsidRDefault="003B660D" w:rsidP="003B660D">
            <w:pPr>
              <w:spacing w:after="0" w:line="240" w:lineRule="auto"/>
              <w:jc w:val="center"/>
              <w:rPr>
                <w:rFonts w:cs="Calibri"/>
                <w:lang w:val="es-ES"/>
              </w:rPr>
            </w:pPr>
            <w:r w:rsidRPr="0079280C">
              <w:rPr>
                <w:rFonts w:cs="Calibri"/>
                <w:lang w:val="es-ES"/>
              </w:rPr>
              <w:t>$ pesos</w:t>
            </w:r>
          </w:p>
        </w:tc>
      </w:tr>
      <w:tr w:rsidR="003B660D" w:rsidRPr="0079280C" w:rsidTr="003B660D">
        <w:trPr>
          <w:trHeight w:val="77"/>
        </w:trPr>
        <w:tc>
          <w:tcPr>
            <w:tcW w:w="2316" w:type="pct"/>
            <w:vMerge/>
          </w:tcPr>
          <w:p w:rsidR="003B660D" w:rsidRPr="0079280C" w:rsidRDefault="003B660D" w:rsidP="003B660D">
            <w:pPr>
              <w:spacing w:after="0" w:line="240" w:lineRule="auto"/>
              <w:jc w:val="both"/>
              <w:rPr>
                <w:rFonts w:cs="Calibri"/>
                <w:lang w:val="es-ES"/>
              </w:rPr>
            </w:pPr>
          </w:p>
        </w:tc>
        <w:tc>
          <w:tcPr>
            <w:tcW w:w="860" w:type="pct"/>
            <w:vMerge/>
          </w:tcPr>
          <w:p w:rsidR="003B660D" w:rsidRPr="0079280C" w:rsidRDefault="003B660D" w:rsidP="003B660D">
            <w:pPr>
              <w:spacing w:after="0" w:line="240" w:lineRule="auto"/>
              <w:rPr>
                <w:rFonts w:cs="Calibri"/>
                <w:lang w:val="es-ES"/>
              </w:rPr>
            </w:pPr>
          </w:p>
        </w:tc>
        <w:tc>
          <w:tcPr>
            <w:tcW w:w="794" w:type="pct"/>
          </w:tcPr>
          <w:p w:rsidR="003B660D" w:rsidRPr="0079280C" w:rsidRDefault="003B660D" w:rsidP="003B660D">
            <w:pPr>
              <w:spacing w:after="0" w:line="240" w:lineRule="auto"/>
              <w:rPr>
                <w:rFonts w:cs="Calibri"/>
                <w:b/>
                <w:lang w:val="es-ES"/>
              </w:rPr>
            </w:pPr>
            <w:r w:rsidRPr="0079280C">
              <w:rPr>
                <w:rFonts w:cs="Calibri"/>
                <w:b/>
                <w:lang w:val="es-ES"/>
              </w:rPr>
              <w:t>Denominación***</w:t>
            </w:r>
          </w:p>
        </w:tc>
        <w:tc>
          <w:tcPr>
            <w:tcW w:w="396" w:type="pct"/>
          </w:tcPr>
          <w:p w:rsidR="003B660D" w:rsidRPr="0079280C" w:rsidRDefault="003B660D" w:rsidP="003B660D">
            <w:pPr>
              <w:spacing w:after="0" w:line="240" w:lineRule="auto"/>
              <w:rPr>
                <w:rFonts w:cs="Calibri"/>
                <w:lang w:val="es-ES"/>
              </w:rPr>
            </w:pPr>
            <w:r w:rsidRPr="0079280C">
              <w:rPr>
                <w:rFonts w:cs="Calibri"/>
                <w:lang w:val="es-ES"/>
              </w:rPr>
              <w:t>cantidad</w:t>
            </w:r>
          </w:p>
        </w:tc>
        <w:tc>
          <w:tcPr>
            <w:tcW w:w="634" w:type="pct"/>
          </w:tcPr>
          <w:p w:rsidR="003B660D" w:rsidRPr="0079280C" w:rsidRDefault="003B660D" w:rsidP="003B660D">
            <w:pPr>
              <w:spacing w:after="0" w:line="240" w:lineRule="auto"/>
              <w:rPr>
                <w:rFonts w:cs="Calibri"/>
                <w:lang w:val="es-ES"/>
              </w:rPr>
            </w:pPr>
            <w:r w:rsidRPr="0079280C">
              <w:rPr>
                <w:rFonts w:cs="Calibri"/>
                <w:lang w:val="es-ES"/>
              </w:rPr>
              <w:t xml:space="preserve">Separe los miles con punto </w:t>
            </w:r>
          </w:p>
        </w:tc>
      </w:tr>
      <w:tr w:rsidR="003B660D" w:rsidRPr="0079280C" w:rsidTr="003B660D">
        <w:trPr>
          <w:trHeight w:val="353"/>
        </w:trPr>
        <w:tc>
          <w:tcPr>
            <w:tcW w:w="2316" w:type="pct"/>
          </w:tcPr>
          <w:p w:rsidR="003B660D" w:rsidRPr="0079280C" w:rsidRDefault="003B660D" w:rsidP="003B660D">
            <w:pPr>
              <w:tabs>
                <w:tab w:val="left" w:pos="2265"/>
              </w:tabs>
              <w:spacing w:after="0" w:line="240" w:lineRule="auto"/>
              <w:jc w:val="both"/>
              <w:rPr>
                <w:rFonts w:cs="Calibri"/>
                <w:lang w:val="es-ES"/>
              </w:rPr>
            </w:pPr>
            <w:r>
              <w:rPr>
                <w:rFonts w:cs="Calibri"/>
                <w:lang w:val="es-ES"/>
              </w:rPr>
              <w:t>La adquisición de un vehículo (CON RECURSOS ASIGNADOS POR EL  MINISTERIO DE SALUD Y PROTECCION SOCIAL) para el fortalecimiento de las acciones de campo que lleva a cabo la unidad de Salud ambiental, resultado de la gestión adelantada por el programa enfermedades transmitidas por vectores.</w:t>
            </w:r>
          </w:p>
        </w:tc>
        <w:tc>
          <w:tcPr>
            <w:tcW w:w="860" w:type="pct"/>
          </w:tcPr>
          <w:p w:rsidR="003B660D" w:rsidRPr="0079280C" w:rsidRDefault="003B660D" w:rsidP="003B660D">
            <w:pPr>
              <w:spacing w:after="0" w:line="240" w:lineRule="auto"/>
              <w:rPr>
                <w:rFonts w:cs="Calibri"/>
                <w:lang w:val="es-ES"/>
              </w:rPr>
            </w:pPr>
            <w:r w:rsidRPr="0079280C">
              <w:rPr>
                <w:rFonts w:cs="Calibri"/>
                <w:lang w:val="es-ES"/>
              </w:rPr>
              <w:t>Departamento</w:t>
            </w:r>
          </w:p>
        </w:tc>
        <w:tc>
          <w:tcPr>
            <w:tcW w:w="794" w:type="pct"/>
          </w:tcPr>
          <w:p w:rsidR="003B660D" w:rsidRPr="0079280C" w:rsidRDefault="003B660D" w:rsidP="003B660D">
            <w:pPr>
              <w:spacing w:after="0" w:line="240" w:lineRule="auto"/>
              <w:rPr>
                <w:rFonts w:cs="Calibri"/>
                <w:lang w:val="es-ES"/>
              </w:rPr>
            </w:pPr>
            <w:r w:rsidRPr="0079280C">
              <w:rPr>
                <w:rFonts w:cs="Calibri"/>
                <w:lang w:val="es-ES"/>
              </w:rPr>
              <w:t>Todo la población</w:t>
            </w:r>
          </w:p>
          <w:p w:rsidR="003B660D" w:rsidRPr="0079280C" w:rsidRDefault="003B660D" w:rsidP="003B660D">
            <w:pPr>
              <w:spacing w:after="0" w:line="240" w:lineRule="auto"/>
              <w:rPr>
                <w:rFonts w:cs="Calibri"/>
                <w:lang w:val="es-ES"/>
              </w:rPr>
            </w:pPr>
          </w:p>
        </w:tc>
        <w:tc>
          <w:tcPr>
            <w:tcW w:w="396" w:type="pct"/>
            <w:vMerge w:val="restart"/>
          </w:tcPr>
          <w:p w:rsidR="003B660D" w:rsidRPr="0079280C" w:rsidRDefault="003B660D" w:rsidP="003B660D">
            <w:pPr>
              <w:spacing w:after="0" w:line="240" w:lineRule="auto"/>
              <w:rPr>
                <w:rFonts w:cs="Calibri"/>
                <w:lang w:val="es-ES"/>
              </w:rPr>
            </w:pPr>
            <w:r w:rsidRPr="0079280C">
              <w:rPr>
                <w:rFonts w:cs="Calibri"/>
                <w:lang w:val="es-ES"/>
              </w:rPr>
              <w:t>73.320</w:t>
            </w:r>
          </w:p>
        </w:tc>
        <w:tc>
          <w:tcPr>
            <w:tcW w:w="634" w:type="pct"/>
          </w:tcPr>
          <w:p w:rsidR="003B660D" w:rsidRPr="0079280C" w:rsidRDefault="003B660D" w:rsidP="003B660D">
            <w:pPr>
              <w:spacing w:after="0" w:line="240" w:lineRule="auto"/>
              <w:rPr>
                <w:rFonts w:cs="Calibri"/>
                <w:lang w:val="es-ES"/>
              </w:rPr>
            </w:pPr>
          </w:p>
        </w:tc>
      </w:tr>
      <w:tr w:rsidR="003B660D" w:rsidRPr="0079280C" w:rsidTr="003B660D">
        <w:trPr>
          <w:trHeight w:val="353"/>
        </w:trPr>
        <w:tc>
          <w:tcPr>
            <w:tcW w:w="2316" w:type="pct"/>
          </w:tcPr>
          <w:p w:rsidR="003B660D" w:rsidRDefault="003B660D" w:rsidP="003B660D">
            <w:pPr>
              <w:tabs>
                <w:tab w:val="left" w:pos="2265"/>
              </w:tabs>
              <w:spacing w:after="0" w:line="240" w:lineRule="auto"/>
              <w:jc w:val="both"/>
              <w:rPr>
                <w:rFonts w:cs="Calibri"/>
                <w:lang w:val="es-ES"/>
              </w:rPr>
            </w:pPr>
            <w:r>
              <w:rPr>
                <w:rFonts w:cs="Calibri"/>
                <w:lang w:val="es-ES"/>
              </w:rPr>
              <w:t xml:space="preserve">Entrega de una maquina pesada para montar en vehículo entregado al Municipio de Providencia, para fortalecer el control de vectores. </w:t>
            </w:r>
          </w:p>
        </w:tc>
        <w:tc>
          <w:tcPr>
            <w:tcW w:w="860" w:type="pct"/>
          </w:tcPr>
          <w:p w:rsidR="003B660D" w:rsidRPr="0079280C" w:rsidRDefault="003B660D" w:rsidP="003B660D">
            <w:pPr>
              <w:spacing w:after="0" w:line="240" w:lineRule="auto"/>
              <w:rPr>
                <w:rFonts w:cs="Calibri"/>
                <w:lang w:val="es-ES"/>
              </w:rPr>
            </w:pPr>
            <w:r>
              <w:rPr>
                <w:rFonts w:cs="Calibri"/>
                <w:lang w:val="es-ES"/>
              </w:rPr>
              <w:t>Municipio</w:t>
            </w:r>
          </w:p>
        </w:tc>
        <w:tc>
          <w:tcPr>
            <w:tcW w:w="794" w:type="pct"/>
          </w:tcPr>
          <w:p w:rsidR="003B660D" w:rsidRPr="0079280C" w:rsidRDefault="003B660D" w:rsidP="003B660D">
            <w:pPr>
              <w:spacing w:after="0" w:line="240" w:lineRule="auto"/>
              <w:rPr>
                <w:rFonts w:cs="Calibri"/>
                <w:lang w:val="es-ES"/>
              </w:rPr>
            </w:pPr>
            <w:r>
              <w:rPr>
                <w:rFonts w:cs="Calibri"/>
                <w:lang w:val="es-ES"/>
              </w:rPr>
              <w:t>Todo la población</w:t>
            </w:r>
          </w:p>
        </w:tc>
        <w:tc>
          <w:tcPr>
            <w:tcW w:w="396" w:type="pct"/>
            <w:vMerge/>
          </w:tcPr>
          <w:p w:rsidR="003B660D" w:rsidRPr="0079280C" w:rsidRDefault="003B660D" w:rsidP="003B660D">
            <w:pPr>
              <w:spacing w:after="0" w:line="240" w:lineRule="auto"/>
              <w:rPr>
                <w:rFonts w:cs="Calibri"/>
                <w:lang w:val="es-ES"/>
              </w:rPr>
            </w:pPr>
          </w:p>
        </w:tc>
        <w:tc>
          <w:tcPr>
            <w:tcW w:w="634" w:type="pct"/>
          </w:tcPr>
          <w:p w:rsidR="003B660D" w:rsidRPr="0079280C" w:rsidRDefault="003B660D" w:rsidP="003B660D">
            <w:pPr>
              <w:spacing w:after="0" w:line="240" w:lineRule="auto"/>
              <w:rPr>
                <w:rFonts w:cs="Calibri"/>
                <w:lang w:val="es-ES"/>
              </w:rPr>
            </w:pPr>
          </w:p>
        </w:tc>
      </w:tr>
      <w:tr w:rsidR="003B660D" w:rsidRPr="0079280C" w:rsidTr="003B660D">
        <w:trPr>
          <w:trHeight w:val="353"/>
        </w:trPr>
        <w:tc>
          <w:tcPr>
            <w:tcW w:w="2316" w:type="pct"/>
          </w:tcPr>
          <w:p w:rsidR="003B660D" w:rsidRPr="0095589B" w:rsidRDefault="003B660D" w:rsidP="003B660D">
            <w:pPr>
              <w:tabs>
                <w:tab w:val="left" w:pos="2265"/>
              </w:tabs>
              <w:spacing w:after="0" w:line="240" w:lineRule="auto"/>
              <w:jc w:val="both"/>
              <w:rPr>
                <w:rFonts w:cs="Calibri"/>
                <w:lang w:val="es-ES"/>
              </w:rPr>
            </w:pPr>
            <w:r w:rsidRPr="0095589B">
              <w:rPr>
                <w:rFonts w:cs="Calibri"/>
                <w:color w:val="000000"/>
              </w:rPr>
              <w:t xml:space="preserve">Atención oportuna de quejas y requerimientos relacionados con </w:t>
            </w:r>
            <w:r>
              <w:rPr>
                <w:rFonts w:cs="Calibri"/>
                <w:color w:val="000000"/>
              </w:rPr>
              <w:t>Zoonosis. Se realizaron once (11) atención de quejas con visitas de inspección ocular y medida sanitaria.</w:t>
            </w:r>
          </w:p>
        </w:tc>
        <w:tc>
          <w:tcPr>
            <w:tcW w:w="860" w:type="pct"/>
          </w:tcPr>
          <w:p w:rsidR="003B660D" w:rsidRDefault="003B660D" w:rsidP="003B660D">
            <w:pPr>
              <w:spacing w:after="0" w:line="240" w:lineRule="auto"/>
              <w:rPr>
                <w:rFonts w:cs="Calibri"/>
                <w:lang w:val="es-ES"/>
              </w:rPr>
            </w:pPr>
            <w:r>
              <w:rPr>
                <w:rFonts w:cs="Calibri"/>
                <w:lang w:val="es-ES"/>
              </w:rPr>
              <w:t>Departamento</w:t>
            </w:r>
          </w:p>
        </w:tc>
        <w:tc>
          <w:tcPr>
            <w:tcW w:w="794" w:type="pct"/>
          </w:tcPr>
          <w:p w:rsidR="003B660D" w:rsidRDefault="003B660D" w:rsidP="003B660D">
            <w:pPr>
              <w:spacing w:after="0" w:line="240" w:lineRule="auto"/>
              <w:rPr>
                <w:rFonts w:cs="Calibri"/>
                <w:lang w:val="es-ES"/>
              </w:rPr>
            </w:pPr>
            <w:r>
              <w:rPr>
                <w:rFonts w:cs="Calibri"/>
                <w:lang w:val="es-ES"/>
              </w:rPr>
              <w:t>Toda la población</w:t>
            </w:r>
          </w:p>
        </w:tc>
        <w:tc>
          <w:tcPr>
            <w:tcW w:w="396" w:type="pct"/>
          </w:tcPr>
          <w:p w:rsidR="003B660D" w:rsidRPr="0079280C" w:rsidRDefault="003B660D" w:rsidP="003B660D">
            <w:pPr>
              <w:spacing w:after="0" w:line="240" w:lineRule="auto"/>
              <w:rPr>
                <w:rFonts w:cs="Calibri"/>
                <w:lang w:val="es-ES"/>
              </w:rPr>
            </w:pPr>
            <w:r>
              <w:rPr>
                <w:rFonts w:cs="Calibri"/>
                <w:lang w:val="es-ES"/>
              </w:rPr>
              <w:t>73.320</w:t>
            </w:r>
          </w:p>
        </w:tc>
        <w:tc>
          <w:tcPr>
            <w:tcW w:w="634" w:type="pct"/>
          </w:tcPr>
          <w:p w:rsidR="003B660D" w:rsidRPr="0079280C" w:rsidRDefault="003B660D" w:rsidP="003B660D">
            <w:pPr>
              <w:spacing w:after="0" w:line="240" w:lineRule="auto"/>
              <w:rPr>
                <w:rFonts w:cs="Calibri"/>
                <w:lang w:val="es-ES"/>
              </w:rPr>
            </w:pPr>
          </w:p>
        </w:tc>
      </w:tr>
      <w:tr w:rsidR="003B660D" w:rsidRPr="0079280C" w:rsidTr="003B660D">
        <w:trPr>
          <w:trHeight w:val="353"/>
        </w:trPr>
        <w:tc>
          <w:tcPr>
            <w:tcW w:w="2316" w:type="pct"/>
          </w:tcPr>
          <w:p w:rsidR="003B660D" w:rsidRPr="00553D19" w:rsidRDefault="003B660D" w:rsidP="003B660D">
            <w:pPr>
              <w:rPr>
                <w:rFonts w:cs="Calibri"/>
              </w:rPr>
            </w:pPr>
            <w:r>
              <w:rPr>
                <w:rFonts w:cs="Calibri"/>
              </w:rPr>
              <w:t>V</w:t>
            </w:r>
            <w:r w:rsidRPr="00553D19">
              <w:rPr>
                <w:rFonts w:cs="Calibri"/>
              </w:rPr>
              <w:t xml:space="preserve">igilancia de </w:t>
            </w:r>
            <w:r>
              <w:rPr>
                <w:rFonts w:cs="Calibri"/>
              </w:rPr>
              <w:t xml:space="preserve">consultorios Médicos Veterinarios.  </w:t>
            </w:r>
            <w:r w:rsidRPr="00553D19">
              <w:rPr>
                <w:rFonts w:cs="Calibri"/>
                <w:lang w:val="es-ES"/>
              </w:rPr>
              <w:t>Se  realiza</w:t>
            </w:r>
            <w:r>
              <w:rPr>
                <w:rFonts w:cs="Calibri"/>
                <w:lang w:val="es-ES"/>
              </w:rPr>
              <w:t>r</w:t>
            </w:r>
            <w:r w:rsidRPr="00553D19">
              <w:rPr>
                <w:rFonts w:cs="Calibri"/>
                <w:lang w:val="es-ES"/>
              </w:rPr>
              <w:t>o</w:t>
            </w:r>
            <w:r>
              <w:rPr>
                <w:rFonts w:cs="Calibri"/>
                <w:lang w:val="es-ES"/>
              </w:rPr>
              <w:t>n</w:t>
            </w:r>
            <w:r w:rsidRPr="00553D19">
              <w:rPr>
                <w:rFonts w:cs="Calibri"/>
                <w:lang w:val="es-ES"/>
              </w:rPr>
              <w:t xml:space="preserve"> 3</w:t>
            </w:r>
            <w:r>
              <w:rPr>
                <w:rFonts w:cs="Calibri"/>
                <w:lang w:val="es-ES"/>
              </w:rPr>
              <w:t xml:space="preserve"> visita a consultorios médicos veterinarios</w:t>
            </w:r>
            <w:r w:rsidRPr="00553D19">
              <w:rPr>
                <w:rFonts w:cs="Calibri"/>
                <w:lang w:val="es-ES"/>
              </w:rPr>
              <w:t xml:space="preserve"> que equivale 100% del total de establecimientos existentes (3).</w:t>
            </w:r>
          </w:p>
        </w:tc>
        <w:tc>
          <w:tcPr>
            <w:tcW w:w="860" w:type="pct"/>
          </w:tcPr>
          <w:p w:rsidR="003B660D" w:rsidRPr="00553D19" w:rsidRDefault="003B660D" w:rsidP="003B660D">
            <w:pPr>
              <w:jc w:val="both"/>
              <w:rPr>
                <w:rFonts w:cs="Calibri"/>
                <w:lang w:val="es-ES"/>
              </w:rPr>
            </w:pPr>
            <w:r>
              <w:rPr>
                <w:rFonts w:cs="Calibri"/>
                <w:lang w:val="es-ES"/>
              </w:rPr>
              <w:t>Departamento</w:t>
            </w:r>
          </w:p>
        </w:tc>
        <w:tc>
          <w:tcPr>
            <w:tcW w:w="794" w:type="pct"/>
          </w:tcPr>
          <w:p w:rsidR="003B660D" w:rsidRDefault="003B660D" w:rsidP="003B660D">
            <w:pPr>
              <w:spacing w:after="0" w:line="240" w:lineRule="auto"/>
              <w:rPr>
                <w:rFonts w:cs="Calibri"/>
                <w:lang w:val="es-ES"/>
              </w:rPr>
            </w:pPr>
            <w:r>
              <w:rPr>
                <w:rFonts w:cs="Calibri"/>
                <w:lang w:val="es-ES"/>
              </w:rPr>
              <w:t>Toda la población</w:t>
            </w:r>
          </w:p>
        </w:tc>
        <w:tc>
          <w:tcPr>
            <w:tcW w:w="396" w:type="pct"/>
          </w:tcPr>
          <w:p w:rsidR="003B660D" w:rsidRPr="0079280C" w:rsidRDefault="003B660D" w:rsidP="003B660D">
            <w:pPr>
              <w:spacing w:after="0" w:line="240" w:lineRule="auto"/>
              <w:rPr>
                <w:rFonts w:cs="Calibri"/>
                <w:lang w:val="es-ES"/>
              </w:rPr>
            </w:pPr>
            <w:r>
              <w:rPr>
                <w:rFonts w:cs="Calibri"/>
                <w:lang w:val="es-ES"/>
              </w:rPr>
              <w:t>73.320</w:t>
            </w:r>
          </w:p>
        </w:tc>
        <w:tc>
          <w:tcPr>
            <w:tcW w:w="634" w:type="pct"/>
          </w:tcPr>
          <w:p w:rsidR="003B660D" w:rsidRPr="0079280C" w:rsidRDefault="003B660D" w:rsidP="003B660D">
            <w:pPr>
              <w:spacing w:after="0" w:line="240" w:lineRule="auto"/>
              <w:rPr>
                <w:rFonts w:cs="Calibri"/>
                <w:lang w:val="es-ES"/>
              </w:rPr>
            </w:pPr>
          </w:p>
        </w:tc>
      </w:tr>
      <w:tr w:rsidR="003B660D" w:rsidRPr="0079280C" w:rsidTr="003B660D">
        <w:trPr>
          <w:trHeight w:val="353"/>
        </w:trPr>
        <w:tc>
          <w:tcPr>
            <w:tcW w:w="2316" w:type="pct"/>
          </w:tcPr>
          <w:p w:rsidR="003B660D" w:rsidRDefault="003B660D" w:rsidP="003B660D">
            <w:pPr>
              <w:rPr>
                <w:rFonts w:cs="Calibri"/>
              </w:rPr>
            </w:pPr>
            <w:r>
              <w:rPr>
                <w:rFonts w:cs="Calibri"/>
              </w:rPr>
              <w:t>Actas de compromiso tenencias de animales.  Se realizaron cinco (05) suscripción de actas de compromisos tenencia responsable de mascotas  en atención a las quejas presentadas.</w:t>
            </w:r>
          </w:p>
        </w:tc>
        <w:tc>
          <w:tcPr>
            <w:tcW w:w="860" w:type="pct"/>
          </w:tcPr>
          <w:p w:rsidR="003B660D" w:rsidRPr="00792C3D" w:rsidRDefault="003B660D" w:rsidP="003B660D">
            <w:pPr>
              <w:jc w:val="both"/>
              <w:rPr>
                <w:rFonts w:cs="Calibri"/>
              </w:rPr>
            </w:pPr>
            <w:r>
              <w:rPr>
                <w:rFonts w:cs="Calibri"/>
              </w:rPr>
              <w:t>Departamento</w:t>
            </w:r>
          </w:p>
        </w:tc>
        <w:tc>
          <w:tcPr>
            <w:tcW w:w="794" w:type="pct"/>
          </w:tcPr>
          <w:p w:rsidR="003B660D" w:rsidRDefault="003B660D" w:rsidP="003B660D">
            <w:pPr>
              <w:spacing w:after="0" w:line="240" w:lineRule="auto"/>
              <w:rPr>
                <w:rFonts w:cs="Calibri"/>
                <w:lang w:val="es-ES"/>
              </w:rPr>
            </w:pPr>
            <w:r>
              <w:rPr>
                <w:rFonts w:cs="Calibri"/>
                <w:lang w:val="es-ES"/>
              </w:rPr>
              <w:t>Toda la población</w:t>
            </w:r>
          </w:p>
        </w:tc>
        <w:tc>
          <w:tcPr>
            <w:tcW w:w="396" w:type="pct"/>
          </w:tcPr>
          <w:p w:rsidR="003B660D" w:rsidRPr="0079280C" w:rsidRDefault="003B660D" w:rsidP="003B660D">
            <w:pPr>
              <w:spacing w:after="0" w:line="240" w:lineRule="auto"/>
              <w:rPr>
                <w:rFonts w:cs="Calibri"/>
                <w:lang w:val="es-ES"/>
              </w:rPr>
            </w:pPr>
            <w:r>
              <w:rPr>
                <w:rFonts w:cs="Calibri"/>
                <w:lang w:val="es-ES"/>
              </w:rPr>
              <w:t>73.320</w:t>
            </w:r>
          </w:p>
        </w:tc>
        <w:tc>
          <w:tcPr>
            <w:tcW w:w="634" w:type="pct"/>
          </w:tcPr>
          <w:p w:rsidR="003B660D" w:rsidRPr="0079280C" w:rsidRDefault="003B660D" w:rsidP="003B660D">
            <w:pPr>
              <w:spacing w:after="0" w:line="240" w:lineRule="auto"/>
              <w:rPr>
                <w:rFonts w:cs="Calibri"/>
                <w:lang w:val="es-ES"/>
              </w:rPr>
            </w:pPr>
          </w:p>
        </w:tc>
      </w:tr>
      <w:tr w:rsidR="003B660D" w:rsidRPr="0079280C" w:rsidTr="003B660D">
        <w:trPr>
          <w:trHeight w:val="353"/>
        </w:trPr>
        <w:tc>
          <w:tcPr>
            <w:tcW w:w="2316" w:type="pct"/>
          </w:tcPr>
          <w:p w:rsidR="003B660D" w:rsidRDefault="003B660D" w:rsidP="003B660D">
            <w:pPr>
              <w:rPr>
                <w:rFonts w:cs="Calibri"/>
              </w:rPr>
            </w:pPr>
            <w:r>
              <w:rPr>
                <w:rFonts w:cs="Calibri"/>
              </w:rPr>
              <w:t xml:space="preserve">Permisos de transporte de animales.  Se emitieron quince (15) certificados de autorización de permisos para el transporte de animales al interior del país. </w:t>
            </w:r>
          </w:p>
        </w:tc>
        <w:tc>
          <w:tcPr>
            <w:tcW w:w="860" w:type="pct"/>
          </w:tcPr>
          <w:p w:rsidR="003B660D" w:rsidRDefault="003B660D" w:rsidP="003B660D">
            <w:pPr>
              <w:jc w:val="both"/>
              <w:rPr>
                <w:rFonts w:cs="Calibri"/>
              </w:rPr>
            </w:pPr>
            <w:r>
              <w:rPr>
                <w:rFonts w:cs="Calibri"/>
              </w:rPr>
              <w:t>Departamento</w:t>
            </w:r>
          </w:p>
        </w:tc>
        <w:tc>
          <w:tcPr>
            <w:tcW w:w="794" w:type="pct"/>
          </w:tcPr>
          <w:p w:rsidR="003B660D" w:rsidRDefault="003B660D" w:rsidP="003B660D">
            <w:pPr>
              <w:spacing w:after="0" w:line="240" w:lineRule="auto"/>
              <w:rPr>
                <w:rFonts w:cs="Calibri"/>
                <w:lang w:val="es-ES"/>
              </w:rPr>
            </w:pPr>
            <w:r>
              <w:rPr>
                <w:rFonts w:cs="Calibri"/>
                <w:lang w:val="es-ES"/>
              </w:rPr>
              <w:t>Toda la población</w:t>
            </w:r>
          </w:p>
        </w:tc>
        <w:tc>
          <w:tcPr>
            <w:tcW w:w="396" w:type="pct"/>
          </w:tcPr>
          <w:p w:rsidR="003B660D" w:rsidRDefault="003B660D" w:rsidP="003B660D">
            <w:pPr>
              <w:spacing w:after="0" w:line="240" w:lineRule="auto"/>
              <w:rPr>
                <w:rFonts w:cs="Calibri"/>
                <w:lang w:val="es-ES"/>
              </w:rPr>
            </w:pPr>
            <w:r>
              <w:rPr>
                <w:rFonts w:cs="Calibri"/>
                <w:lang w:val="es-ES"/>
              </w:rPr>
              <w:t>73.320</w:t>
            </w:r>
          </w:p>
        </w:tc>
        <w:tc>
          <w:tcPr>
            <w:tcW w:w="634" w:type="pct"/>
          </w:tcPr>
          <w:p w:rsidR="003B660D" w:rsidRPr="0079280C" w:rsidRDefault="003B660D" w:rsidP="003B660D">
            <w:pPr>
              <w:spacing w:after="0" w:line="240" w:lineRule="auto"/>
              <w:rPr>
                <w:rFonts w:cs="Calibri"/>
                <w:lang w:val="es-ES"/>
              </w:rPr>
            </w:pPr>
          </w:p>
        </w:tc>
      </w:tr>
    </w:tbl>
    <w:p w:rsidR="003B660D" w:rsidRDefault="003B660D" w:rsidP="003B660D">
      <w:pPr>
        <w:rPr>
          <w:rFonts w:cs="Calibri"/>
          <w:lang w:val="es-ES"/>
        </w:rPr>
      </w:pPr>
    </w:p>
    <w:p w:rsidR="00CC4561" w:rsidRDefault="00CC4561" w:rsidP="003B660D">
      <w:pPr>
        <w:rPr>
          <w:rFonts w:cs="Calibri"/>
          <w:lang w:val="es-ES"/>
        </w:rPr>
      </w:pPr>
    </w:p>
    <w:p w:rsidR="00CC4561" w:rsidRDefault="00CC4561" w:rsidP="003B660D">
      <w:pPr>
        <w:rPr>
          <w:rFonts w:cs="Calibri"/>
          <w:lang w:val="es-ES"/>
        </w:rPr>
      </w:pPr>
    </w:p>
    <w:p w:rsidR="003B660D" w:rsidRDefault="003B660D" w:rsidP="003B660D">
      <w:pPr>
        <w:rPr>
          <w:rFonts w:cs="Calibri"/>
          <w:lang w:val="es-ES"/>
        </w:rPr>
      </w:pPr>
    </w:p>
    <w:p w:rsidR="003B660D" w:rsidRDefault="003B660D" w:rsidP="003B660D">
      <w:pPr>
        <w:rPr>
          <w:rFonts w:cs="Calibri"/>
          <w:lang w:val="es-ES"/>
        </w:rPr>
      </w:pPr>
      <w:r>
        <w:rPr>
          <w:rFonts w:cs="Calibri"/>
          <w:lang w:val="es-ES"/>
        </w:rPr>
        <w:lastRenderedPageBreak/>
        <w:t>JORNADAS DE ABATIZACION INSTITUCIONES EDUCATIVAS:</w:t>
      </w:r>
    </w:p>
    <w:p w:rsidR="003B660D" w:rsidRPr="0079280C" w:rsidRDefault="003B660D" w:rsidP="003B660D">
      <w:pPr>
        <w:rPr>
          <w:rFonts w:cs="Calibri"/>
          <w:lang w:val="es-ES"/>
        </w:rPr>
      </w:pPr>
      <w:r>
        <w:rPr>
          <w:rFonts w:cs="Calibri"/>
          <w:noProof/>
          <w:lang w:val="es-ES" w:eastAsia="es-ES"/>
        </w:rPr>
        <w:drawing>
          <wp:inline distT="0" distB="0" distL="0" distR="0">
            <wp:extent cx="2076450" cy="1581150"/>
            <wp:effectExtent l="19050" t="0" r="0" b="0"/>
            <wp:docPr id="8" name="Imagen 1" descr="DSCF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F3846"/>
                    <pic:cNvPicPr>
                      <a:picLocks noChangeAspect="1" noChangeArrowheads="1"/>
                    </pic:cNvPicPr>
                  </pic:nvPicPr>
                  <pic:blipFill>
                    <a:blip r:embed="rId46" cstate="print"/>
                    <a:srcRect/>
                    <a:stretch>
                      <a:fillRect/>
                    </a:stretch>
                  </pic:blipFill>
                  <pic:spPr bwMode="auto">
                    <a:xfrm>
                      <a:off x="0" y="0"/>
                      <a:ext cx="2076450" cy="1581150"/>
                    </a:xfrm>
                    <a:prstGeom prst="rect">
                      <a:avLst/>
                    </a:prstGeom>
                    <a:noFill/>
                    <a:ln w="9525">
                      <a:noFill/>
                      <a:miter lim="800000"/>
                      <a:headEnd/>
                      <a:tailEnd/>
                    </a:ln>
                  </pic:spPr>
                </pic:pic>
              </a:graphicData>
            </a:graphic>
          </wp:inline>
        </w:drawing>
      </w:r>
      <w:r>
        <w:rPr>
          <w:rFonts w:cs="Calibri"/>
          <w:lang w:val="es-ES"/>
        </w:rPr>
        <w:t xml:space="preserve">        </w:t>
      </w:r>
      <w:r>
        <w:rPr>
          <w:rFonts w:cs="Calibri"/>
          <w:noProof/>
          <w:lang w:val="es-ES" w:eastAsia="es-ES"/>
        </w:rPr>
        <w:drawing>
          <wp:inline distT="0" distB="0" distL="0" distR="0">
            <wp:extent cx="1876425" cy="1571625"/>
            <wp:effectExtent l="19050" t="0" r="9525" b="0"/>
            <wp:docPr id="7" name="Imagen 2" descr="DSCF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F3848"/>
                    <pic:cNvPicPr>
                      <a:picLocks noChangeAspect="1" noChangeArrowheads="1"/>
                    </pic:cNvPicPr>
                  </pic:nvPicPr>
                  <pic:blipFill>
                    <a:blip r:embed="rId47" cstate="print"/>
                    <a:srcRect/>
                    <a:stretch>
                      <a:fillRect/>
                    </a:stretch>
                  </pic:blipFill>
                  <pic:spPr bwMode="auto">
                    <a:xfrm>
                      <a:off x="0" y="0"/>
                      <a:ext cx="1876425" cy="1571625"/>
                    </a:xfrm>
                    <a:prstGeom prst="rect">
                      <a:avLst/>
                    </a:prstGeom>
                    <a:noFill/>
                    <a:ln w="9525">
                      <a:noFill/>
                      <a:miter lim="800000"/>
                      <a:headEnd/>
                      <a:tailEnd/>
                    </a:ln>
                  </pic:spPr>
                </pic:pic>
              </a:graphicData>
            </a:graphic>
          </wp:inline>
        </w:drawing>
      </w:r>
      <w:r>
        <w:rPr>
          <w:rFonts w:cs="Calibri"/>
          <w:lang w:val="es-ES"/>
        </w:rPr>
        <w:t xml:space="preserve">        </w:t>
      </w:r>
      <w:r>
        <w:rPr>
          <w:rFonts w:cs="Calibri"/>
          <w:noProof/>
          <w:lang w:val="es-ES" w:eastAsia="es-ES"/>
        </w:rPr>
        <w:drawing>
          <wp:inline distT="0" distB="0" distL="0" distR="0">
            <wp:extent cx="2076450" cy="1581150"/>
            <wp:effectExtent l="19050" t="0" r="0" b="0"/>
            <wp:docPr id="6" name="Imagen 3" descr="DSCF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F3854"/>
                    <pic:cNvPicPr>
                      <a:picLocks noChangeAspect="1" noChangeArrowheads="1"/>
                    </pic:cNvPicPr>
                  </pic:nvPicPr>
                  <pic:blipFill>
                    <a:blip r:embed="rId48" cstate="print"/>
                    <a:srcRect/>
                    <a:stretch>
                      <a:fillRect/>
                    </a:stretch>
                  </pic:blipFill>
                  <pic:spPr bwMode="auto">
                    <a:xfrm>
                      <a:off x="0" y="0"/>
                      <a:ext cx="2076450" cy="1581150"/>
                    </a:xfrm>
                    <a:prstGeom prst="rect">
                      <a:avLst/>
                    </a:prstGeom>
                    <a:noFill/>
                    <a:ln w="9525">
                      <a:noFill/>
                      <a:miter lim="800000"/>
                      <a:headEnd/>
                      <a:tailEnd/>
                    </a:ln>
                  </pic:spPr>
                </pic:pic>
              </a:graphicData>
            </a:graphic>
          </wp:inline>
        </w:drawing>
      </w:r>
      <w:r>
        <w:rPr>
          <w:rFonts w:cs="Calibri"/>
          <w:lang w:val="es-ES"/>
        </w:rPr>
        <w:t xml:space="preserve">         </w:t>
      </w:r>
      <w:r>
        <w:rPr>
          <w:rFonts w:cs="Calibri"/>
          <w:noProof/>
          <w:lang w:val="es-ES" w:eastAsia="es-ES"/>
        </w:rPr>
        <w:drawing>
          <wp:inline distT="0" distB="0" distL="0" distR="0">
            <wp:extent cx="2076450" cy="1571625"/>
            <wp:effectExtent l="19050" t="0" r="0" b="0"/>
            <wp:docPr id="5" name="Imagen 4" descr="IMG-20130110-0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20130110-00681"/>
                    <pic:cNvPicPr>
                      <a:picLocks noChangeAspect="1" noChangeArrowheads="1"/>
                    </pic:cNvPicPr>
                  </pic:nvPicPr>
                  <pic:blipFill>
                    <a:blip r:embed="rId49" cstate="print"/>
                    <a:srcRect/>
                    <a:stretch>
                      <a:fillRect/>
                    </a:stretch>
                  </pic:blipFill>
                  <pic:spPr bwMode="auto">
                    <a:xfrm>
                      <a:off x="0" y="0"/>
                      <a:ext cx="2076450" cy="1571625"/>
                    </a:xfrm>
                    <a:prstGeom prst="rect">
                      <a:avLst/>
                    </a:prstGeom>
                    <a:noFill/>
                    <a:ln w="9525">
                      <a:noFill/>
                      <a:miter lim="800000"/>
                      <a:headEnd/>
                      <a:tailEnd/>
                    </a:ln>
                  </pic:spPr>
                </pic:pic>
              </a:graphicData>
            </a:graphic>
          </wp:inline>
        </w:drawing>
      </w:r>
      <w:r>
        <w:rPr>
          <w:rFonts w:cs="Calibri"/>
          <w:lang w:val="es-ES"/>
        </w:rPr>
        <w:t xml:space="preserve"> Camioneta asignada por MPS</w:t>
      </w:r>
    </w:p>
    <w:p w:rsidR="003B660D" w:rsidRDefault="003B660D" w:rsidP="003B660D">
      <w:pPr>
        <w:pStyle w:val="Default"/>
        <w:jc w:val="both"/>
        <w:rPr>
          <w:rFonts w:ascii="Calibri" w:hAnsi="Calibri" w:cs="Calibri"/>
          <w:b/>
          <w:color w:val="auto"/>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2"/>
        <w:gridCol w:w="5034"/>
        <w:gridCol w:w="1830"/>
        <w:gridCol w:w="1684"/>
        <w:gridCol w:w="1199"/>
        <w:gridCol w:w="1327"/>
      </w:tblGrid>
      <w:tr w:rsidR="003B660D" w:rsidRPr="0079280C" w:rsidTr="00F824B0">
        <w:tc>
          <w:tcPr>
            <w:tcW w:w="1212" w:type="pct"/>
          </w:tcPr>
          <w:p w:rsidR="003B660D" w:rsidRPr="0079280C" w:rsidRDefault="003B660D" w:rsidP="003B660D">
            <w:pPr>
              <w:spacing w:after="0" w:line="240" w:lineRule="auto"/>
              <w:rPr>
                <w:rFonts w:cs="Calibri"/>
                <w:lang w:val="es-ES"/>
              </w:rPr>
            </w:pPr>
            <w:r w:rsidRPr="0079280C">
              <w:rPr>
                <w:rFonts w:cs="Calibri"/>
                <w:lang w:val="es-ES"/>
              </w:rPr>
              <w:t>Inscripción, renovación y ampliación de establecimientos para el manejo de medicamentos de control especial</w:t>
            </w:r>
          </w:p>
        </w:tc>
        <w:tc>
          <w:tcPr>
            <w:tcW w:w="1722" w:type="pct"/>
          </w:tcPr>
          <w:p w:rsidR="003B660D" w:rsidRPr="0079280C" w:rsidRDefault="003B660D" w:rsidP="003B660D">
            <w:pPr>
              <w:spacing w:after="0" w:line="240" w:lineRule="auto"/>
              <w:jc w:val="both"/>
              <w:rPr>
                <w:rFonts w:cs="Calibri"/>
                <w:lang w:val="es-ES"/>
              </w:rPr>
            </w:pPr>
            <w:r w:rsidRPr="0079280C">
              <w:rPr>
                <w:rFonts w:cs="Calibri"/>
                <w:lang w:val="es-ES"/>
              </w:rPr>
              <w:t>Se han realizado 03 de Resoluciones de Renovación a la Inscripción de establecimientos Farmacéuticos ante el Fondo Rotatorio de Estupefaciente (FRE).</w:t>
            </w:r>
          </w:p>
        </w:tc>
        <w:tc>
          <w:tcPr>
            <w:tcW w:w="626" w:type="pct"/>
          </w:tcPr>
          <w:p w:rsidR="003B660D" w:rsidRPr="0079280C" w:rsidRDefault="003B660D" w:rsidP="003B660D">
            <w:pPr>
              <w:spacing w:after="0" w:line="240" w:lineRule="auto"/>
              <w:rPr>
                <w:rFonts w:cs="Calibri"/>
                <w:lang w:val="es-ES"/>
              </w:rPr>
            </w:pPr>
            <w:r w:rsidRPr="0079280C">
              <w:rPr>
                <w:rFonts w:cs="Calibri"/>
                <w:lang w:val="es-ES"/>
              </w:rPr>
              <w:t>San Andrés y Providencia</w:t>
            </w:r>
          </w:p>
        </w:tc>
        <w:tc>
          <w:tcPr>
            <w:tcW w:w="576" w:type="pct"/>
          </w:tcPr>
          <w:p w:rsidR="003B660D" w:rsidRPr="0079280C" w:rsidRDefault="003B660D" w:rsidP="003B660D">
            <w:pPr>
              <w:spacing w:after="0" w:line="240" w:lineRule="auto"/>
              <w:rPr>
                <w:rFonts w:cs="Calibri"/>
                <w:lang w:val="es-ES"/>
              </w:rPr>
            </w:pPr>
            <w:r w:rsidRPr="0079280C">
              <w:rPr>
                <w:rFonts w:cs="Calibri"/>
                <w:lang w:val="es-ES"/>
              </w:rPr>
              <w:t>Población general</w:t>
            </w:r>
          </w:p>
        </w:tc>
        <w:tc>
          <w:tcPr>
            <w:tcW w:w="410" w:type="pct"/>
          </w:tcPr>
          <w:p w:rsidR="003B660D" w:rsidRPr="0079280C" w:rsidRDefault="003B660D" w:rsidP="003B660D">
            <w:pPr>
              <w:spacing w:after="0" w:line="240" w:lineRule="auto"/>
              <w:rPr>
                <w:rFonts w:cs="Calibri"/>
                <w:lang w:val="es-ES"/>
              </w:rPr>
            </w:pPr>
            <w:r w:rsidRPr="0079280C">
              <w:rPr>
                <w:rFonts w:cs="Calibri"/>
                <w:lang w:val="es-ES"/>
              </w:rPr>
              <w:t>73.320 habitantes</w:t>
            </w:r>
          </w:p>
        </w:tc>
        <w:tc>
          <w:tcPr>
            <w:tcW w:w="454" w:type="pct"/>
          </w:tcPr>
          <w:p w:rsidR="003B660D" w:rsidRPr="0079280C" w:rsidRDefault="003B660D" w:rsidP="003B660D">
            <w:pPr>
              <w:spacing w:after="0" w:line="240" w:lineRule="auto"/>
              <w:rPr>
                <w:rFonts w:cs="Calibri"/>
                <w:lang w:val="es-ES"/>
              </w:rPr>
            </w:pPr>
            <w:r w:rsidRPr="0079280C">
              <w:rPr>
                <w:rFonts w:cs="Calibri"/>
                <w:lang w:val="es-ES"/>
              </w:rPr>
              <w:t>$2.828.260</w:t>
            </w:r>
          </w:p>
        </w:tc>
      </w:tr>
      <w:tr w:rsidR="003B660D" w:rsidRPr="0079280C" w:rsidTr="00F824B0">
        <w:tc>
          <w:tcPr>
            <w:tcW w:w="1212" w:type="pct"/>
          </w:tcPr>
          <w:p w:rsidR="003B660D" w:rsidRPr="0079280C" w:rsidRDefault="003B660D" w:rsidP="003B660D">
            <w:pPr>
              <w:spacing w:after="0" w:line="240" w:lineRule="auto"/>
              <w:rPr>
                <w:rFonts w:cs="Calibri"/>
                <w:lang w:val="es-ES"/>
              </w:rPr>
            </w:pPr>
            <w:r w:rsidRPr="0079280C">
              <w:rPr>
                <w:rFonts w:cs="Calibri"/>
                <w:lang w:val="es-ES"/>
              </w:rPr>
              <w:t>Adquisición de Medicamentos de control especial de monopolio del estado</w:t>
            </w:r>
          </w:p>
        </w:tc>
        <w:tc>
          <w:tcPr>
            <w:tcW w:w="1722" w:type="pct"/>
          </w:tcPr>
          <w:p w:rsidR="003B660D" w:rsidRPr="0079280C" w:rsidRDefault="003B660D" w:rsidP="003B660D">
            <w:pPr>
              <w:spacing w:after="0" w:line="240" w:lineRule="auto"/>
              <w:rPr>
                <w:rFonts w:cs="Calibri"/>
                <w:lang w:val="es-ES"/>
              </w:rPr>
            </w:pPr>
            <w:r w:rsidRPr="0079280C">
              <w:rPr>
                <w:rFonts w:cs="Calibri"/>
                <w:lang w:val="es-ES"/>
              </w:rPr>
              <w:t>Se  realizo la adquisición de medicamentos de control especial de monopolio del estado de acuerdo a la necesidades del Departamento</w:t>
            </w:r>
          </w:p>
        </w:tc>
        <w:tc>
          <w:tcPr>
            <w:tcW w:w="626" w:type="pct"/>
          </w:tcPr>
          <w:p w:rsidR="003B660D" w:rsidRPr="0079280C" w:rsidRDefault="003B660D" w:rsidP="003B660D">
            <w:pPr>
              <w:spacing w:after="0" w:line="240" w:lineRule="auto"/>
              <w:rPr>
                <w:rFonts w:cs="Calibri"/>
                <w:lang w:val="es-ES"/>
              </w:rPr>
            </w:pPr>
            <w:r w:rsidRPr="0079280C">
              <w:rPr>
                <w:rFonts w:cs="Calibri"/>
                <w:lang w:val="es-ES"/>
              </w:rPr>
              <w:t>San Andrés y Providencia</w:t>
            </w:r>
          </w:p>
        </w:tc>
        <w:tc>
          <w:tcPr>
            <w:tcW w:w="576" w:type="pct"/>
          </w:tcPr>
          <w:p w:rsidR="003B660D" w:rsidRPr="0079280C" w:rsidRDefault="003B660D" w:rsidP="003B660D">
            <w:pPr>
              <w:spacing w:after="0" w:line="240" w:lineRule="auto"/>
              <w:rPr>
                <w:rFonts w:cs="Calibri"/>
                <w:lang w:val="es-ES"/>
              </w:rPr>
            </w:pPr>
            <w:r w:rsidRPr="0079280C">
              <w:rPr>
                <w:rFonts w:cs="Calibri"/>
                <w:lang w:val="es-ES"/>
              </w:rPr>
              <w:t>Población general</w:t>
            </w:r>
          </w:p>
        </w:tc>
        <w:tc>
          <w:tcPr>
            <w:tcW w:w="410" w:type="pct"/>
          </w:tcPr>
          <w:p w:rsidR="003B660D" w:rsidRPr="0079280C" w:rsidRDefault="003B660D" w:rsidP="003B660D">
            <w:pPr>
              <w:spacing w:after="0" w:line="240" w:lineRule="auto"/>
              <w:rPr>
                <w:rFonts w:cs="Calibri"/>
                <w:lang w:val="es-ES"/>
              </w:rPr>
            </w:pPr>
            <w:r w:rsidRPr="0079280C">
              <w:rPr>
                <w:rFonts w:cs="Calibri"/>
                <w:lang w:val="es-ES"/>
              </w:rPr>
              <w:t>73.320 habitantes</w:t>
            </w:r>
          </w:p>
        </w:tc>
        <w:tc>
          <w:tcPr>
            <w:tcW w:w="454" w:type="pct"/>
          </w:tcPr>
          <w:p w:rsidR="003B660D" w:rsidRPr="0079280C" w:rsidRDefault="003B660D" w:rsidP="003B660D">
            <w:pPr>
              <w:spacing w:after="0" w:line="240" w:lineRule="auto"/>
              <w:rPr>
                <w:rFonts w:cs="Calibri"/>
                <w:lang w:val="es-ES"/>
              </w:rPr>
            </w:pPr>
            <w:r w:rsidRPr="0079280C">
              <w:rPr>
                <w:rFonts w:cs="Calibri"/>
                <w:lang w:val="es-ES"/>
              </w:rPr>
              <w:t>$2.828.260</w:t>
            </w:r>
          </w:p>
        </w:tc>
      </w:tr>
    </w:tbl>
    <w:p w:rsidR="00412788" w:rsidRDefault="00412788" w:rsidP="00F824B0">
      <w:pPr>
        <w:spacing w:after="0"/>
        <w:ind w:left="708" w:firstLine="708"/>
        <w:rPr>
          <w:rFonts w:asciiTheme="minorHAnsi" w:hAnsiTheme="minorHAnsi" w:cstheme="minorHAnsi"/>
          <w:sz w:val="20"/>
          <w:szCs w:val="20"/>
          <w:lang w:val="es-ES"/>
        </w:rPr>
      </w:pPr>
    </w:p>
    <w:p w:rsidR="00412788" w:rsidRDefault="00412788" w:rsidP="00F824B0">
      <w:pPr>
        <w:spacing w:after="0"/>
        <w:ind w:left="708" w:firstLine="708"/>
        <w:rPr>
          <w:rFonts w:asciiTheme="minorHAnsi" w:hAnsiTheme="minorHAnsi" w:cstheme="minorHAnsi"/>
          <w:sz w:val="20"/>
          <w:szCs w:val="20"/>
          <w:lang w:val="es-ES"/>
        </w:rPr>
      </w:pPr>
    </w:p>
    <w:p w:rsidR="00CC4561" w:rsidRDefault="00CC4561" w:rsidP="00CC4561">
      <w:pPr>
        <w:spacing w:after="0" w:line="240" w:lineRule="auto"/>
        <w:rPr>
          <w:rFonts w:cs="Calibri"/>
          <w:lang w:val="es-ES"/>
        </w:rPr>
      </w:pPr>
      <w:r>
        <w:rPr>
          <w:rFonts w:cs="Calibri"/>
          <w:lang w:val="es-ES"/>
        </w:rPr>
        <w:t>SHEREE DUFFIS                                                                             STEPHANY BERNARD</w:t>
      </w:r>
    </w:p>
    <w:p w:rsidR="00CC4561" w:rsidRDefault="00CC4561" w:rsidP="00CC4561">
      <w:pPr>
        <w:spacing w:after="0" w:line="240" w:lineRule="auto"/>
        <w:rPr>
          <w:rFonts w:cs="Calibri"/>
          <w:lang w:val="es-ES"/>
        </w:rPr>
      </w:pPr>
    </w:p>
    <w:p w:rsidR="00CC4561" w:rsidRDefault="00CC4561" w:rsidP="00CC4561">
      <w:pPr>
        <w:spacing w:after="0" w:line="240" w:lineRule="auto"/>
        <w:rPr>
          <w:rFonts w:cs="Calibri"/>
          <w:lang w:val="es-ES"/>
        </w:rPr>
        <w:sectPr w:rsidR="00CC4561" w:rsidSect="00147335">
          <w:pgSz w:w="20160" w:h="12240" w:orient="landscape" w:code="5"/>
          <w:pgMar w:top="1440" w:right="2880" w:bottom="1440" w:left="2880" w:header="709" w:footer="709" w:gutter="0"/>
          <w:cols w:space="708" w:equalWidth="0">
            <w:col w:w="15579" w:space="708"/>
          </w:cols>
          <w:docGrid w:linePitch="360"/>
        </w:sectPr>
      </w:pPr>
      <w:r>
        <w:rPr>
          <w:rFonts w:cs="Calibri"/>
          <w:lang w:val="es-ES"/>
        </w:rPr>
        <w:t xml:space="preserve">PROFESIONAL ESPECIALZIADO                                                    TECNICO </w:t>
      </w:r>
    </w:p>
    <w:p w:rsidR="00412788" w:rsidRDefault="00412788" w:rsidP="00CC4561">
      <w:pPr>
        <w:spacing w:after="0"/>
        <w:rPr>
          <w:rFonts w:asciiTheme="minorHAnsi" w:hAnsiTheme="minorHAnsi" w:cstheme="minorHAnsi"/>
          <w:sz w:val="20"/>
          <w:szCs w:val="20"/>
          <w:lang w:val="es-ES"/>
        </w:rPr>
      </w:pPr>
    </w:p>
    <w:p w:rsidR="00412788" w:rsidRDefault="00412788" w:rsidP="00F824B0">
      <w:pPr>
        <w:spacing w:after="0"/>
        <w:ind w:left="708" w:firstLine="708"/>
        <w:rPr>
          <w:rFonts w:asciiTheme="minorHAnsi" w:hAnsiTheme="minorHAnsi" w:cstheme="minorHAnsi"/>
          <w:sz w:val="20"/>
          <w:szCs w:val="20"/>
          <w:lang w:val="es-ES"/>
        </w:rPr>
      </w:pPr>
    </w:p>
    <w:p w:rsidR="00412788" w:rsidRDefault="00412788" w:rsidP="00F824B0">
      <w:pPr>
        <w:spacing w:after="0"/>
        <w:ind w:left="708" w:firstLine="708"/>
        <w:rPr>
          <w:rFonts w:asciiTheme="minorHAnsi" w:hAnsiTheme="minorHAnsi" w:cstheme="minorHAnsi"/>
          <w:sz w:val="20"/>
          <w:szCs w:val="20"/>
          <w:lang w:val="es-ES"/>
        </w:rPr>
      </w:pPr>
    </w:p>
    <w:p w:rsidR="00BD7933" w:rsidRPr="00042681" w:rsidRDefault="00CC4561" w:rsidP="00BD7933">
      <w:pPr>
        <w:pStyle w:val="Default"/>
        <w:jc w:val="both"/>
        <w:rPr>
          <w:rFonts w:asciiTheme="minorHAnsi" w:hAnsiTheme="minorHAnsi" w:cstheme="minorHAnsi"/>
          <w:b/>
          <w:sz w:val="22"/>
          <w:szCs w:val="22"/>
        </w:rPr>
      </w:pPr>
      <w:r>
        <w:rPr>
          <w:rFonts w:cs="Calibri"/>
          <w:b/>
          <w:lang w:val="es-ES"/>
        </w:rPr>
        <w:t xml:space="preserve">                     </w:t>
      </w:r>
      <w:r w:rsidR="00412788">
        <w:rPr>
          <w:rFonts w:cs="Calibri"/>
          <w:b/>
          <w:lang w:val="es-ES"/>
        </w:rPr>
        <w:t xml:space="preserve"> </w:t>
      </w:r>
      <w:r w:rsidR="00BD7933" w:rsidRPr="00042681">
        <w:rPr>
          <w:rFonts w:asciiTheme="minorHAnsi" w:hAnsiTheme="minorHAnsi" w:cstheme="minorHAnsi"/>
          <w:b/>
          <w:sz w:val="22"/>
          <w:szCs w:val="22"/>
        </w:rPr>
        <w:t xml:space="preserve">Programa: Salud pública, merecemos vivir bien. </w:t>
      </w:r>
    </w:p>
    <w:p w:rsidR="00BD7933" w:rsidRDefault="00CC4561" w:rsidP="00BD7933">
      <w:pPr>
        <w:spacing w:after="0"/>
        <w:jc w:val="both"/>
        <w:rPr>
          <w:rFonts w:asciiTheme="minorHAnsi" w:hAnsiTheme="minorHAnsi" w:cstheme="minorHAnsi"/>
          <w:b/>
        </w:rPr>
      </w:pPr>
      <w:r>
        <w:rPr>
          <w:rFonts w:asciiTheme="minorHAnsi" w:hAnsiTheme="minorHAnsi" w:cstheme="minorHAnsi"/>
          <w:b/>
        </w:rPr>
        <w:t xml:space="preserve">                             </w:t>
      </w:r>
      <w:r w:rsidR="00BD7933" w:rsidRPr="00042681">
        <w:rPr>
          <w:rFonts w:asciiTheme="minorHAnsi" w:hAnsiTheme="minorHAnsi" w:cstheme="minorHAnsi"/>
          <w:b/>
          <w:lang w:val="es-ES"/>
        </w:rPr>
        <w:t xml:space="preserve">Subprograma: Disminuir las </w:t>
      </w:r>
      <w:r w:rsidR="00BD7933" w:rsidRPr="00042681">
        <w:rPr>
          <w:rFonts w:asciiTheme="minorHAnsi" w:hAnsiTheme="minorHAnsi" w:cstheme="minorHAnsi"/>
          <w:b/>
        </w:rPr>
        <w:t>Enfermedades no Transmisibles y las Discapacidades.</w:t>
      </w:r>
    </w:p>
    <w:p w:rsidR="00412788" w:rsidRDefault="00121471" w:rsidP="00BD7933">
      <w:pPr>
        <w:spacing w:after="0"/>
        <w:rPr>
          <w:rFonts w:cs="Calibri"/>
          <w:b/>
          <w:lang w:val="es-ES"/>
        </w:rPr>
      </w:pPr>
      <w:r>
        <w:rPr>
          <w:rFonts w:cs="Calibri"/>
          <w:b/>
          <w:lang w:val="es-ES"/>
        </w:rPr>
        <w:t xml:space="preserve">                              </w:t>
      </w:r>
      <w:r w:rsidR="00412788" w:rsidRPr="0079280C">
        <w:rPr>
          <w:rFonts w:cs="Calibri"/>
          <w:b/>
          <w:lang w:val="es-ES"/>
        </w:rPr>
        <w:t>Programa: Salud Publica Merecemos Vivir bien</w:t>
      </w:r>
    </w:p>
    <w:p w:rsidR="00412788" w:rsidRPr="00121471" w:rsidRDefault="0039490A" w:rsidP="0039490A">
      <w:pPr>
        <w:spacing w:after="0"/>
        <w:rPr>
          <w:rFonts w:cs="Calibri"/>
          <w:b/>
          <w:lang w:val="es-ES"/>
        </w:rPr>
      </w:pPr>
      <w:r w:rsidRPr="00121471">
        <w:rPr>
          <w:rFonts w:cs="Calibri"/>
          <w:b/>
          <w:lang w:val="es-ES"/>
        </w:rPr>
        <w:t xml:space="preserve">                              Subprograma: Seguridad Alimentaria y Nutricional </w:t>
      </w:r>
    </w:p>
    <w:p w:rsidR="00F824B0" w:rsidRPr="00121471" w:rsidRDefault="00F824B0" w:rsidP="00F824B0">
      <w:pPr>
        <w:spacing w:after="0"/>
        <w:ind w:left="708" w:firstLine="708"/>
        <w:rPr>
          <w:rFonts w:asciiTheme="minorHAnsi" w:hAnsiTheme="minorHAnsi" w:cstheme="minorHAnsi"/>
          <w:b/>
          <w:sz w:val="20"/>
          <w:szCs w:val="20"/>
          <w:lang w:val="es-ES"/>
        </w:rPr>
      </w:pPr>
      <w:r w:rsidRPr="00121471">
        <w:rPr>
          <w:rFonts w:asciiTheme="minorHAnsi" w:hAnsiTheme="minorHAnsi" w:cstheme="minorHAnsi"/>
          <w:b/>
          <w:sz w:val="20"/>
          <w:szCs w:val="20"/>
          <w:lang w:val="es-ES"/>
        </w:rPr>
        <w:t xml:space="preserve">Proyecto: </w:t>
      </w:r>
      <w:r w:rsidR="00412788" w:rsidRPr="00121471">
        <w:rPr>
          <w:rFonts w:asciiTheme="minorHAnsi" w:hAnsiTheme="minorHAnsi" w:cstheme="minorHAnsi"/>
          <w:b/>
          <w:sz w:val="20"/>
          <w:szCs w:val="20"/>
          <w:lang w:val="es-ES"/>
        </w:rPr>
        <w:t xml:space="preserve">Prevención </w:t>
      </w:r>
      <w:r w:rsidRPr="00121471">
        <w:rPr>
          <w:rFonts w:asciiTheme="minorHAnsi" w:hAnsiTheme="minorHAnsi" w:cstheme="minorHAnsi"/>
          <w:b/>
          <w:sz w:val="20"/>
          <w:szCs w:val="20"/>
          <w:lang w:val="es-ES"/>
        </w:rPr>
        <w:t>Seguridad  Alimentaria y Nutricional</w:t>
      </w:r>
      <w:r w:rsidR="00412788" w:rsidRPr="00121471">
        <w:rPr>
          <w:rFonts w:asciiTheme="minorHAnsi" w:hAnsiTheme="minorHAnsi" w:cstheme="minorHAnsi"/>
          <w:b/>
          <w:sz w:val="20"/>
          <w:szCs w:val="20"/>
          <w:lang w:val="es-ES"/>
        </w:rPr>
        <w:t xml:space="preserve"> 2012-2015 San Andrés Isla </w:t>
      </w:r>
    </w:p>
    <w:p w:rsidR="00F824B0" w:rsidRPr="004B7F8D" w:rsidRDefault="00F824B0" w:rsidP="00F824B0">
      <w:pPr>
        <w:pStyle w:val="Prrafodelista"/>
        <w:spacing w:after="0"/>
        <w:ind w:left="0"/>
        <w:rPr>
          <w:rFonts w:asciiTheme="minorHAnsi" w:hAnsiTheme="minorHAnsi" w:cstheme="minorHAnsi"/>
          <w:sz w:val="20"/>
          <w:szCs w:val="20"/>
          <w:lang w:val="es-ES"/>
        </w:rPr>
      </w:pPr>
    </w:p>
    <w:tbl>
      <w:tblPr>
        <w:tblW w:w="4525" w:type="pc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35"/>
        <w:gridCol w:w="3661"/>
        <w:gridCol w:w="2130"/>
        <w:gridCol w:w="1651"/>
        <w:gridCol w:w="1421"/>
        <w:gridCol w:w="1529"/>
      </w:tblGrid>
      <w:tr w:rsidR="00F824B0" w:rsidRPr="004B7F8D" w:rsidTr="00794E3F">
        <w:tc>
          <w:tcPr>
            <w:tcW w:w="1072" w:type="pct"/>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1384" w:type="pct"/>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805" w:type="pct"/>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1161" w:type="pct"/>
            <w:gridSpan w:val="2"/>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579" w:type="pct"/>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F824B0" w:rsidRPr="004B7F8D" w:rsidTr="00794E3F">
        <w:trPr>
          <w:trHeight w:val="328"/>
        </w:trPr>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rPr>
            </w:pP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tc>
        <w:tc>
          <w:tcPr>
            <w:tcW w:w="624" w:type="pct"/>
            <w:shd w:val="clear" w:color="auto" w:fill="auto"/>
          </w:tcPr>
          <w:p w:rsidR="00F824B0" w:rsidRPr="004B7F8D" w:rsidRDefault="00F824B0" w:rsidP="00794E3F">
            <w:pPr>
              <w:spacing w:after="0" w:line="240" w:lineRule="auto"/>
              <w:rPr>
                <w:rFonts w:asciiTheme="minorHAnsi" w:hAnsiTheme="minorHAnsi" w:cstheme="minorHAnsi"/>
                <w:b/>
                <w:sz w:val="20"/>
                <w:szCs w:val="20"/>
                <w:lang w:val="es-ES"/>
              </w:rPr>
            </w:pPr>
            <w:r w:rsidRPr="004B7F8D">
              <w:rPr>
                <w:rFonts w:asciiTheme="minorHAnsi" w:hAnsiTheme="minorHAnsi" w:cstheme="minorHAnsi"/>
                <w:b/>
                <w:sz w:val="20"/>
                <w:szCs w:val="20"/>
                <w:lang w:val="es-ES"/>
              </w:rPr>
              <w:t>Denominación**</w:t>
            </w:r>
          </w:p>
          <w:p w:rsidR="00F824B0" w:rsidRPr="004B7F8D" w:rsidRDefault="00F824B0" w:rsidP="00794E3F">
            <w:pPr>
              <w:spacing w:after="0" w:line="240" w:lineRule="auto"/>
              <w:rPr>
                <w:rFonts w:asciiTheme="minorHAnsi" w:hAnsiTheme="minorHAnsi" w:cstheme="minorHAnsi"/>
                <w:b/>
                <w:sz w:val="20"/>
                <w:szCs w:val="20"/>
                <w:lang w:val="es-ES"/>
              </w:rPr>
            </w:pP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cantidad</w:t>
            </w:r>
          </w:p>
        </w:tc>
        <w:tc>
          <w:tcPr>
            <w:tcW w:w="579"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Separe los miles con punto </w:t>
            </w: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rPr>
            </w:pPr>
            <w:r w:rsidRPr="004B7F8D">
              <w:rPr>
                <w:rFonts w:asciiTheme="minorHAnsi" w:hAnsiTheme="minorHAnsi" w:cstheme="minorHAnsi"/>
                <w:sz w:val="20"/>
                <w:szCs w:val="20"/>
              </w:rPr>
              <w:t xml:space="preserve">A 2012 haber diseñado, implementado y evaluado anualmente un plan medios con enfoque </w:t>
            </w:r>
            <w:proofErr w:type="spellStart"/>
            <w:r w:rsidRPr="004B7F8D">
              <w:rPr>
                <w:rFonts w:asciiTheme="minorHAnsi" w:hAnsiTheme="minorHAnsi" w:cstheme="minorHAnsi"/>
                <w:sz w:val="20"/>
                <w:szCs w:val="20"/>
              </w:rPr>
              <w:t>etnocultural</w:t>
            </w:r>
            <w:proofErr w:type="spellEnd"/>
            <w:r w:rsidRPr="004B7F8D">
              <w:rPr>
                <w:rFonts w:asciiTheme="minorHAnsi" w:hAnsiTheme="minorHAnsi" w:cstheme="minorHAnsi"/>
                <w:sz w:val="20"/>
                <w:szCs w:val="20"/>
              </w:rPr>
              <w:t xml:space="preserve"> para las acciones de IEC en seguridad alimentaria y nutricional</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El proceso de implementación del plan de medios no se pudo efectuar. </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b/>
                <w:sz w:val="20"/>
                <w:szCs w:val="20"/>
                <w:lang w:val="es-ES"/>
              </w:rPr>
            </w:pP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579" w:type="pct"/>
            <w:vMerge w:val="restart"/>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$ 19.616.770</w:t>
            </w: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ejecutado intersectorialmente el 25% del plan de Seguridad alimentaria y nutricional Bread </w:t>
            </w:r>
            <w:proofErr w:type="spellStart"/>
            <w:r w:rsidRPr="004B7F8D">
              <w:rPr>
                <w:rFonts w:asciiTheme="minorHAnsi" w:hAnsiTheme="minorHAnsi" w:cstheme="minorHAnsi"/>
                <w:sz w:val="20"/>
                <w:szCs w:val="20"/>
                <w:lang w:val="es-ES"/>
              </w:rPr>
              <w:t>Fruit</w:t>
            </w:r>
            <w:proofErr w:type="spellEnd"/>
            <w:r w:rsidRPr="004B7F8D">
              <w:rPr>
                <w:rFonts w:asciiTheme="minorHAnsi" w:hAnsiTheme="minorHAnsi" w:cstheme="minorHAnsi"/>
                <w:sz w:val="20"/>
                <w:szCs w:val="20"/>
                <w:lang w:val="es-ES"/>
              </w:rPr>
              <w:t xml:space="preserve"> and </w:t>
            </w:r>
            <w:proofErr w:type="spellStart"/>
            <w:r w:rsidRPr="004B7F8D">
              <w:rPr>
                <w:rFonts w:asciiTheme="minorHAnsi" w:hAnsiTheme="minorHAnsi" w:cstheme="minorHAnsi"/>
                <w:sz w:val="20"/>
                <w:szCs w:val="20"/>
                <w:lang w:val="es-ES"/>
              </w:rPr>
              <w:t>Crab</w:t>
            </w:r>
            <w:proofErr w:type="spellEnd"/>
            <w:r w:rsidRPr="004B7F8D">
              <w:rPr>
                <w:rFonts w:asciiTheme="minorHAnsi" w:hAnsiTheme="minorHAnsi" w:cstheme="minorHAnsi"/>
                <w:sz w:val="20"/>
                <w:szCs w:val="20"/>
                <w:lang w:val="es-ES"/>
              </w:rPr>
              <w:t xml:space="preserve"> actualizado</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se ha trabajado intersectorialmente con los representantes de cada  una de las entidades,  donde se ha adelantado  un 50% en  la actualización del documento PTSAN “BREAD FRUIT AND CRAB”</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Población en general</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Mesa de trabajo (5)</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A 2012 haber implementado el componente de vigilancia de la situación nutricional para la población menor de 12 años y gestantes</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Con el acompañamiento del instituto Nacional de Salud  se capacita e  implementa  el componente de vigilancia nutricional para  la gestante en el Hospital Amor de Patria,  por  problemas administrativos de la institución no ha habido continuidad en el proceso.</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Madres gestantes</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1</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actualizado y capacitado al talento humano de las 4  IPS para mejorar la vigilancia, la prevención  y la </w:t>
            </w:r>
            <w:r w:rsidRPr="004B7F8D">
              <w:rPr>
                <w:rFonts w:asciiTheme="minorHAnsi" w:hAnsiTheme="minorHAnsi" w:cstheme="minorHAnsi"/>
                <w:sz w:val="20"/>
                <w:szCs w:val="20"/>
                <w:lang w:val="es-ES"/>
              </w:rPr>
              <w:lastRenderedPageBreak/>
              <w:t>atención de deficiencias nutricionales</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Actualización y capacitación del talento humano  para la prevención, vigilancia  seguimiento  de deficiencias nutricionales para la población menor de 12 años</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Población en general</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4 IPS</w:t>
            </w: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15 personas </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A 2012 haber implementado el 30% de las estrategias de prevención de deficiencias de micronutrientes y complementación Nutricional en los niños de programas  comunitarios del ICBF, Familias en acción y Red unidos</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Articulación con el ICBF, Familias en acción y Red unidos para la implementación de estrategias para la prevención de alteraciones nutricionales</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infancia</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1457 </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A 2012 haber implementado la estrategia de recuperación y preparación de alimentos sanos en un 30% de las  instituciones educativos y espacios comunitarios en coordinación con los programas de Familia en acción, Red unidos</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Articulación con colegio </w:t>
            </w:r>
            <w:proofErr w:type="spellStart"/>
            <w:r w:rsidRPr="004B7F8D">
              <w:rPr>
                <w:rFonts w:asciiTheme="minorHAnsi" w:hAnsiTheme="minorHAnsi" w:cstheme="minorHAnsi"/>
                <w:sz w:val="20"/>
                <w:szCs w:val="20"/>
                <w:lang w:val="es-ES"/>
              </w:rPr>
              <w:t>Cemed</w:t>
            </w:r>
            <w:proofErr w:type="spellEnd"/>
            <w:r w:rsidRPr="004B7F8D">
              <w:rPr>
                <w:rFonts w:asciiTheme="minorHAnsi" w:hAnsiTheme="minorHAnsi" w:cstheme="minorHAnsi"/>
                <w:sz w:val="20"/>
                <w:szCs w:val="20"/>
                <w:lang w:val="es-ES"/>
              </w:rPr>
              <w:t xml:space="preserve"> para el desarrollo de Actividad de recuperación y preparación de alimentos sanos  producidos en la región </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Infancia, adolescencia</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283</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 2012 haber logrado la desparasitación y </w:t>
            </w:r>
            <w:proofErr w:type="spellStart"/>
            <w:r w:rsidRPr="004B7F8D">
              <w:rPr>
                <w:rFonts w:asciiTheme="minorHAnsi" w:hAnsiTheme="minorHAnsi" w:cstheme="minorHAnsi"/>
                <w:sz w:val="20"/>
                <w:szCs w:val="20"/>
                <w:lang w:val="es-ES"/>
              </w:rPr>
              <w:t>suplementación</w:t>
            </w:r>
            <w:proofErr w:type="spellEnd"/>
            <w:r w:rsidRPr="004B7F8D">
              <w:rPr>
                <w:rFonts w:asciiTheme="minorHAnsi" w:hAnsiTheme="minorHAnsi" w:cstheme="minorHAnsi"/>
                <w:sz w:val="20"/>
                <w:szCs w:val="20"/>
                <w:lang w:val="es-ES"/>
              </w:rPr>
              <w:t xml:space="preserve"> con micronutrientes al 30% de los niños de programas de familias en acción, Red unidos y Hogares comunitarios del ICBF</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Se ha realizado inducción a demanda de servicio  hacia las IPS   correspondiente,  para los niño-niña beneficiarios  de los programas  de familias en acción, Red unidos y Hogares comunitarios del ICBF</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infancia</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1457</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A 2012 haber realizado cuatro (4) visitas anuales de  monitoreo, seguimiento y asistencias técnicas a las EPS/IPS del departamento para el cumplimiento de los lineamientos de seguridad alimentaria y nutricional</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Se ha venido realizando las visitas de seguimiento a las IPS en los aspectos técnicos con el propósito de dar cumplimiento de los lineamientos de Seguridad Alimentaria y Nutricional. En los cuatro últimos meses, la red  de prestación de servicios ha cambiado y se han habilitado IPS nuevas (</w:t>
            </w:r>
            <w:proofErr w:type="spellStart"/>
            <w:r w:rsidRPr="004B7F8D">
              <w:rPr>
                <w:rFonts w:asciiTheme="minorHAnsi" w:hAnsiTheme="minorHAnsi" w:cstheme="minorHAnsi"/>
                <w:sz w:val="20"/>
                <w:szCs w:val="20"/>
                <w:lang w:val="es-ES"/>
              </w:rPr>
              <w:t>Javesalud</w:t>
            </w:r>
            <w:proofErr w:type="spellEnd"/>
            <w:r w:rsidRPr="004B7F8D">
              <w:rPr>
                <w:rFonts w:asciiTheme="minorHAnsi" w:hAnsiTheme="minorHAnsi" w:cstheme="minorHAnsi"/>
                <w:sz w:val="20"/>
                <w:szCs w:val="20"/>
                <w:lang w:val="es-ES"/>
              </w:rPr>
              <w:t>, Centro Médico Insular y la IPS Universitaria que opera el Hospital departamental).  Hasta la fecha se ha realizado  3 visitas  de asistencia técnica a cada IPS estableciendo compromisos</w:t>
            </w:r>
          </w:p>
          <w:p w:rsidR="00F824B0" w:rsidRPr="004B7F8D" w:rsidRDefault="00F824B0" w:rsidP="00794E3F">
            <w:pPr>
              <w:spacing w:after="0" w:line="240" w:lineRule="auto"/>
              <w:rPr>
                <w:rFonts w:asciiTheme="minorHAnsi" w:hAnsiTheme="minorHAnsi" w:cstheme="minorHAnsi"/>
                <w:sz w:val="20"/>
                <w:szCs w:val="20"/>
                <w:lang w:val="es-ES"/>
              </w:rPr>
            </w:pP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Infancia</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3</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r w:rsidR="00F824B0" w:rsidRPr="004B7F8D" w:rsidTr="00794E3F">
        <w:tc>
          <w:tcPr>
            <w:tcW w:w="1072"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A 2012 haber elaborado y ejecutado el 50% del plan de acción interinstitucional sobre seguridad alimentaria</w:t>
            </w:r>
          </w:p>
        </w:tc>
        <w:tc>
          <w:tcPr>
            <w:tcW w:w="138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Se vienen ejecutando acciones  en Seguridad Alimentaria y nutricional desde cada una de las entidades que forman parte del comité</w:t>
            </w:r>
          </w:p>
          <w:p w:rsidR="00F824B0" w:rsidRPr="004B7F8D" w:rsidRDefault="00F824B0" w:rsidP="00794E3F">
            <w:pPr>
              <w:numPr>
                <w:ilvl w:val="0"/>
                <w:numId w:val="49"/>
              </w:num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Entrega de desayunos y almuerzos a escolares matriculados en las instituciones educativas. (ICBF)</w:t>
            </w:r>
          </w:p>
          <w:p w:rsidR="00F824B0" w:rsidRPr="004B7F8D" w:rsidRDefault="00F824B0" w:rsidP="00794E3F">
            <w:pPr>
              <w:numPr>
                <w:ilvl w:val="0"/>
                <w:numId w:val="49"/>
              </w:num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Educación continua en  sobre hábitos alimenticios y estilos de vida saludable a nivel comunitario  e institucional. Etc. (Sec. de Salud)</w:t>
            </w:r>
          </w:p>
        </w:tc>
        <w:tc>
          <w:tcPr>
            <w:tcW w:w="805"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San Andrés</w:t>
            </w:r>
          </w:p>
        </w:tc>
        <w:tc>
          <w:tcPr>
            <w:tcW w:w="62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Infancia y adolescencia, juventud</w:t>
            </w:r>
          </w:p>
        </w:tc>
        <w:tc>
          <w:tcPr>
            <w:tcW w:w="537"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p>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129 </w:t>
            </w:r>
          </w:p>
        </w:tc>
        <w:tc>
          <w:tcPr>
            <w:tcW w:w="579" w:type="pct"/>
            <w:vMerge/>
            <w:shd w:val="clear" w:color="auto" w:fill="auto"/>
            <w:vAlign w:val="center"/>
          </w:tcPr>
          <w:p w:rsidR="00F824B0" w:rsidRPr="004B7F8D" w:rsidRDefault="00F824B0" w:rsidP="00794E3F">
            <w:pPr>
              <w:spacing w:after="0" w:line="240" w:lineRule="auto"/>
              <w:jc w:val="center"/>
              <w:rPr>
                <w:rFonts w:asciiTheme="minorHAnsi" w:hAnsiTheme="minorHAnsi" w:cstheme="minorHAnsi"/>
                <w:sz w:val="20"/>
                <w:szCs w:val="20"/>
                <w:lang w:val="es-ES"/>
              </w:rPr>
            </w:pPr>
          </w:p>
        </w:tc>
      </w:tr>
    </w:tbl>
    <w:p w:rsidR="00F824B0" w:rsidRPr="004B7F8D" w:rsidRDefault="00F824B0" w:rsidP="00F824B0">
      <w:pPr>
        <w:pStyle w:val="Prrafodelista"/>
        <w:ind w:left="0"/>
        <w:rPr>
          <w:rFonts w:asciiTheme="minorHAnsi" w:hAnsiTheme="minorHAnsi" w:cstheme="minorHAnsi"/>
          <w:sz w:val="20"/>
          <w:szCs w:val="20"/>
          <w:lang w:val="es-ES"/>
        </w:rPr>
      </w:pPr>
    </w:p>
    <w:p w:rsidR="00F824B0" w:rsidRPr="004B7F8D" w:rsidRDefault="00F824B0" w:rsidP="00F824B0">
      <w:pPr>
        <w:pStyle w:val="Prrafodelista"/>
        <w:numPr>
          <w:ilvl w:val="0"/>
          <w:numId w:val="50"/>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Gestiones importantes realizadas: Describa aquellas gestiones que considere importantes en el cumplimiento de su competencia,  que no aparecen como acciones de metas de producto, pero que han resultado eficaces en el cumplimiento de su misión. </w:t>
      </w:r>
    </w:p>
    <w:p w:rsidR="00F824B0" w:rsidRPr="004B7F8D" w:rsidRDefault="00F824B0" w:rsidP="00F824B0">
      <w:pPr>
        <w:pStyle w:val="Prrafodelista"/>
        <w:ind w:left="360"/>
        <w:rPr>
          <w:rFonts w:asciiTheme="minorHAnsi" w:hAnsiTheme="minorHAnsi" w:cstheme="minorHAnsi"/>
          <w:sz w:val="20"/>
          <w:szCs w:val="20"/>
          <w:lang w:val="es-ES"/>
        </w:rPr>
      </w:pP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Información, educación y comunicación a través de los medios de comunicación masiva en las estrategias de lactancia materna, </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Celebración  de  la semana de estilo de vida saludable y lucha contra el sobrepeso y la obesidad.</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Articulación con instituciones educativas para la promoción de  hábitos alimentarios y estilos de vida saludable </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Movilización social para la celebración de la semana de lactancia materna. </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Acercamiento con instituciones educativos del sector oficial en la población rural para  el levantamiento de base de dato en sobre peso y obesidad en los niños y niñas de 7 años. </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Coordinación intersectorial y encuentros de familias en sectores de alto riesgo en prevención de enfermedades, </w:t>
      </w:r>
      <w:proofErr w:type="spellStart"/>
      <w:r w:rsidRPr="004B7F8D">
        <w:rPr>
          <w:rFonts w:asciiTheme="minorHAnsi" w:hAnsiTheme="minorHAnsi" w:cstheme="minorHAnsi"/>
          <w:sz w:val="20"/>
          <w:szCs w:val="20"/>
          <w:lang w:val="es-ES"/>
        </w:rPr>
        <w:t>autocuidado</w:t>
      </w:r>
      <w:proofErr w:type="spellEnd"/>
      <w:r w:rsidRPr="004B7F8D">
        <w:rPr>
          <w:rFonts w:asciiTheme="minorHAnsi" w:hAnsiTheme="minorHAnsi" w:cstheme="minorHAnsi"/>
          <w:sz w:val="20"/>
          <w:szCs w:val="20"/>
          <w:lang w:val="es-ES"/>
        </w:rPr>
        <w:t xml:space="preserve"> durante la gestación, preparación de alimentos con enfoque </w:t>
      </w:r>
      <w:proofErr w:type="spellStart"/>
      <w:r w:rsidRPr="004B7F8D">
        <w:rPr>
          <w:rFonts w:asciiTheme="minorHAnsi" w:hAnsiTheme="minorHAnsi" w:cstheme="minorHAnsi"/>
          <w:sz w:val="20"/>
          <w:szCs w:val="20"/>
          <w:lang w:val="es-ES"/>
        </w:rPr>
        <w:t>etnocultural</w:t>
      </w:r>
      <w:proofErr w:type="spellEnd"/>
      <w:r w:rsidRPr="004B7F8D">
        <w:rPr>
          <w:rFonts w:asciiTheme="minorHAnsi" w:hAnsiTheme="minorHAnsi" w:cstheme="minorHAnsi"/>
          <w:sz w:val="20"/>
          <w:szCs w:val="20"/>
          <w:lang w:val="es-ES"/>
        </w:rPr>
        <w:t xml:space="preserve"> e higiene y manipulación de alimentación.</w:t>
      </w:r>
    </w:p>
    <w:p w:rsidR="00F824B0" w:rsidRPr="004B7F8D" w:rsidRDefault="00F824B0" w:rsidP="00F824B0">
      <w:pPr>
        <w:pStyle w:val="Prrafodelista"/>
        <w:ind w:left="360"/>
        <w:rPr>
          <w:rFonts w:asciiTheme="minorHAnsi" w:hAnsiTheme="minorHAnsi" w:cstheme="minorHAnsi"/>
          <w:sz w:val="20"/>
          <w:szCs w:val="20"/>
          <w:lang w:val="es-ES"/>
        </w:rPr>
      </w:pPr>
      <w:r w:rsidRPr="004B7F8D">
        <w:rPr>
          <w:rFonts w:asciiTheme="minorHAnsi" w:hAnsiTheme="minorHAnsi" w:cstheme="minorHAnsi"/>
          <w:sz w:val="20"/>
          <w:szCs w:val="20"/>
          <w:lang w:val="es-ES"/>
        </w:rPr>
        <w:t>Acercamiento a Instituciones jardines infantiles promocionando loncheras saludables</w:t>
      </w:r>
    </w:p>
    <w:p w:rsidR="00F824B0" w:rsidRPr="004B7F8D" w:rsidRDefault="00F824B0" w:rsidP="00F824B0">
      <w:pPr>
        <w:pStyle w:val="Prrafodelista"/>
        <w:rPr>
          <w:rFonts w:asciiTheme="minorHAnsi" w:hAnsiTheme="minorHAnsi" w:cstheme="minorHAnsi"/>
          <w:sz w:val="20"/>
          <w:szCs w:val="20"/>
          <w:lang w:val="es-ES"/>
        </w:rPr>
      </w:pPr>
    </w:p>
    <w:p w:rsidR="00F824B0" w:rsidRPr="004B7F8D" w:rsidRDefault="00F824B0" w:rsidP="00F824B0">
      <w:pPr>
        <w:pStyle w:val="Prrafodelista"/>
        <w:numPr>
          <w:ilvl w:val="0"/>
          <w:numId w:val="2"/>
        </w:num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Observaciones: Al final del informe de su dependencia agregue la siguiente reflexión:</w:t>
      </w:r>
    </w:p>
    <w:p w:rsidR="00F824B0" w:rsidRPr="004B7F8D" w:rsidRDefault="00F824B0" w:rsidP="00F824B0">
      <w:pPr>
        <w:pStyle w:val="Prrafodelista"/>
        <w:numPr>
          <w:ilvl w:val="0"/>
          <w:numId w:val="2"/>
        </w:numPr>
        <w:spacing w:after="0" w:line="240" w:lineRule="auto"/>
        <w:rPr>
          <w:rFonts w:asciiTheme="minorHAnsi" w:hAnsiTheme="minorHAnsi" w:cstheme="minorHAnsi"/>
          <w:sz w:val="20"/>
          <w:szCs w:val="20"/>
          <w:lang w:val="es-ES"/>
        </w:rPr>
      </w:pPr>
    </w:p>
    <w:tbl>
      <w:tblPr>
        <w:tblW w:w="4606" w:type="pct"/>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56"/>
        <w:gridCol w:w="7308"/>
      </w:tblGrid>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b/>
                <w:sz w:val="20"/>
                <w:szCs w:val="20"/>
                <w:lang w:val="es-ES"/>
              </w:rPr>
            </w:pPr>
            <w:r w:rsidRPr="004B7F8D">
              <w:rPr>
                <w:rFonts w:asciiTheme="minorHAnsi" w:hAnsiTheme="minorHAnsi" w:cstheme="minorHAnsi"/>
                <w:b/>
                <w:sz w:val="20"/>
                <w:szCs w:val="20"/>
                <w:lang w:val="es-ES"/>
              </w:rPr>
              <w:t xml:space="preserve">  Factores que facilitan su gestión </w:t>
            </w:r>
          </w:p>
        </w:tc>
        <w:tc>
          <w:tcPr>
            <w:tcW w:w="2714" w:type="pct"/>
            <w:shd w:val="clear" w:color="auto" w:fill="auto"/>
          </w:tcPr>
          <w:p w:rsidR="00F824B0" w:rsidRPr="004B7F8D" w:rsidRDefault="00F824B0" w:rsidP="00794E3F">
            <w:pPr>
              <w:spacing w:after="0" w:line="240" w:lineRule="auto"/>
              <w:rPr>
                <w:rFonts w:asciiTheme="minorHAnsi" w:hAnsiTheme="minorHAnsi" w:cstheme="minorHAnsi"/>
                <w:b/>
                <w:sz w:val="20"/>
                <w:szCs w:val="20"/>
                <w:lang w:val="es-ES"/>
              </w:rPr>
            </w:pPr>
            <w:r w:rsidRPr="004B7F8D">
              <w:rPr>
                <w:rFonts w:asciiTheme="minorHAnsi" w:hAnsiTheme="minorHAnsi" w:cstheme="minorHAnsi"/>
                <w:b/>
                <w:sz w:val="20"/>
                <w:szCs w:val="20"/>
                <w:lang w:val="es-ES"/>
              </w:rPr>
              <w:t>Factores que obstaculizan su gestión</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Asistencias y asesorías  del  MSPS</w:t>
            </w: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Falta de apoyo  y de algunas dependencias para el desarrollo de algunas acciones de gestión ( servicios administrativos y jurídica)</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Disponibilidad del equipo de computo</w:t>
            </w: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Lentitud en los procesos de compras y contratación</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Espacio de trabajo muy pequeño</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Hacinamiento laboral</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Multiplicidad de funciones. No existe la funcionaria de planta responsable de la prioridad Es contratista y no hay continuidad de los procesos.</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Diligenciamiento de diversos formatos solicitando información repetida desde algunas dependencias</w:t>
            </w:r>
          </w:p>
        </w:tc>
      </w:tr>
      <w:tr w:rsidR="00F824B0" w:rsidRPr="004B7F8D" w:rsidTr="00794E3F">
        <w:tc>
          <w:tcPr>
            <w:tcW w:w="2286"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p>
        </w:tc>
        <w:tc>
          <w:tcPr>
            <w:tcW w:w="2714" w:type="pct"/>
            <w:shd w:val="clear" w:color="auto" w:fill="auto"/>
          </w:tcPr>
          <w:p w:rsidR="00F824B0" w:rsidRPr="004B7F8D" w:rsidRDefault="00F824B0" w:rsidP="00794E3F">
            <w:p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Falta de compromiso de algunas dependencias e instituciones para la recopilación de la información y coordinación intersectorial con respecto al Plan de Seguridad alimentaria y Nutricional</w:t>
            </w:r>
          </w:p>
        </w:tc>
      </w:tr>
    </w:tbl>
    <w:p w:rsidR="00CC4561" w:rsidRPr="004B7F8D" w:rsidRDefault="00CC4561" w:rsidP="00F824B0">
      <w:pPr>
        <w:rPr>
          <w:rFonts w:asciiTheme="minorHAnsi" w:hAnsiTheme="minorHAnsi" w:cstheme="minorHAnsi"/>
          <w:sz w:val="20"/>
          <w:szCs w:val="20"/>
          <w:lang w:val="es-ES"/>
        </w:rPr>
      </w:pPr>
      <w:r>
        <w:rPr>
          <w:rFonts w:asciiTheme="minorHAnsi" w:hAnsiTheme="minorHAnsi" w:cstheme="minorHAnsi"/>
          <w:sz w:val="20"/>
          <w:szCs w:val="20"/>
          <w:lang w:val="es-ES"/>
        </w:rPr>
        <w:t xml:space="preserve">GINA MANUEL  ENFERMERA </w:t>
      </w:r>
    </w:p>
    <w:p w:rsidR="00F824B0" w:rsidRDefault="00F824B0" w:rsidP="00CC4561">
      <w:pPr>
        <w:rPr>
          <w:rFonts w:asciiTheme="minorHAnsi" w:hAnsiTheme="minorHAnsi" w:cstheme="minorHAnsi"/>
          <w:b/>
          <w:sz w:val="20"/>
          <w:szCs w:val="20"/>
          <w:lang w:val="es-ES"/>
        </w:rPr>
      </w:pPr>
    </w:p>
    <w:p w:rsidR="00F824B0" w:rsidRDefault="00F824B0" w:rsidP="00F824B0">
      <w:pPr>
        <w:ind w:left="1416"/>
        <w:jc w:val="center"/>
        <w:rPr>
          <w:rFonts w:asciiTheme="minorHAnsi" w:hAnsiTheme="minorHAnsi" w:cstheme="minorHAnsi"/>
          <w:b/>
          <w:sz w:val="20"/>
          <w:szCs w:val="20"/>
          <w:lang w:val="es-ES"/>
        </w:rPr>
      </w:pPr>
    </w:p>
    <w:p w:rsidR="00F824B0" w:rsidRPr="004B7F8D" w:rsidRDefault="00F824B0" w:rsidP="00F824B0">
      <w:pPr>
        <w:ind w:left="1416"/>
        <w:jc w:val="center"/>
        <w:rPr>
          <w:rFonts w:asciiTheme="minorHAnsi" w:hAnsiTheme="minorHAnsi" w:cstheme="minorHAnsi"/>
          <w:b/>
          <w:sz w:val="20"/>
          <w:szCs w:val="20"/>
          <w:lang w:val="es-ES"/>
        </w:rPr>
      </w:pPr>
      <w:r w:rsidRPr="004B7F8D">
        <w:rPr>
          <w:rFonts w:asciiTheme="minorHAnsi" w:hAnsiTheme="minorHAnsi" w:cstheme="minorHAnsi"/>
          <w:b/>
          <w:sz w:val="20"/>
          <w:szCs w:val="20"/>
          <w:lang w:val="es-ES"/>
        </w:rPr>
        <w:t>FOTOS</w:t>
      </w:r>
    </w:p>
    <w:p w:rsidR="00F824B0" w:rsidRPr="004B7F8D" w:rsidRDefault="00F824B0" w:rsidP="00F824B0">
      <w:pPr>
        <w:ind w:left="1416"/>
        <w:jc w:val="center"/>
        <w:rPr>
          <w:rFonts w:asciiTheme="minorHAnsi" w:hAnsiTheme="minorHAnsi" w:cstheme="minorHAnsi"/>
          <w:sz w:val="20"/>
          <w:szCs w:val="20"/>
          <w:lang w:val="es-ES"/>
        </w:rPr>
      </w:pPr>
      <w:r w:rsidRPr="004B7F8D">
        <w:rPr>
          <w:rFonts w:asciiTheme="minorHAnsi" w:hAnsiTheme="minorHAnsi" w:cstheme="minorHAnsi"/>
          <w:b/>
          <w:sz w:val="20"/>
          <w:szCs w:val="20"/>
          <w:lang w:val="es-ES"/>
        </w:rPr>
        <w:t>SEGURIDAD ALIMENTARIA Y NUTRICIONAL</w:t>
      </w:r>
    </w:p>
    <w:p w:rsidR="00F824B0" w:rsidRPr="004B7F8D" w:rsidRDefault="00F824B0" w:rsidP="00F824B0">
      <w:pPr>
        <w:ind w:left="1416"/>
        <w:rPr>
          <w:rFonts w:asciiTheme="minorHAnsi" w:eastAsia="Times New Roman" w:hAnsiTheme="minorHAnsi" w:cstheme="minorHAnsi"/>
          <w:noProof/>
          <w:sz w:val="20"/>
          <w:szCs w:val="20"/>
          <w:lang w:eastAsia="es-CO"/>
        </w:rPr>
      </w:pPr>
      <w:r w:rsidRPr="004B7F8D">
        <w:rPr>
          <w:rFonts w:asciiTheme="minorHAnsi" w:eastAsia="Times New Roman" w:hAnsiTheme="minorHAnsi" w:cstheme="minorHAnsi"/>
          <w:noProof/>
          <w:sz w:val="20"/>
          <w:szCs w:val="20"/>
          <w:lang w:val="es-ES" w:eastAsia="es-ES"/>
        </w:rPr>
        <w:drawing>
          <wp:inline distT="0" distB="0" distL="0" distR="0">
            <wp:extent cx="1876425" cy="1390650"/>
            <wp:effectExtent l="95250" t="76200" r="9525" b="0"/>
            <wp:docPr id="9" name="Imagen 1" descr="P7240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7240367"/>
                    <pic:cNvPicPr>
                      <a:picLocks noChangeAspect="1" noChangeArrowheads="1"/>
                    </pic:cNvPicPr>
                  </pic:nvPicPr>
                  <pic:blipFill>
                    <a:blip r:embed="rId50" cstate="print"/>
                    <a:srcRect/>
                    <a:stretch>
                      <a:fillRect/>
                    </a:stretch>
                  </pic:blipFill>
                  <pic:spPr bwMode="auto">
                    <a:xfrm>
                      <a:off x="0" y="0"/>
                      <a:ext cx="1876425" cy="139065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sidRPr="004B7F8D">
        <w:rPr>
          <w:rFonts w:asciiTheme="minorHAnsi" w:eastAsia="Times New Roman" w:hAnsiTheme="minorHAnsi" w:cstheme="minorHAnsi"/>
          <w:noProof/>
          <w:sz w:val="20"/>
          <w:szCs w:val="20"/>
          <w:lang w:eastAsia="es-CO"/>
        </w:rPr>
        <w:t xml:space="preserve">       </w:t>
      </w:r>
      <w:r w:rsidRPr="004B7F8D">
        <w:rPr>
          <w:rFonts w:asciiTheme="minorHAnsi" w:eastAsia="Times New Roman" w:hAnsiTheme="minorHAnsi" w:cstheme="minorHAnsi"/>
          <w:noProof/>
          <w:sz w:val="20"/>
          <w:szCs w:val="20"/>
          <w:lang w:val="es-ES" w:eastAsia="es-ES"/>
        </w:rPr>
        <w:drawing>
          <wp:inline distT="0" distB="0" distL="0" distR="0">
            <wp:extent cx="1828800" cy="1352550"/>
            <wp:effectExtent l="95250" t="76200" r="0" b="0"/>
            <wp:docPr id="10" name="Imagen 2" descr="C:\Documents and Settings\shernandez\Mis documentos\FOTOS OCTUBRE 2012\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Documents and Settings\shernandez\Mis documentos\FOTOS OCTUBRE 2012\IMG_0455.jpg"/>
                    <pic:cNvPicPr>
                      <a:picLocks noChangeAspect="1" noChangeArrowheads="1"/>
                    </pic:cNvPicPr>
                  </pic:nvPicPr>
                  <pic:blipFill>
                    <a:blip r:embed="rId51" cstate="print"/>
                    <a:srcRect/>
                    <a:stretch>
                      <a:fillRect/>
                    </a:stretch>
                  </pic:blipFill>
                  <pic:spPr bwMode="auto">
                    <a:xfrm>
                      <a:off x="0" y="0"/>
                      <a:ext cx="1828800" cy="1352550"/>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sidRPr="004B7F8D">
        <w:rPr>
          <w:rFonts w:asciiTheme="minorHAnsi" w:eastAsia="Times New Roman" w:hAnsiTheme="minorHAnsi" w:cstheme="minorHAnsi"/>
          <w:noProof/>
          <w:sz w:val="20"/>
          <w:szCs w:val="20"/>
          <w:lang w:eastAsia="es-CO"/>
        </w:rPr>
        <w:t xml:space="preserve">       </w:t>
      </w:r>
      <w:r w:rsidRPr="004B7F8D">
        <w:rPr>
          <w:rFonts w:asciiTheme="minorHAnsi" w:eastAsia="Times New Roman" w:hAnsiTheme="minorHAnsi" w:cstheme="minorHAnsi"/>
          <w:noProof/>
          <w:color w:val="000000"/>
          <w:sz w:val="20"/>
          <w:szCs w:val="20"/>
          <w:lang w:val="es-ES" w:eastAsia="es-ES"/>
        </w:rPr>
        <w:drawing>
          <wp:inline distT="0" distB="0" distL="0" distR="0">
            <wp:extent cx="1800225" cy="1323975"/>
            <wp:effectExtent l="95250" t="76200" r="9525" b="0"/>
            <wp:docPr id="11" name="Imagen 3" descr="P8290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8290533"/>
                    <pic:cNvPicPr>
                      <a:picLocks noChangeAspect="1" noChangeArrowheads="1"/>
                    </pic:cNvPicPr>
                  </pic:nvPicPr>
                  <pic:blipFill>
                    <a:blip r:embed="rId52" cstate="print"/>
                    <a:srcRect/>
                    <a:stretch>
                      <a:fillRect/>
                    </a:stretch>
                  </pic:blipFill>
                  <pic:spPr bwMode="auto">
                    <a:xfrm>
                      <a:off x="0" y="0"/>
                      <a:ext cx="1800225" cy="1323975"/>
                    </a:xfrm>
                    <a:prstGeom prst="rect">
                      <a:avLst/>
                    </a:prstGeom>
                    <a:noFill/>
                    <a:ln w="9525">
                      <a:noFill/>
                      <a:miter lim="800000"/>
                      <a:headEnd/>
                      <a:tailEnd/>
                    </a:ln>
                    <a:effectLst>
                      <a:outerShdw dist="107763" dir="13500000" algn="ctr" rotWithShape="0">
                        <a:srgbClr val="808080">
                          <a:alpha val="50000"/>
                        </a:srgbClr>
                      </a:outerShdw>
                    </a:effectLst>
                  </pic:spPr>
                </pic:pic>
              </a:graphicData>
            </a:graphic>
          </wp:inline>
        </w:drawing>
      </w:r>
      <w:r w:rsidRPr="004B7F8D">
        <w:rPr>
          <w:rFonts w:asciiTheme="minorHAnsi" w:eastAsia="Times New Roman" w:hAnsiTheme="minorHAnsi" w:cstheme="minorHAnsi"/>
          <w:noProof/>
          <w:color w:val="000000"/>
          <w:sz w:val="20"/>
          <w:szCs w:val="20"/>
          <w:lang w:eastAsia="es-CO"/>
        </w:rPr>
        <w:t xml:space="preserve">     </w:t>
      </w:r>
      <w:r w:rsidRPr="004B7F8D">
        <w:rPr>
          <w:rFonts w:asciiTheme="minorHAnsi" w:eastAsia="Times New Roman" w:hAnsiTheme="minorHAnsi" w:cstheme="minorHAnsi"/>
          <w:noProof/>
          <w:sz w:val="20"/>
          <w:szCs w:val="20"/>
          <w:lang w:val="es-ES" w:eastAsia="es-ES"/>
        </w:rPr>
        <w:drawing>
          <wp:inline distT="0" distB="0" distL="0" distR="0">
            <wp:extent cx="1885950" cy="1466850"/>
            <wp:effectExtent l="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53" cstate="print"/>
                    <a:srcRect/>
                    <a:stretch>
                      <a:fillRect/>
                    </a:stretch>
                  </pic:blipFill>
                  <pic:spPr bwMode="auto">
                    <a:xfrm>
                      <a:off x="0" y="0"/>
                      <a:ext cx="1885950" cy="1466850"/>
                    </a:xfrm>
                    <a:prstGeom prst="rect">
                      <a:avLst/>
                    </a:prstGeom>
                    <a:noFill/>
                    <a:ln w="9525">
                      <a:noFill/>
                      <a:miter lim="800000"/>
                      <a:headEnd/>
                      <a:tailEnd/>
                    </a:ln>
                  </pic:spPr>
                </pic:pic>
              </a:graphicData>
            </a:graphic>
          </wp:inline>
        </w:drawing>
      </w:r>
      <w:r w:rsidRPr="004B7F8D">
        <w:rPr>
          <w:rFonts w:asciiTheme="minorHAnsi" w:eastAsia="Times New Roman" w:hAnsiTheme="minorHAnsi" w:cstheme="minorHAnsi"/>
          <w:noProof/>
          <w:sz w:val="20"/>
          <w:szCs w:val="20"/>
          <w:lang w:eastAsia="es-CO"/>
        </w:rPr>
        <w:t xml:space="preserve">  </w:t>
      </w:r>
      <w:r w:rsidRPr="004B7F8D">
        <w:rPr>
          <w:rFonts w:asciiTheme="minorHAnsi" w:eastAsia="Times New Roman" w:hAnsiTheme="minorHAnsi" w:cstheme="minorHAnsi"/>
          <w:noProof/>
          <w:sz w:val="20"/>
          <w:szCs w:val="20"/>
          <w:lang w:val="es-ES" w:eastAsia="es-ES"/>
        </w:rPr>
        <w:drawing>
          <wp:inline distT="0" distB="0" distL="0" distR="0">
            <wp:extent cx="1781175" cy="1514475"/>
            <wp:effectExtent l="19050" t="0" r="9525" b="0"/>
            <wp:docPr id="1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4" cstate="print"/>
                    <a:srcRect/>
                    <a:stretch>
                      <a:fillRect/>
                    </a:stretch>
                  </pic:blipFill>
                  <pic:spPr bwMode="auto">
                    <a:xfrm>
                      <a:off x="0" y="0"/>
                      <a:ext cx="1781175" cy="1514475"/>
                    </a:xfrm>
                    <a:prstGeom prst="rect">
                      <a:avLst/>
                    </a:prstGeom>
                    <a:noFill/>
                    <a:ln w="9525">
                      <a:noFill/>
                      <a:miter lim="800000"/>
                      <a:headEnd/>
                      <a:tailEnd/>
                    </a:ln>
                  </pic:spPr>
                </pic:pic>
              </a:graphicData>
            </a:graphic>
          </wp:inline>
        </w:drawing>
      </w:r>
    </w:p>
    <w:p w:rsidR="00F824B0" w:rsidRDefault="00F824B0" w:rsidP="00F824B0">
      <w:pPr>
        <w:rPr>
          <w:rFonts w:asciiTheme="minorHAnsi" w:hAnsiTheme="minorHAnsi" w:cstheme="minorHAnsi"/>
          <w:sz w:val="20"/>
          <w:szCs w:val="20"/>
          <w:lang w:val="es-ES"/>
        </w:rPr>
      </w:pPr>
    </w:p>
    <w:p w:rsidR="00F824B0" w:rsidRDefault="00F824B0" w:rsidP="00F824B0">
      <w:pPr>
        <w:rPr>
          <w:rFonts w:asciiTheme="minorHAnsi" w:hAnsiTheme="minorHAnsi" w:cstheme="minorHAnsi"/>
          <w:sz w:val="20"/>
          <w:szCs w:val="20"/>
          <w:lang w:val="es-ES"/>
        </w:rPr>
      </w:pPr>
    </w:p>
    <w:p w:rsidR="00F824B0" w:rsidRDefault="00F824B0" w:rsidP="00594EC7">
      <w:pPr>
        <w:spacing w:after="0" w:line="240" w:lineRule="auto"/>
        <w:rPr>
          <w:rFonts w:asciiTheme="minorHAnsi" w:hAnsiTheme="minorHAnsi" w:cstheme="minorHAnsi"/>
          <w:sz w:val="20"/>
          <w:szCs w:val="20"/>
          <w:lang w:val="es-ES"/>
        </w:rPr>
      </w:pPr>
    </w:p>
    <w:p w:rsidR="00F824B0" w:rsidRDefault="00F824B0" w:rsidP="00594EC7">
      <w:pPr>
        <w:spacing w:after="0" w:line="240" w:lineRule="auto"/>
        <w:rPr>
          <w:rFonts w:asciiTheme="minorHAnsi" w:hAnsiTheme="minorHAnsi" w:cstheme="minorHAnsi"/>
          <w:sz w:val="20"/>
          <w:szCs w:val="20"/>
          <w:lang w:val="es-ES"/>
        </w:rPr>
      </w:pPr>
    </w:p>
    <w:p w:rsidR="004B7F8D" w:rsidRPr="004B7F8D" w:rsidRDefault="004B7F8D" w:rsidP="00594EC7">
      <w:pPr>
        <w:spacing w:after="0" w:line="240" w:lineRule="auto"/>
        <w:rPr>
          <w:rFonts w:asciiTheme="minorHAnsi" w:eastAsia="Times New Roman" w:hAnsiTheme="minorHAnsi" w:cstheme="minorHAnsi"/>
          <w:color w:val="000000"/>
          <w:sz w:val="20"/>
          <w:szCs w:val="20"/>
          <w:lang w:eastAsia="es-CO"/>
        </w:rPr>
      </w:pPr>
    </w:p>
    <w:p w:rsidR="00C57FAB" w:rsidRPr="004B7F8D" w:rsidRDefault="00C57FAB" w:rsidP="00594EC7">
      <w:pPr>
        <w:spacing w:after="0" w:line="240" w:lineRule="auto"/>
        <w:rPr>
          <w:rFonts w:asciiTheme="minorHAnsi" w:eastAsia="Times New Roman" w:hAnsiTheme="minorHAnsi" w:cstheme="minorHAnsi"/>
          <w:color w:val="000000"/>
          <w:sz w:val="20"/>
          <w:szCs w:val="20"/>
          <w:lang w:eastAsia="es-CO"/>
        </w:rPr>
      </w:pPr>
    </w:p>
    <w:p w:rsidR="00F824B0" w:rsidRPr="00D86BB6" w:rsidRDefault="00F824B0" w:rsidP="00F824B0">
      <w:pPr>
        <w:spacing w:after="0"/>
        <w:rPr>
          <w:rFonts w:asciiTheme="minorHAnsi" w:hAnsiTheme="minorHAnsi" w:cstheme="minorHAnsi"/>
          <w:lang w:val="es-ES"/>
        </w:rPr>
      </w:pPr>
      <w:r w:rsidRPr="00D86BB6">
        <w:rPr>
          <w:rFonts w:asciiTheme="minorHAnsi" w:hAnsiTheme="minorHAnsi" w:cstheme="minorHAnsi"/>
          <w:lang w:val="es-ES"/>
        </w:rPr>
        <w:t>Dimensión Estratégica: FORMACION Y FORTALECIMIENTO DE CAPACIDADES Y CAPITAL HUMANO</w:t>
      </w:r>
    </w:p>
    <w:p w:rsidR="00F824B0" w:rsidRPr="00D86BB6" w:rsidRDefault="00F824B0" w:rsidP="00F824B0">
      <w:pPr>
        <w:spacing w:after="0"/>
        <w:rPr>
          <w:rFonts w:asciiTheme="minorHAnsi" w:hAnsiTheme="minorHAnsi" w:cstheme="minorHAnsi"/>
          <w:lang w:val="es-ES"/>
        </w:rPr>
      </w:pPr>
      <w:r>
        <w:rPr>
          <w:rFonts w:asciiTheme="minorHAnsi" w:hAnsiTheme="minorHAnsi" w:cstheme="minorHAnsi"/>
          <w:lang w:val="es-ES"/>
        </w:rPr>
        <w:t xml:space="preserve">                    </w:t>
      </w:r>
      <w:r w:rsidRPr="00D86BB6">
        <w:rPr>
          <w:rFonts w:asciiTheme="minorHAnsi" w:hAnsiTheme="minorHAnsi" w:cstheme="minorHAnsi"/>
          <w:lang w:val="es-ES"/>
        </w:rPr>
        <w:t>Línea Temática: ESTAR BIEN DE SALUD ES PROGRESO</w:t>
      </w:r>
    </w:p>
    <w:p w:rsidR="00F824B0" w:rsidRPr="00D86BB6" w:rsidRDefault="00F824B0" w:rsidP="00F824B0">
      <w:pPr>
        <w:spacing w:after="0"/>
        <w:rPr>
          <w:rFonts w:asciiTheme="minorHAnsi" w:hAnsiTheme="minorHAnsi" w:cstheme="minorHAnsi"/>
          <w:lang w:val="es-ES"/>
        </w:rPr>
      </w:pPr>
      <w:r>
        <w:rPr>
          <w:rFonts w:asciiTheme="minorHAnsi" w:hAnsiTheme="minorHAnsi" w:cstheme="minorHAnsi"/>
          <w:lang w:val="es-ES"/>
        </w:rPr>
        <w:t xml:space="preserve">                    </w:t>
      </w:r>
      <w:r w:rsidRPr="00D86BB6">
        <w:rPr>
          <w:rFonts w:asciiTheme="minorHAnsi" w:hAnsiTheme="minorHAnsi" w:cstheme="minorHAnsi"/>
          <w:lang w:val="es-ES"/>
        </w:rPr>
        <w:t>Programa:</w:t>
      </w:r>
      <w:r w:rsidRPr="00D86BB6">
        <w:rPr>
          <w:rFonts w:asciiTheme="minorHAnsi" w:hAnsiTheme="minorHAnsi" w:cstheme="minorHAnsi"/>
        </w:rPr>
        <w:t xml:space="preserve"> </w:t>
      </w:r>
      <w:r w:rsidRPr="00D86BB6">
        <w:rPr>
          <w:rFonts w:asciiTheme="minorHAnsi" w:hAnsiTheme="minorHAnsi" w:cstheme="minorHAnsi"/>
          <w:lang w:val="es-ES"/>
        </w:rPr>
        <w:t>SALUD PUBLICA, MERECEMOS VIVIR BIEN</w:t>
      </w:r>
    </w:p>
    <w:p w:rsidR="00F824B0" w:rsidRDefault="00F824B0" w:rsidP="00F824B0">
      <w:pPr>
        <w:spacing w:after="0"/>
        <w:rPr>
          <w:rFonts w:asciiTheme="minorHAnsi" w:hAnsiTheme="minorHAnsi" w:cstheme="minorHAnsi"/>
          <w:lang w:val="es-ES"/>
        </w:rPr>
      </w:pPr>
      <w:r>
        <w:rPr>
          <w:rFonts w:asciiTheme="minorHAnsi" w:hAnsiTheme="minorHAnsi" w:cstheme="minorHAnsi"/>
          <w:lang w:val="es-ES"/>
        </w:rPr>
        <w:t xml:space="preserve">                    </w:t>
      </w:r>
      <w:r w:rsidRPr="00D86BB6">
        <w:rPr>
          <w:rFonts w:asciiTheme="minorHAnsi" w:hAnsiTheme="minorHAnsi" w:cstheme="minorHAnsi"/>
          <w:lang w:val="es-ES"/>
        </w:rPr>
        <w:t>Subprograma: Seguridad Sanitaria y Ambiental</w:t>
      </w:r>
    </w:p>
    <w:p w:rsidR="00F824B0" w:rsidRPr="00D86BB6" w:rsidRDefault="00F824B0" w:rsidP="00F824B0">
      <w:pPr>
        <w:spacing w:after="0"/>
        <w:rPr>
          <w:rFonts w:asciiTheme="minorHAnsi" w:hAnsiTheme="minorHAnsi" w:cstheme="minorHAnsi"/>
          <w:lang w:val="es-ES"/>
        </w:rPr>
      </w:pPr>
      <w:r>
        <w:rPr>
          <w:rFonts w:asciiTheme="minorHAnsi" w:hAnsiTheme="minorHAnsi" w:cstheme="minorHAnsi"/>
          <w:lang w:val="es-ES"/>
        </w:rPr>
        <w:t xml:space="preserve">                    Proyecto: Mejoramiento Seguridad Sanitaria y Ambiental 2012-2014 / Proyecto Fondo Rotatorio de Estupefacientes 2012-2015</w:t>
      </w:r>
    </w:p>
    <w:p w:rsidR="00F824B0" w:rsidRPr="00D86BB6" w:rsidRDefault="00F824B0" w:rsidP="00F824B0">
      <w:pPr>
        <w:pStyle w:val="Prrafodelista"/>
        <w:numPr>
          <w:ilvl w:val="0"/>
          <w:numId w:val="4"/>
        </w:numPr>
        <w:spacing w:after="0"/>
        <w:ind w:left="1134"/>
        <w:rPr>
          <w:rFonts w:asciiTheme="minorHAnsi" w:hAnsiTheme="minorHAnsi" w:cstheme="minorHAnsi"/>
          <w:lang w:val="es-ES"/>
        </w:rPr>
      </w:pPr>
      <w:r w:rsidRPr="00D86BB6">
        <w:rPr>
          <w:rFonts w:asciiTheme="minorHAnsi" w:hAnsiTheme="minorHAnsi" w:cstheme="minorHAnsi"/>
          <w:lang w:val="es-ES"/>
        </w:rPr>
        <w:t>Acciones realizadas:</w:t>
      </w:r>
    </w:p>
    <w:tbl>
      <w:tblPr>
        <w:tblStyle w:val="Tablaconcuadrcula"/>
        <w:tblW w:w="4889" w:type="pct"/>
        <w:tblInd w:w="1101" w:type="dxa"/>
        <w:tblLook w:val="04A0"/>
      </w:tblPr>
      <w:tblGrid>
        <w:gridCol w:w="3532"/>
        <w:gridCol w:w="5028"/>
        <w:gridCol w:w="1821"/>
        <w:gridCol w:w="1675"/>
        <w:gridCol w:w="1081"/>
        <w:gridCol w:w="1155"/>
      </w:tblGrid>
      <w:tr w:rsidR="00F824B0" w:rsidRPr="00D86BB6" w:rsidTr="00794E3F">
        <w:tc>
          <w:tcPr>
            <w:tcW w:w="1245" w:type="pct"/>
            <w:vAlign w:val="center"/>
          </w:tcPr>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8"/>
                <w:lang w:val="es-ES"/>
              </w:rPr>
              <w:t>Meta de producto vigencia 2012</w:t>
            </w:r>
          </w:p>
        </w:tc>
        <w:tc>
          <w:tcPr>
            <w:tcW w:w="1768" w:type="pct"/>
            <w:vAlign w:val="center"/>
          </w:tcPr>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8"/>
                <w:lang w:val="es-ES"/>
              </w:rPr>
              <w:t xml:space="preserve">Acciones realizadas : descripción a </w:t>
            </w:r>
            <w:r>
              <w:rPr>
                <w:rFonts w:asciiTheme="minorHAnsi" w:hAnsiTheme="minorHAnsi" w:cstheme="minorHAnsi"/>
                <w:b/>
                <w:sz w:val="18"/>
                <w:lang w:val="es-ES"/>
              </w:rPr>
              <w:t xml:space="preserve">diciembre 31 </w:t>
            </w:r>
            <w:r w:rsidRPr="00D86BB6">
              <w:rPr>
                <w:rFonts w:asciiTheme="minorHAnsi" w:hAnsiTheme="minorHAnsi" w:cstheme="minorHAnsi"/>
                <w:b/>
                <w:sz w:val="18"/>
                <w:lang w:val="es-ES"/>
              </w:rPr>
              <w:t>de 2012</w:t>
            </w:r>
          </w:p>
        </w:tc>
        <w:tc>
          <w:tcPr>
            <w:tcW w:w="646" w:type="pct"/>
            <w:vAlign w:val="center"/>
          </w:tcPr>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8"/>
                <w:lang w:val="es-ES"/>
              </w:rPr>
              <w:t>Ubicación  geográfica.</w:t>
            </w:r>
          </w:p>
        </w:tc>
        <w:tc>
          <w:tcPr>
            <w:tcW w:w="928" w:type="pct"/>
            <w:gridSpan w:val="2"/>
            <w:vAlign w:val="center"/>
          </w:tcPr>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6"/>
                <w:lang w:val="es-ES"/>
              </w:rPr>
              <w:t>Población directamente beneficiada. (usuarios directos)</w:t>
            </w:r>
          </w:p>
        </w:tc>
        <w:tc>
          <w:tcPr>
            <w:tcW w:w="414" w:type="pct"/>
            <w:vAlign w:val="center"/>
          </w:tcPr>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8"/>
                <w:lang w:val="es-ES"/>
              </w:rPr>
              <w:t>Monto invertido</w:t>
            </w:r>
          </w:p>
          <w:p w:rsidR="00F824B0" w:rsidRPr="00D86BB6" w:rsidRDefault="00F824B0" w:rsidP="00794E3F">
            <w:pPr>
              <w:jc w:val="center"/>
              <w:rPr>
                <w:rFonts w:asciiTheme="minorHAnsi" w:hAnsiTheme="minorHAnsi" w:cstheme="minorHAnsi"/>
                <w:b/>
                <w:sz w:val="18"/>
                <w:lang w:val="es-ES"/>
              </w:rPr>
            </w:pPr>
            <w:r w:rsidRPr="00D86BB6">
              <w:rPr>
                <w:rFonts w:asciiTheme="minorHAnsi" w:hAnsiTheme="minorHAnsi" w:cstheme="minorHAnsi"/>
                <w:b/>
                <w:sz w:val="18"/>
                <w:lang w:val="es-ES"/>
              </w:rPr>
              <w:t>$ pesos</w:t>
            </w:r>
          </w:p>
        </w:tc>
      </w:tr>
      <w:tr w:rsidR="00F824B0" w:rsidRPr="00D86BB6" w:rsidTr="00794E3F">
        <w:tc>
          <w:tcPr>
            <w:tcW w:w="1245" w:type="pct"/>
          </w:tcPr>
          <w:p w:rsidR="00F824B0" w:rsidRPr="00D86BB6" w:rsidRDefault="00F824B0" w:rsidP="00794E3F">
            <w:pPr>
              <w:rPr>
                <w:rFonts w:asciiTheme="minorHAnsi" w:hAnsiTheme="minorHAnsi" w:cstheme="minorHAnsi"/>
                <w:sz w:val="18"/>
              </w:rPr>
            </w:pPr>
          </w:p>
        </w:tc>
        <w:tc>
          <w:tcPr>
            <w:tcW w:w="1768" w:type="pct"/>
          </w:tcPr>
          <w:p w:rsidR="00F824B0" w:rsidRPr="00D86BB6" w:rsidRDefault="00F824B0" w:rsidP="00794E3F">
            <w:pPr>
              <w:rPr>
                <w:rFonts w:asciiTheme="minorHAnsi" w:hAnsiTheme="minorHAnsi" w:cstheme="minorHAnsi"/>
                <w:sz w:val="18"/>
              </w:rPr>
            </w:pPr>
          </w:p>
        </w:tc>
        <w:tc>
          <w:tcPr>
            <w:tcW w:w="646" w:type="pct"/>
          </w:tcPr>
          <w:p w:rsidR="00F824B0" w:rsidRPr="00D86BB6" w:rsidRDefault="00F824B0" w:rsidP="00794E3F">
            <w:pPr>
              <w:rPr>
                <w:rFonts w:asciiTheme="minorHAnsi" w:hAnsiTheme="minorHAnsi" w:cstheme="minorHAnsi"/>
                <w:sz w:val="18"/>
                <w:lang w:val="es-ES"/>
              </w:rPr>
            </w:pPr>
          </w:p>
        </w:tc>
        <w:tc>
          <w:tcPr>
            <w:tcW w:w="595" w:type="pct"/>
          </w:tcPr>
          <w:p w:rsidR="00F824B0" w:rsidRPr="00D86BB6" w:rsidRDefault="00F824B0" w:rsidP="00794E3F">
            <w:pPr>
              <w:rPr>
                <w:rFonts w:asciiTheme="minorHAnsi" w:hAnsiTheme="minorHAnsi" w:cstheme="minorHAnsi"/>
                <w:b/>
                <w:sz w:val="14"/>
                <w:lang w:val="es-ES"/>
              </w:rPr>
            </w:pPr>
            <w:r w:rsidRPr="00D86BB6">
              <w:rPr>
                <w:rFonts w:asciiTheme="minorHAnsi" w:hAnsiTheme="minorHAnsi" w:cstheme="minorHAnsi"/>
                <w:b/>
                <w:sz w:val="14"/>
                <w:lang w:val="es-ES"/>
              </w:rPr>
              <w:t>Denominación***</w:t>
            </w:r>
          </w:p>
        </w:tc>
        <w:tc>
          <w:tcPr>
            <w:tcW w:w="333" w:type="pct"/>
          </w:tcPr>
          <w:p w:rsidR="00F824B0" w:rsidRPr="00D86BB6" w:rsidRDefault="00F824B0" w:rsidP="00794E3F">
            <w:pPr>
              <w:rPr>
                <w:rFonts w:asciiTheme="minorHAnsi" w:hAnsiTheme="minorHAnsi" w:cstheme="minorHAnsi"/>
                <w:sz w:val="14"/>
                <w:lang w:val="es-ES"/>
              </w:rPr>
            </w:pPr>
            <w:r w:rsidRPr="00D86BB6">
              <w:rPr>
                <w:rFonts w:asciiTheme="minorHAnsi" w:hAnsiTheme="minorHAnsi" w:cstheme="minorHAnsi"/>
                <w:sz w:val="14"/>
                <w:lang w:val="es-ES"/>
              </w:rPr>
              <w:t>cantidad</w:t>
            </w:r>
          </w:p>
        </w:tc>
        <w:tc>
          <w:tcPr>
            <w:tcW w:w="414"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 xml:space="preserve">Separe los miles con punto </w:t>
            </w:r>
          </w:p>
        </w:tc>
      </w:tr>
      <w:tr w:rsidR="00F824B0" w:rsidRPr="00D86BB6" w:rsidTr="00794E3F">
        <w:tc>
          <w:tcPr>
            <w:tcW w:w="1245" w:type="pct"/>
          </w:tcPr>
          <w:p w:rsidR="00F824B0" w:rsidRPr="00D86BB6" w:rsidRDefault="00F824B0" w:rsidP="00794E3F">
            <w:pPr>
              <w:rPr>
                <w:rFonts w:asciiTheme="minorHAnsi" w:hAnsiTheme="minorHAnsi" w:cstheme="minorHAnsi"/>
                <w:sz w:val="20"/>
                <w:szCs w:val="20"/>
              </w:rPr>
            </w:pPr>
            <w:r w:rsidRPr="00D86BB6">
              <w:rPr>
                <w:rFonts w:asciiTheme="minorHAnsi" w:hAnsiTheme="minorHAnsi" w:cstheme="minorHAnsi"/>
                <w:sz w:val="20"/>
                <w:szCs w:val="20"/>
                <w:lang w:val="es-ES"/>
              </w:rPr>
              <w:t>A diciembre de 2012 Política de Salud Ambiental formulada e implementada en un 50%</w:t>
            </w:r>
          </w:p>
        </w:tc>
        <w:tc>
          <w:tcPr>
            <w:tcW w:w="1768" w:type="pct"/>
          </w:tcPr>
          <w:p w:rsidR="00F824B0" w:rsidRPr="00D86BB6" w:rsidRDefault="00F824B0" w:rsidP="00794E3F">
            <w:pPr>
              <w:rPr>
                <w:rFonts w:asciiTheme="minorHAnsi" w:hAnsiTheme="minorHAnsi" w:cstheme="minorHAnsi"/>
                <w:sz w:val="20"/>
                <w:szCs w:val="20"/>
                <w:lang w:val="es-ES"/>
              </w:rPr>
            </w:pPr>
            <w:r w:rsidRPr="00D86BB6">
              <w:rPr>
                <w:rFonts w:asciiTheme="minorHAnsi" w:hAnsiTheme="minorHAnsi" w:cstheme="minorHAnsi"/>
                <w:sz w:val="20"/>
                <w:szCs w:val="20"/>
              </w:rPr>
              <w:t xml:space="preserve">Se solicito al Ministerio de Salud y Protección asistencia técnica en Implementación del CONPES 3550 DE 2008 y conformación del Consejo Territorial de Salud Ambiental  la cual fue brindad por la </w:t>
            </w:r>
            <w:proofErr w:type="spellStart"/>
            <w:r w:rsidRPr="00D86BB6">
              <w:rPr>
                <w:rFonts w:asciiTheme="minorHAnsi" w:hAnsiTheme="minorHAnsi" w:cstheme="minorHAnsi"/>
                <w:sz w:val="20"/>
                <w:szCs w:val="20"/>
              </w:rPr>
              <w:t>Ing</w:t>
            </w:r>
            <w:proofErr w:type="spellEnd"/>
            <w:r w:rsidRPr="00D86BB6">
              <w:rPr>
                <w:rFonts w:asciiTheme="minorHAnsi" w:hAnsiTheme="minorHAnsi" w:cstheme="minorHAnsi"/>
                <w:sz w:val="20"/>
                <w:szCs w:val="20"/>
              </w:rPr>
              <w:t xml:space="preserve"> Sara Torres y la MV Adriana Estrada los día </w:t>
            </w:r>
            <w:smartTag w:uri="urn:schemas-microsoft-com:office:smarttags" w:element="metricconverter">
              <w:smartTagPr>
                <w:attr w:name="ProductID" w:val="27 a"/>
              </w:smartTagPr>
              <w:r w:rsidRPr="00D86BB6">
                <w:rPr>
                  <w:rFonts w:asciiTheme="minorHAnsi" w:hAnsiTheme="minorHAnsi" w:cstheme="minorHAnsi"/>
                  <w:sz w:val="20"/>
                  <w:szCs w:val="20"/>
                </w:rPr>
                <w:t>27 a</w:t>
              </w:r>
            </w:smartTag>
            <w:r w:rsidRPr="00D86BB6">
              <w:rPr>
                <w:rFonts w:asciiTheme="minorHAnsi" w:hAnsiTheme="minorHAnsi" w:cstheme="minorHAnsi"/>
                <w:sz w:val="20"/>
                <w:szCs w:val="20"/>
              </w:rPr>
              <w:t xml:space="preserve"> 28 y 29 de junio de 2012 asistieron 40 personas se elaboro un cronograma de trabajo y compromisos los cuales le serán dados a conocer en detalle y debe haberse afinado este cronograma y enviarlo al Ministerio  para que sea oficial</w:t>
            </w:r>
          </w:p>
        </w:tc>
        <w:tc>
          <w:tcPr>
            <w:tcW w:w="646" w:type="pct"/>
          </w:tcPr>
          <w:p w:rsidR="00F824B0" w:rsidRPr="00D86BB6" w:rsidRDefault="00F824B0" w:rsidP="00794E3F">
            <w:pPr>
              <w:rPr>
                <w:rFonts w:asciiTheme="minorHAnsi" w:hAnsiTheme="minorHAnsi" w:cstheme="minorHAnsi"/>
                <w:sz w:val="20"/>
                <w:szCs w:val="20"/>
                <w:lang w:val="es-ES"/>
              </w:rPr>
            </w:pPr>
            <w:r w:rsidRPr="00D86BB6">
              <w:rPr>
                <w:rFonts w:asciiTheme="minorHAnsi" w:hAnsiTheme="minorHAnsi" w:cstheme="minorHAnsi"/>
                <w:sz w:val="20"/>
                <w:szCs w:val="20"/>
                <w:lang w:val="es-ES"/>
              </w:rPr>
              <w:t>San Andrés y Providencia</w:t>
            </w:r>
          </w:p>
        </w:tc>
        <w:tc>
          <w:tcPr>
            <w:tcW w:w="595" w:type="pct"/>
          </w:tcPr>
          <w:p w:rsidR="00F824B0" w:rsidRPr="00D86BB6" w:rsidRDefault="00F824B0" w:rsidP="00794E3F">
            <w:pPr>
              <w:rPr>
                <w:rFonts w:asciiTheme="minorHAnsi" w:hAnsiTheme="minorHAnsi" w:cstheme="minorHAnsi"/>
                <w:sz w:val="20"/>
                <w:szCs w:val="20"/>
                <w:lang w:val="es-ES"/>
              </w:rPr>
            </w:pPr>
            <w:r w:rsidRPr="00D86BB6">
              <w:rPr>
                <w:rFonts w:asciiTheme="minorHAnsi" w:hAnsiTheme="minorHAnsi" w:cstheme="minorHAnsi"/>
                <w:sz w:val="20"/>
                <w:szCs w:val="20"/>
                <w:lang w:val="es-ES"/>
              </w:rPr>
              <w:t xml:space="preserve">Población general </w:t>
            </w:r>
          </w:p>
        </w:tc>
        <w:tc>
          <w:tcPr>
            <w:tcW w:w="333" w:type="pct"/>
          </w:tcPr>
          <w:p w:rsidR="00F824B0" w:rsidRPr="00D86BB6" w:rsidRDefault="00F824B0" w:rsidP="00794E3F">
            <w:pPr>
              <w:rPr>
                <w:rFonts w:asciiTheme="minorHAnsi" w:hAnsiTheme="minorHAnsi" w:cstheme="minorHAnsi"/>
                <w:sz w:val="20"/>
                <w:szCs w:val="20"/>
                <w:lang w:val="es-ES"/>
              </w:rPr>
            </w:pPr>
            <w:r w:rsidRPr="00D86BB6">
              <w:rPr>
                <w:rFonts w:asciiTheme="minorHAnsi" w:hAnsiTheme="minorHAnsi" w:cstheme="minorHAnsi"/>
                <w:sz w:val="20"/>
                <w:szCs w:val="20"/>
                <w:lang w:val="es-ES"/>
              </w:rPr>
              <w:t xml:space="preserve">73.320 habitantes </w:t>
            </w:r>
          </w:p>
        </w:tc>
        <w:tc>
          <w:tcPr>
            <w:tcW w:w="414" w:type="pct"/>
          </w:tcPr>
          <w:p w:rsidR="00F824B0" w:rsidRPr="00D86BB6" w:rsidRDefault="00F824B0" w:rsidP="00794E3F">
            <w:pPr>
              <w:rPr>
                <w:rFonts w:asciiTheme="minorHAnsi" w:hAnsiTheme="minorHAnsi" w:cstheme="minorHAnsi"/>
                <w:sz w:val="20"/>
                <w:szCs w:val="20"/>
                <w:lang w:val="es-ES"/>
              </w:rPr>
            </w:pPr>
            <w:r>
              <w:rPr>
                <w:rFonts w:asciiTheme="minorHAnsi" w:hAnsiTheme="minorHAnsi" w:cstheme="minorHAnsi"/>
                <w:sz w:val="20"/>
                <w:szCs w:val="20"/>
                <w:lang w:val="es-ES"/>
              </w:rPr>
              <w:t>9.791.510</w:t>
            </w:r>
          </w:p>
        </w:tc>
      </w:tr>
      <w:tr w:rsidR="00F824B0" w:rsidRPr="00D86BB6" w:rsidTr="00794E3F">
        <w:tc>
          <w:tcPr>
            <w:tcW w:w="1245" w:type="pct"/>
          </w:tcPr>
          <w:p w:rsidR="00F824B0" w:rsidRPr="009D11AB" w:rsidRDefault="00F824B0" w:rsidP="00794E3F">
            <w:pPr>
              <w:rPr>
                <w:rFonts w:asciiTheme="minorHAnsi" w:hAnsiTheme="minorHAnsi" w:cstheme="minorHAnsi"/>
                <w:sz w:val="18"/>
                <w:lang w:val="es-ES"/>
              </w:rPr>
            </w:pPr>
            <w:r w:rsidRPr="009D11AB">
              <w:rPr>
                <w:rFonts w:asciiTheme="minorHAnsi" w:hAnsiTheme="minorHAnsi" w:cstheme="minorHAnsi"/>
                <w:sz w:val="18"/>
              </w:rPr>
              <w:t>A diciembre  2012 haber elaborado diez (10) Mapas de Riesgo de Calidad de Agua</w:t>
            </w:r>
          </w:p>
        </w:tc>
        <w:tc>
          <w:tcPr>
            <w:tcW w:w="1768" w:type="pct"/>
          </w:tcPr>
          <w:p w:rsidR="00F824B0" w:rsidRPr="009D11AB" w:rsidRDefault="00F824B0" w:rsidP="00794E3F">
            <w:pPr>
              <w:jc w:val="both"/>
              <w:rPr>
                <w:rFonts w:asciiTheme="minorHAnsi" w:eastAsia="Times New Roman" w:hAnsiTheme="minorHAnsi" w:cstheme="minorHAnsi"/>
                <w:sz w:val="20"/>
                <w:szCs w:val="20"/>
                <w:lang w:eastAsia="es-ES"/>
              </w:rPr>
            </w:pPr>
            <w:r w:rsidRPr="009D11AB">
              <w:rPr>
                <w:rFonts w:asciiTheme="minorHAnsi" w:eastAsia="Times New Roman" w:hAnsiTheme="minorHAnsi" w:cstheme="minorHAnsi"/>
                <w:sz w:val="20"/>
                <w:szCs w:val="20"/>
                <w:lang w:eastAsia="es-ES"/>
              </w:rPr>
              <w:t>Se conformo Mesa de Trabajo con CORALINA, Proactiva Aguas Archipiélago y Secretaria de Salud para elaboración del Mapa de Riesgo de Calidad Agua a la fecha se ha realizado siete (07) reuniones.</w:t>
            </w:r>
          </w:p>
          <w:p w:rsidR="00F824B0" w:rsidRPr="009D11AB" w:rsidRDefault="00F824B0" w:rsidP="00794E3F">
            <w:pPr>
              <w:jc w:val="both"/>
              <w:rPr>
                <w:rFonts w:asciiTheme="minorHAnsi" w:eastAsia="Times New Roman" w:hAnsiTheme="minorHAnsi" w:cstheme="minorHAnsi"/>
                <w:sz w:val="20"/>
                <w:szCs w:val="20"/>
                <w:lang w:eastAsia="es-ES"/>
              </w:rPr>
            </w:pPr>
            <w:r w:rsidRPr="009D11AB">
              <w:rPr>
                <w:rFonts w:asciiTheme="minorHAnsi" w:eastAsia="Times New Roman" w:hAnsiTheme="minorHAnsi" w:cstheme="minorHAnsi"/>
                <w:sz w:val="20"/>
                <w:szCs w:val="20"/>
                <w:u w:val="single"/>
                <w:lang w:eastAsia="es-ES"/>
              </w:rPr>
              <w:t>El Mapa de Riesgos de la Empresa Proactiva</w:t>
            </w:r>
            <w:r w:rsidRPr="009D11AB">
              <w:rPr>
                <w:rFonts w:asciiTheme="minorHAnsi" w:eastAsia="Times New Roman" w:hAnsiTheme="minorHAnsi" w:cstheme="minorHAnsi"/>
                <w:sz w:val="20"/>
                <w:szCs w:val="20"/>
                <w:lang w:eastAsia="es-ES"/>
              </w:rPr>
              <w:t xml:space="preserve"> se realizo la visita a los pozos tanto de la Planta </w:t>
            </w:r>
            <w:proofErr w:type="spellStart"/>
            <w:r w:rsidRPr="009D11AB">
              <w:rPr>
                <w:rFonts w:asciiTheme="minorHAnsi" w:eastAsia="Times New Roman" w:hAnsiTheme="minorHAnsi" w:cstheme="minorHAnsi"/>
                <w:sz w:val="20"/>
                <w:szCs w:val="20"/>
                <w:lang w:eastAsia="es-ES"/>
              </w:rPr>
              <w:t>Duppy</w:t>
            </w:r>
            <w:proofErr w:type="spellEnd"/>
            <w:r w:rsidRPr="009D11AB">
              <w:rPr>
                <w:rFonts w:asciiTheme="minorHAnsi" w:eastAsia="Times New Roman" w:hAnsiTheme="minorHAnsi" w:cstheme="minorHAnsi"/>
                <w:sz w:val="20"/>
                <w:szCs w:val="20"/>
                <w:lang w:eastAsia="es-ES"/>
              </w:rPr>
              <w:t xml:space="preserve"> </w:t>
            </w:r>
            <w:proofErr w:type="spellStart"/>
            <w:r w:rsidRPr="009D11AB">
              <w:rPr>
                <w:rFonts w:asciiTheme="minorHAnsi" w:eastAsia="Times New Roman" w:hAnsiTheme="minorHAnsi" w:cstheme="minorHAnsi"/>
                <w:sz w:val="20"/>
                <w:szCs w:val="20"/>
                <w:lang w:eastAsia="es-ES"/>
              </w:rPr>
              <w:t>Gully</w:t>
            </w:r>
            <w:proofErr w:type="spellEnd"/>
            <w:r w:rsidRPr="009D11AB">
              <w:rPr>
                <w:rFonts w:asciiTheme="minorHAnsi" w:eastAsia="Times New Roman" w:hAnsiTheme="minorHAnsi" w:cstheme="minorHAnsi"/>
                <w:sz w:val="20"/>
                <w:szCs w:val="20"/>
                <w:lang w:eastAsia="es-ES"/>
              </w:rPr>
              <w:t xml:space="preserve"> como de la Desalinizadora, se seleccionaron los parámetros de riesgo. El Mapa de Planta </w:t>
            </w:r>
            <w:proofErr w:type="spellStart"/>
            <w:r w:rsidRPr="009D11AB">
              <w:rPr>
                <w:rFonts w:asciiTheme="minorHAnsi" w:eastAsia="Times New Roman" w:hAnsiTheme="minorHAnsi" w:cstheme="minorHAnsi"/>
                <w:sz w:val="20"/>
                <w:szCs w:val="20"/>
                <w:lang w:eastAsia="es-ES"/>
              </w:rPr>
              <w:t>Duppy</w:t>
            </w:r>
            <w:proofErr w:type="spellEnd"/>
            <w:r w:rsidRPr="009D11AB">
              <w:rPr>
                <w:rFonts w:asciiTheme="minorHAnsi" w:eastAsia="Times New Roman" w:hAnsiTheme="minorHAnsi" w:cstheme="minorHAnsi"/>
                <w:sz w:val="20"/>
                <w:szCs w:val="20"/>
                <w:lang w:eastAsia="es-ES"/>
              </w:rPr>
              <w:t xml:space="preserve"> </w:t>
            </w:r>
            <w:proofErr w:type="spellStart"/>
            <w:r w:rsidRPr="009D11AB">
              <w:rPr>
                <w:rFonts w:asciiTheme="minorHAnsi" w:eastAsia="Times New Roman" w:hAnsiTheme="minorHAnsi" w:cstheme="minorHAnsi"/>
                <w:sz w:val="20"/>
                <w:szCs w:val="20"/>
                <w:lang w:eastAsia="es-ES"/>
              </w:rPr>
              <w:t>Gully</w:t>
            </w:r>
            <w:proofErr w:type="spellEnd"/>
            <w:r w:rsidRPr="009D11AB">
              <w:rPr>
                <w:rFonts w:asciiTheme="minorHAnsi" w:eastAsia="Times New Roman" w:hAnsiTheme="minorHAnsi" w:cstheme="minorHAnsi"/>
                <w:sz w:val="20"/>
                <w:szCs w:val="20"/>
                <w:lang w:eastAsia="es-ES"/>
              </w:rPr>
              <w:t xml:space="preserve"> y  Planta Desalinizadora en un 60% falta que la Empresa envié los resultados de los </w:t>
            </w:r>
            <w:r w:rsidRPr="009D11AB">
              <w:rPr>
                <w:rFonts w:asciiTheme="minorHAnsi" w:eastAsia="Times New Roman" w:hAnsiTheme="minorHAnsi" w:cstheme="minorHAnsi"/>
                <w:sz w:val="20"/>
                <w:szCs w:val="20"/>
                <w:lang w:eastAsia="es-ES"/>
              </w:rPr>
              <w:lastRenderedPageBreak/>
              <w:t xml:space="preserve">parámetros seleccionados. </w:t>
            </w:r>
          </w:p>
          <w:p w:rsidR="00F824B0" w:rsidRPr="009D11AB" w:rsidRDefault="00F824B0" w:rsidP="00794E3F">
            <w:pPr>
              <w:jc w:val="both"/>
              <w:rPr>
                <w:rFonts w:asciiTheme="minorHAnsi" w:eastAsia="Times New Roman" w:hAnsiTheme="minorHAnsi" w:cstheme="minorHAnsi"/>
                <w:sz w:val="20"/>
                <w:szCs w:val="20"/>
                <w:lang w:eastAsia="es-ES"/>
              </w:rPr>
            </w:pPr>
            <w:r w:rsidRPr="009D11AB">
              <w:rPr>
                <w:rFonts w:asciiTheme="minorHAnsi" w:eastAsia="Times New Roman" w:hAnsiTheme="minorHAnsi" w:cstheme="minorHAnsi"/>
                <w:sz w:val="20"/>
                <w:szCs w:val="20"/>
                <w:u w:val="single"/>
                <w:lang w:eastAsia="es-ES"/>
              </w:rPr>
              <w:t>Mapa de Riesgos Pozos Comerciales:</w:t>
            </w:r>
            <w:r w:rsidRPr="009D11AB">
              <w:rPr>
                <w:rFonts w:asciiTheme="minorHAnsi" w:eastAsia="Times New Roman" w:hAnsiTheme="minorHAnsi" w:cstheme="minorHAnsi"/>
                <w:sz w:val="20"/>
                <w:szCs w:val="20"/>
                <w:lang w:eastAsia="es-ES"/>
              </w:rPr>
              <w:t xml:space="preserve"> Están en construcción y  se han realizado las mesas de elaboración de Mapa de Riesgo con 3 Prestadores a los que se les ha otorgado Autorización Sanitaria Favorable. Con ellos ya se realizo la primera reunión de selección de parámetros </w:t>
            </w:r>
            <w:r w:rsidRPr="009D11AB">
              <w:rPr>
                <w:rFonts w:asciiTheme="minorHAnsi" w:hAnsiTheme="minorHAnsi" w:cstheme="minorHAnsi"/>
                <w:sz w:val="20"/>
                <w:szCs w:val="20"/>
              </w:rPr>
              <w:t>de Riesgo físicos, químicos y microbiológicos diligenciados en el Anexo Técnico Nº1 de la Resolución 4716 de 2010.</w:t>
            </w:r>
          </w:p>
          <w:p w:rsidR="00F824B0" w:rsidRPr="009D11AB" w:rsidRDefault="00F824B0" w:rsidP="00794E3F">
            <w:pPr>
              <w:jc w:val="both"/>
              <w:rPr>
                <w:rFonts w:asciiTheme="minorHAnsi" w:hAnsiTheme="minorHAnsi" w:cstheme="minorHAnsi"/>
                <w:sz w:val="20"/>
                <w:szCs w:val="20"/>
              </w:rPr>
            </w:pPr>
            <w:r w:rsidRPr="009D11AB">
              <w:rPr>
                <w:rFonts w:asciiTheme="minorHAnsi" w:eastAsia="Times New Roman" w:hAnsiTheme="minorHAnsi" w:cstheme="minorHAnsi"/>
                <w:sz w:val="20"/>
                <w:szCs w:val="20"/>
                <w:lang w:eastAsia="es-ES"/>
              </w:rPr>
              <w:t xml:space="preserve">Está pendiente el proceso de elaboración de Mapas de Riesgo 11 solicitudes de Autorización Sanitaria se hizo visita y la primera reunión de selección de parámetros </w:t>
            </w:r>
            <w:r w:rsidRPr="009D11AB">
              <w:rPr>
                <w:rFonts w:asciiTheme="minorHAnsi" w:hAnsiTheme="minorHAnsi" w:cstheme="minorHAnsi"/>
                <w:sz w:val="20"/>
                <w:szCs w:val="20"/>
              </w:rPr>
              <w:t xml:space="preserve">de Riesgo físicos, químicos y microbiológicos diligenciados en el Anexo Técnico Nº1 de la Resolución 4716 de 2010. </w:t>
            </w:r>
          </w:p>
          <w:p w:rsidR="00F824B0" w:rsidRPr="009D11AB" w:rsidRDefault="00F824B0" w:rsidP="00794E3F">
            <w:pPr>
              <w:jc w:val="both"/>
              <w:rPr>
                <w:rFonts w:asciiTheme="minorHAnsi" w:hAnsiTheme="minorHAnsi" w:cstheme="minorHAnsi"/>
                <w:sz w:val="20"/>
                <w:szCs w:val="20"/>
              </w:rPr>
            </w:pPr>
            <w:r w:rsidRPr="009D11AB">
              <w:rPr>
                <w:rFonts w:asciiTheme="minorHAnsi" w:eastAsia="Times New Roman" w:hAnsiTheme="minorHAnsi" w:cstheme="minorHAnsi"/>
                <w:sz w:val="20"/>
                <w:szCs w:val="20"/>
                <w:lang w:eastAsia="es-ES"/>
              </w:rPr>
              <w:t xml:space="preserve">En total 14 Mapas en Construcción. </w:t>
            </w:r>
            <w:r w:rsidRPr="009D11AB">
              <w:rPr>
                <w:rFonts w:asciiTheme="minorHAnsi" w:hAnsiTheme="minorHAnsi" w:cstheme="minorHAnsi"/>
                <w:sz w:val="20"/>
                <w:szCs w:val="20"/>
              </w:rPr>
              <w:t>Total Ejecutado: 60% seis meses.</w:t>
            </w:r>
          </w:p>
          <w:p w:rsidR="00F824B0" w:rsidRPr="009D11AB" w:rsidRDefault="00F824B0" w:rsidP="00794E3F">
            <w:pPr>
              <w:jc w:val="both"/>
              <w:rPr>
                <w:rFonts w:asciiTheme="minorHAnsi" w:hAnsiTheme="minorHAnsi" w:cstheme="minorHAnsi"/>
                <w:sz w:val="20"/>
                <w:szCs w:val="20"/>
              </w:rPr>
            </w:pPr>
            <w:r w:rsidRPr="009D11AB">
              <w:rPr>
                <w:rFonts w:asciiTheme="minorHAnsi" w:hAnsiTheme="minorHAnsi" w:cstheme="minorHAnsi"/>
                <w:sz w:val="20"/>
                <w:szCs w:val="20"/>
              </w:rPr>
              <w:t xml:space="preserve">La Alcaldía del Municipio de Providencia y Santa Catalina envió la documentación para Autorización Sanitaria y el mapa de Riesgo. Se realizo asistencia técnica del 27 al 30 de Noviembre por parte del Ing. Ambiental. Se visito la fuente de abastecimiento superficial (Represa Agua Dulce) para identificar las actividades que generan riesgos  potenciales de contaminación del agua y realizo reunión para la selección de parámetros físicos, químicos y microbiológicos para el Anexo Técnico Nº1 de la Resolución 4716 de 2010. </w:t>
            </w:r>
          </w:p>
        </w:tc>
        <w:tc>
          <w:tcPr>
            <w:tcW w:w="646" w:type="pct"/>
          </w:tcPr>
          <w:p w:rsidR="00F824B0" w:rsidRPr="005570F5" w:rsidRDefault="00F824B0" w:rsidP="00794E3F">
            <w:pPr>
              <w:rPr>
                <w:rFonts w:asciiTheme="minorHAnsi" w:hAnsiTheme="minorHAnsi" w:cstheme="minorHAnsi"/>
                <w:sz w:val="18"/>
                <w:lang w:val="es-ES"/>
              </w:rPr>
            </w:pPr>
            <w:r w:rsidRPr="005570F5">
              <w:rPr>
                <w:rFonts w:asciiTheme="minorHAnsi" w:hAnsiTheme="minorHAnsi" w:cstheme="minorHAnsi"/>
                <w:sz w:val="18"/>
                <w:lang w:val="es-ES"/>
              </w:rPr>
              <w:lastRenderedPageBreak/>
              <w:t>San Andrés y Providencia</w:t>
            </w:r>
          </w:p>
        </w:tc>
        <w:tc>
          <w:tcPr>
            <w:tcW w:w="595" w:type="pct"/>
          </w:tcPr>
          <w:p w:rsidR="00F824B0" w:rsidRPr="005570F5" w:rsidRDefault="00F824B0" w:rsidP="00794E3F">
            <w:pPr>
              <w:rPr>
                <w:rFonts w:asciiTheme="minorHAnsi" w:hAnsiTheme="minorHAnsi" w:cstheme="minorHAnsi"/>
                <w:sz w:val="18"/>
                <w:lang w:val="es-ES"/>
              </w:rPr>
            </w:pPr>
            <w:r w:rsidRPr="005570F5">
              <w:rPr>
                <w:rFonts w:asciiTheme="minorHAnsi" w:hAnsiTheme="minorHAnsi" w:cstheme="minorHAnsi"/>
                <w:sz w:val="18"/>
                <w:lang w:val="es-ES"/>
              </w:rPr>
              <w:t xml:space="preserve">Población general </w:t>
            </w:r>
          </w:p>
        </w:tc>
        <w:tc>
          <w:tcPr>
            <w:tcW w:w="333"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14"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 xml:space="preserve">   $23.900.000</w:t>
            </w:r>
          </w:p>
        </w:tc>
      </w:tr>
      <w:tr w:rsidR="00F824B0" w:rsidRPr="00D86BB6" w:rsidTr="00794E3F">
        <w:tc>
          <w:tcPr>
            <w:tcW w:w="1245" w:type="pct"/>
          </w:tcPr>
          <w:p w:rsidR="00F824B0" w:rsidRPr="00D86BB6" w:rsidRDefault="00F824B0" w:rsidP="00794E3F">
            <w:pPr>
              <w:rPr>
                <w:rFonts w:asciiTheme="minorHAnsi" w:hAnsiTheme="minorHAnsi" w:cstheme="minorHAnsi"/>
                <w:sz w:val="18"/>
              </w:rPr>
            </w:pPr>
            <w:r w:rsidRPr="00D86BB6">
              <w:rPr>
                <w:rFonts w:asciiTheme="minorHAnsi" w:hAnsiTheme="minorHAnsi" w:cstheme="minorHAnsi"/>
                <w:sz w:val="18"/>
              </w:rPr>
              <w:lastRenderedPageBreak/>
              <w:t xml:space="preserve">A diciembre 2012 haber </w:t>
            </w:r>
            <w:r w:rsidRPr="00693E11">
              <w:rPr>
                <w:rFonts w:asciiTheme="minorHAnsi" w:hAnsiTheme="minorHAnsi" w:cstheme="minorHAnsi"/>
                <w:sz w:val="18"/>
              </w:rPr>
              <w:t xml:space="preserve">realizado el  </w:t>
            </w:r>
            <w:r>
              <w:rPr>
                <w:rFonts w:asciiTheme="minorHAnsi" w:hAnsiTheme="minorHAnsi" w:cstheme="minorHAnsi"/>
                <w:sz w:val="18"/>
              </w:rPr>
              <w:t>90</w:t>
            </w:r>
            <w:r w:rsidRPr="00693E11">
              <w:rPr>
                <w:rFonts w:asciiTheme="minorHAnsi" w:hAnsiTheme="minorHAnsi" w:cstheme="minorHAnsi"/>
                <w:sz w:val="18"/>
              </w:rPr>
              <w:t>% de las muestras programadas de vigilancia de la calidad del agua de acueducto en SAI y en Providencia según lineamientos nacionales</w:t>
            </w:r>
          </w:p>
        </w:tc>
        <w:tc>
          <w:tcPr>
            <w:tcW w:w="1768" w:type="pct"/>
          </w:tcPr>
          <w:p w:rsidR="00F824B0" w:rsidRPr="00D86BB6" w:rsidRDefault="00F824B0" w:rsidP="00794E3F">
            <w:pPr>
              <w:rPr>
                <w:rFonts w:asciiTheme="minorHAnsi" w:hAnsiTheme="minorHAnsi" w:cstheme="minorHAnsi"/>
                <w:sz w:val="20"/>
                <w:szCs w:val="20"/>
              </w:rPr>
            </w:pPr>
            <w:r w:rsidRPr="00693E11">
              <w:rPr>
                <w:rFonts w:asciiTheme="minorHAnsi" w:hAnsiTheme="minorHAnsi" w:cstheme="minorHAnsi"/>
                <w:sz w:val="20"/>
                <w:szCs w:val="20"/>
              </w:rPr>
              <w:t xml:space="preserve">A la fecha se han realizado 99  muestras de vigilancia de acueducto de </w:t>
            </w:r>
            <w:proofErr w:type="gramStart"/>
            <w:r w:rsidRPr="00693E11">
              <w:rPr>
                <w:rFonts w:asciiTheme="minorHAnsi" w:hAnsiTheme="minorHAnsi" w:cstheme="minorHAnsi"/>
                <w:sz w:val="20"/>
                <w:szCs w:val="20"/>
              </w:rPr>
              <w:t>SAI ,</w:t>
            </w:r>
            <w:proofErr w:type="gramEnd"/>
            <w:r w:rsidRPr="00693E11">
              <w:rPr>
                <w:rFonts w:asciiTheme="minorHAnsi" w:hAnsiTheme="minorHAnsi" w:cstheme="minorHAnsi"/>
                <w:sz w:val="20"/>
                <w:szCs w:val="20"/>
              </w:rPr>
              <w:t xml:space="preserve"> 98 APTAS y 1 NO APTA cumple las normas de calidad el 99% de las muestras analizadas tomas en la red de monitoreo concertada. El </w:t>
            </w:r>
            <w:proofErr w:type="spellStart"/>
            <w:r w:rsidRPr="00693E11">
              <w:rPr>
                <w:rFonts w:asciiTheme="minorHAnsi" w:hAnsiTheme="minorHAnsi" w:cstheme="minorHAnsi"/>
                <w:sz w:val="20"/>
                <w:szCs w:val="20"/>
              </w:rPr>
              <w:t>Indice</w:t>
            </w:r>
            <w:proofErr w:type="spellEnd"/>
            <w:r w:rsidRPr="00693E11">
              <w:rPr>
                <w:rFonts w:asciiTheme="minorHAnsi" w:hAnsiTheme="minorHAnsi" w:cstheme="minorHAnsi"/>
                <w:sz w:val="20"/>
                <w:szCs w:val="20"/>
              </w:rPr>
              <w:t xml:space="preserve"> de Riesgo IRCA </w:t>
            </w:r>
            <w:r>
              <w:rPr>
                <w:rFonts w:asciiTheme="minorHAnsi" w:hAnsiTheme="minorHAnsi" w:cstheme="minorHAnsi"/>
                <w:sz w:val="20"/>
                <w:szCs w:val="20"/>
              </w:rPr>
              <w:t xml:space="preserve">0,55 </w:t>
            </w:r>
            <w:r w:rsidRPr="00693E11">
              <w:rPr>
                <w:rFonts w:asciiTheme="minorHAnsi" w:hAnsiTheme="minorHAnsi" w:cstheme="minorHAnsi"/>
                <w:sz w:val="20"/>
                <w:szCs w:val="20"/>
              </w:rPr>
              <w:t>% sin riesgo. El cumplimiento de la meta a la fecha es de 95,19%</w:t>
            </w:r>
          </w:p>
          <w:p w:rsidR="00F824B0" w:rsidRDefault="00F824B0" w:rsidP="00794E3F">
            <w:pPr>
              <w:rPr>
                <w:rFonts w:asciiTheme="minorHAnsi" w:hAnsiTheme="minorHAnsi" w:cstheme="minorHAnsi"/>
                <w:sz w:val="20"/>
                <w:szCs w:val="20"/>
              </w:rPr>
            </w:pPr>
            <w:r w:rsidRPr="00D86BB6">
              <w:rPr>
                <w:rFonts w:asciiTheme="minorHAnsi" w:hAnsiTheme="minorHAnsi" w:cstheme="minorHAnsi"/>
                <w:sz w:val="20"/>
                <w:szCs w:val="20"/>
              </w:rPr>
              <w:t xml:space="preserve">En Providencia se han realizado a la fecha 10 muestras vigilancia de acueducto, 2 APTAS y 8  NO APTA. EL </w:t>
            </w:r>
            <w:proofErr w:type="spellStart"/>
            <w:r w:rsidRPr="00D86BB6">
              <w:rPr>
                <w:rFonts w:asciiTheme="minorHAnsi" w:hAnsiTheme="minorHAnsi" w:cstheme="minorHAnsi"/>
                <w:sz w:val="20"/>
                <w:szCs w:val="20"/>
              </w:rPr>
              <w:t>Indice</w:t>
            </w:r>
            <w:proofErr w:type="spellEnd"/>
            <w:r w:rsidRPr="00D86BB6">
              <w:rPr>
                <w:rFonts w:asciiTheme="minorHAnsi" w:hAnsiTheme="minorHAnsi" w:cstheme="minorHAnsi"/>
                <w:sz w:val="20"/>
                <w:szCs w:val="20"/>
              </w:rPr>
              <w:t xml:space="preserve"> de Riesgo IRCA 49,74% RIESGO ALTO.  El cumplimiento de la meta a la fecha es de 83,33%</w:t>
            </w:r>
            <w:r>
              <w:rPr>
                <w:rFonts w:asciiTheme="minorHAnsi" w:hAnsiTheme="minorHAnsi" w:cstheme="minorHAnsi"/>
                <w:sz w:val="20"/>
                <w:szCs w:val="20"/>
              </w:rPr>
              <w:t>.</w:t>
            </w:r>
          </w:p>
          <w:p w:rsidR="00F824B0" w:rsidRPr="00D86BB6" w:rsidRDefault="00F824B0" w:rsidP="00794E3F">
            <w:pPr>
              <w:rPr>
                <w:rFonts w:asciiTheme="minorHAnsi" w:hAnsiTheme="minorHAnsi" w:cstheme="minorHAnsi"/>
                <w:sz w:val="20"/>
                <w:szCs w:val="20"/>
              </w:rPr>
            </w:pPr>
            <w:r>
              <w:rPr>
                <w:rFonts w:asciiTheme="minorHAnsi" w:hAnsiTheme="minorHAnsi" w:cstheme="minorHAnsi"/>
                <w:sz w:val="20"/>
                <w:szCs w:val="20"/>
              </w:rPr>
              <w:t>Cumplimiento meta general 89%</w:t>
            </w:r>
          </w:p>
        </w:tc>
        <w:tc>
          <w:tcPr>
            <w:tcW w:w="646"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San Andrés y Providencia</w:t>
            </w:r>
          </w:p>
          <w:p w:rsidR="00F824B0" w:rsidRPr="00D86BB6" w:rsidRDefault="00F824B0" w:rsidP="00794E3F">
            <w:pPr>
              <w:rPr>
                <w:rFonts w:asciiTheme="minorHAnsi" w:hAnsiTheme="minorHAnsi" w:cstheme="minorHAnsi"/>
                <w:sz w:val="18"/>
                <w:lang w:val="es-ES"/>
              </w:rPr>
            </w:pPr>
          </w:p>
          <w:p w:rsidR="00F824B0" w:rsidRPr="00D86BB6" w:rsidRDefault="00F824B0" w:rsidP="00794E3F">
            <w:pPr>
              <w:rPr>
                <w:rFonts w:asciiTheme="minorHAnsi" w:hAnsiTheme="minorHAnsi" w:cstheme="minorHAnsi"/>
                <w:sz w:val="18"/>
                <w:lang w:val="es-ES"/>
              </w:rPr>
            </w:pPr>
          </w:p>
        </w:tc>
        <w:tc>
          <w:tcPr>
            <w:tcW w:w="59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333"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14" w:type="pct"/>
          </w:tcPr>
          <w:p w:rsidR="00F824B0" w:rsidRPr="00D86BB6" w:rsidRDefault="00F824B0" w:rsidP="00794E3F">
            <w:pPr>
              <w:rPr>
                <w:rFonts w:asciiTheme="minorHAnsi" w:hAnsiTheme="minorHAnsi" w:cstheme="minorHAnsi"/>
                <w:sz w:val="18"/>
                <w:lang w:val="es-ES"/>
              </w:rPr>
            </w:pPr>
          </w:p>
        </w:tc>
      </w:tr>
      <w:tr w:rsidR="00F824B0" w:rsidRPr="00D86BB6" w:rsidTr="00794E3F">
        <w:trPr>
          <w:trHeight w:val="983"/>
        </w:trPr>
        <w:tc>
          <w:tcPr>
            <w:tcW w:w="1245" w:type="pct"/>
          </w:tcPr>
          <w:p w:rsidR="00F824B0" w:rsidRPr="00D86BB6" w:rsidRDefault="00F824B0" w:rsidP="00794E3F">
            <w:pPr>
              <w:rPr>
                <w:rFonts w:asciiTheme="minorHAnsi" w:hAnsiTheme="minorHAnsi" w:cstheme="minorHAnsi"/>
                <w:sz w:val="18"/>
              </w:rPr>
            </w:pPr>
            <w:r w:rsidRPr="00D86BB6">
              <w:rPr>
                <w:rFonts w:asciiTheme="minorHAnsi" w:hAnsiTheme="minorHAnsi" w:cstheme="minorHAnsi"/>
                <w:sz w:val="18"/>
              </w:rPr>
              <w:lastRenderedPageBreak/>
              <w:t xml:space="preserve">A 2012 haber realizado la vigilancia PGIRHS al 80% de los generadores de Residuos Hospitalarios - RH  </w:t>
            </w:r>
          </w:p>
        </w:tc>
        <w:tc>
          <w:tcPr>
            <w:tcW w:w="1768" w:type="pct"/>
          </w:tcPr>
          <w:p w:rsidR="00F824B0" w:rsidRPr="00F65ACE" w:rsidRDefault="00F824B0" w:rsidP="00794E3F">
            <w:pPr>
              <w:rPr>
                <w:rFonts w:asciiTheme="minorHAnsi" w:hAnsiTheme="minorHAnsi" w:cstheme="minorHAnsi"/>
                <w:sz w:val="18"/>
              </w:rPr>
            </w:pPr>
            <w:r w:rsidRPr="00F65ACE">
              <w:rPr>
                <w:rFonts w:asciiTheme="minorHAnsi" w:hAnsiTheme="minorHAnsi" w:cstheme="minorHAnsi"/>
                <w:sz w:val="18"/>
              </w:rPr>
              <w:t>A la fecha se han visitado el 53 de los generadores de residuos hospitalarios el Nº de visitas es de  76. Se logro visitar para verificar el Plan de Gestión de Residuos Hospitalarios el 77%. (El total de generadores es de 69)</w:t>
            </w:r>
          </w:p>
          <w:p w:rsidR="00F824B0" w:rsidRPr="00F65ACE" w:rsidRDefault="00F824B0" w:rsidP="00794E3F">
            <w:pPr>
              <w:rPr>
                <w:rFonts w:asciiTheme="minorHAnsi" w:hAnsiTheme="minorHAnsi" w:cstheme="minorHAnsi"/>
                <w:sz w:val="18"/>
              </w:rPr>
            </w:pPr>
            <w:r w:rsidRPr="00F65ACE">
              <w:rPr>
                <w:rFonts w:asciiTheme="minorHAnsi" w:hAnsiTheme="minorHAnsi" w:cstheme="minorHAnsi"/>
                <w:sz w:val="18"/>
              </w:rPr>
              <w:t xml:space="preserve">Se han realizado a la fecha cuatro (04) traslados de residuos a Cartagena para su tratamiento y disposición final en mes de marzo-junio- agosto y noviembre aprox. 30 toneladas. </w:t>
            </w:r>
          </w:p>
          <w:p w:rsidR="00F824B0" w:rsidRPr="00F65ACE" w:rsidRDefault="00F824B0" w:rsidP="00794E3F">
            <w:pPr>
              <w:rPr>
                <w:rFonts w:asciiTheme="minorHAnsi" w:hAnsiTheme="minorHAnsi" w:cstheme="minorHAnsi"/>
                <w:sz w:val="18"/>
              </w:rPr>
            </w:pPr>
            <w:r w:rsidRPr="00F65ACE">
              <w:rPr>
                <w:rFonts w:asciiTheme="minorHAnsi" w:hAnsiTheme="minorHAnsi" w:cstheme="minorHAnsi"/>
                <w:sz w:val="18"/>
              </w:rPr>
              <w:t xml:space="preserve">Se realizo 6ta jornada de recolección de pequeños generadores de residuos hospitalarios noviembre 06 y 07  de 2012 a 45 generadores aproximadamente 530, 5  </w:t>
            </w:r>
            <w:proofErr w:type="spellStart"/>
            <w:r w:rsidRPr="00F65ACE">
              <w:rPr>
                <w:rFonts w:asciiTheme="minorHAnsi" w:hAnsiTheme="minorHAnsi" w:cstheme="minorHAnsi"/>
                <w:sz w:val="18"/>
              </w:rPr>
              <w:t>Kgs.</w:t>
            </w:r>
            <w:proofErr w:type="spellEnd"/>
            <w:r w:rsidRPr="00F65ACE">
              <w:rPr>
                <w:rFonts w:asciiTheme="minorHAnsi" w:hAnsiTheme="minorHAnsi" w:cstheme="minorHAnsi"/>
                <w:sz w:val="18"/>
              </w:rPr>
              <w:t xml:space="preserve">  </w:t>
            </w:r>
          </w:p>
          <w:p w:rsidR="00F824B0" w:rsidRPr="00F65ACE" w:rsidRDefault="00F824B0" w:rsidP="00794E3F">
            <w:pPr>
              <w:rPr>
                <w:rFonts w:asciiTheme="minorHAnsi" w:hAnsiTheme="minorHAnsi" w:cstheme="minorHAnsi"/>
                <w:sz w:val="18"/>
              </w:rPr>
            </w:pPr>
            <w:r w:rsidRPr="00F65ACE">
              <w:rPr>
                <w:rFonts w:asciiTheme="minorHAnsi" w:hAnsiTheme="minorHAnsi" w:cstheme="minorHAnsi"/>
                <w:sz w:val="18"/>
              </w:rPr>
              <w:t xml:space="preserve">El 02 de noviembre recolecto la IPS CAPRECOM </w:t>
            </w:r>
            <w:proofErr w:type="spellStart"/>
            <w:r w:rsidRPr="00F65ACE">
              <w:rPr>
                <w:rFonts w:asciiTheme="minorHAnsi" w:hAnsiTheme="minorHAnsi" w:cstheme="minorHAnsi"/>
                <w:sz w:val="18"/>
              </w:rPr>
              <w:t>Sarie</w:t>
            </w:r>
            <w:proofErr w:type="spellEnd"/>
            <w:r w:rsidRPr="00F65ACE">
              <w:rPr>
                <w:rFonts w:asciiTheme="minorHAnsi" w:hAnsiTheme="minorHAnsi" w:cstheme="minorHAnsi"/>
                <w:sz w:val="18"/>
              </w:rPr>
              <w:t xml:space="preserve"> </w:t>
            </w:r>
            <w:proofErr w:type="spellStart"/>
            <w:r w:rsidRPr="00F65ACE">
              <w:rPr>
                <w:rFonts w:asciiTheme="minorHAnsi" w:hAnsiTheme="minorHAnsi" w:cstheme="minorHAnsi"/>
                <w:sz w:val="18"/>
              </w:rPr>
              <w:t>Bay</w:t>
            </w:r>
            <w:proofErr w:type="spellEnd"/>
            <w:r w:rsidRPr="00F65ACE">
              <w:rPr>
                <w:rFonts w:asciiTheme="minorHAnsi" w:hAnsiTheme="minorHAnsi" w:cstheme="minorHAnsi"/>
                <w:sz w:val="18"/>
              </w:rPr>
              <w:t xml:space="preserve">, Laboratorio Salud Publica y Centro Salud San Luis (PAI, Zoonosis y Vectores) para 791 </w:t>
            </w:r>
            <w:proofErr w:type="spellStart"/>
            <w:r w:rsidRPr="00F65ACE">
              <w:rPr>
                <w:rFonts w:asciiTheme="minorHAnsi" w:hAnsiTheme="minorHAnsi" w:cstheme="minorHAnsi"/>
                <w:sz w:val="18"/>
              </w:rPr>
              <w:t>Kgs.</w:t>
            </w:r>
            <w:proofErr w:type="spellEnd"/>
          </w:p>
        </w:tc>
        <w:tc>
          <w:tcPr>
            <w:tcW w:w="646" w:type="pct"/>
          </w:tcPr>
          <w:p w:rsidR="00F824B0" w:rsidRPr="00DA77E1" w:rsidRDefault="00F824B0" w:rsidP="00794E3F">
            <w:pPr>
              <w:rPr>
                <w:rFonts w:asciiTheme="minorHAnsi" w:hAnsiTheme="minorHAnsi" w:cstheme="minorHAnsi"/>
                <w:sz w:val="18"/>
                <w:lang w:val="es-ES"/>
              </w:rPr>
            </w:pPr>
            <w:r w:rsidRPr="00DA77E1">
              <w:rPr>
                <w:rFonts w:asciiTheme="minorHAnsi" w:hAnsiTheme="minorHAnsi" w:cstheme="minorHAnsi"/>
                <w:sz w:val="18"/>
                <w:lang w:val="es-ES"/>
              </w:rPr>
              <w:t>San Andrés y Providencia</w:t>
            </w:r>
          </w:p>
        </w:tc>
        <w:tc>
          <w:tcPr>
            <w:tcW w:w="59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333"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14"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$15.600.000</w:t>
            </w:r>
          </w:p>
        </w:tc>
      </w:tr>
      <w:tr w:rsidR="00F824B0" w:rsidRPr="00D86BB6" w:rsidTr="00794E3F">
        <w:tc>
          <w:tcPr>
            <w:tcW w:w="1245" w:type="pct"/>
          </w:tcPr>
          <w:p w:rsidR="00F824B0" w:rsidRPr="00DA77E1" w:rsidRDefault="00F824B0" w:rsidP="00794E3F">
            <w:pPr>
              <w:rPr>
                <w:rFonts w:asciiTheme="minorHAnsi" w:hAnsiTheme="minorHAnsi" w:cstheme="minorHAnsi"/>
                <w:sz w:val="18"/>
              </w:rPr>
            </w:pPr>
            <w:r w:rsidRPr="00DA77E1">
              <w:rPr>
                <w:rFonts w:asciiTheme="minorHAnsi" w:hAnsiTheme="minorHAnsi" w:cstheme="minorHAnsi"/>
                <w:sz w:val="18"/>
              </w:rPr>
              <w:t xml:space="preserve">A diciembre de 2012 realizar el  60% las visitas de inspección  a los establecimientos generadores de emisiones atmosféricas y de ruido </w:t>
            </w:r>
          </w:p>
        </w:tc>
        <w:tc>
          <w:tcPr>
            <w:tcW w:w="1768" w:type="pct"/>
          </w:tcPr>
          <w:p w:rsidR="00F824B0" w:rsidRPr="00F65ACE" w:rsidRDefault="00F824B0" w:rsidP="00794E3F">
            <w:pPr>
              <w:rPr>
                <w:rFonts w:asciiTheme="minorHAnsi" w:hAnsiTheme="minorHAnsi" w:cstheme="minorHAnsi"/>
                <w:sz w:val="18"/>
                <w:lang w:val="es-ES"/>
              </w:rPr>
            </w:pPr>
            <w:r w:rsidRPr="00F65ACE">
              <w:rPr>
                <w:rFonts w:asciiTheme="minorHAnsi" w:hAnsiTheme="minorHAnsi" w:cstheme="minorHAnsi"/>
                <w:sz w:val="18"/>
                <w:lang w:val="es-ES"/>
              </w:rPr>
              <w:t>Se han atendido 6 quejas relacionadas con ruido (Derechos de Petición, Acción Cumplimiento y Seguimiento Acción Popular). Se realizo reunión convocada por Sec. Interior con las Autoridades competentes para hacer Plan de Acción conjunta. Se tiene censo de establecimientos generadores de ruido fueron visitados alcanzando la meta del 47% se visitaron 28 establecimientos</w:t>
            </w:r>
          </w:p>
        </w:tc>
        <w:tc>
          <w:tcPr>
            <w:tcW w:w="646" w:type="pct"/>
          </w:tcPr>
          <w:p w:rsidR="00F824B0" w:rsidRPr="00F65ACE" w:rsidRDefault="00F824B0" w:rsidP="00794E3F">
            <w:pPr>
              <w:rPr>
                <w:rFonts w:asciiTheme="minorHAnsi" w:hAnsiTheme="minorHAnsi" w:cstheme="minorHAnsi"/>
                <w:sz w:val="18"/>
                <w:lang w:val="es-ES"/>
              </w:rPr>
            </w:pPr>
            <w:r w:rsidRPr="00F65ACE">
              <w:rPr>
                <w:rFonts w:asciiTheme="minorHAnsi" w:hAnsiTheme="minorHAnsi" w:cstheme="minorHAnsi"/>
                <w:sz w:val="18"/>
                <w:lang w:val="es-ES"/>
              </w:rPr>
              <w:t>San Andrés y Providencia</w:t>
            </w:r>
          </w:p>
        </w:tc>
        <w:tc>
          <w:tcPr>
            <w:tcW w:w="595" w:type="pct"/>
          </w:tcPr>
          <w:p w:rsidR="00F824B0" w:rsidRPr="00F65ACE" w:rsidRDefault="00F824B0" w:rsidP="00794E3F">
            <w:pPr>
              <w:rPr>
                <w:rFonts w:asciiTheme="minorHAnsi" w:hAnsiTheme="minorHAnsi" w:cstheme="minorHAnsi"/>
                <w:sz w:val="18"/>
                <w:lang w:val="es-ES"/>
              </w:rPr>
            </w:pPr>
            <w:r w:rsidRPr="00F65ACE">
              <w:rPr>
                <w:rFonts w:asciiTheme="minorHAnsi" w:hAnsiTheme="minorHAnsi" w:cstheme="minorHAnsi"/>
                <w:sz w:val="18"/>
                <w:lang w:val="es-ES"/>
              </w:rPr>
              <w:t>Población general</w:t>
            </w:r>
          </w:p>
        </w:tc>
        <w:tc>
          <w:tcPr>
            <w:tcW w:w="333" w:type="pct"/>
          </w:tcPr>
          <w:p w:rsidR="00F824B0" w:rsidRPr="00F65ACE" w:rsidRDefault="00F824B0" w:rsidP="00794E3F">
            <w:pPr>
              <w:rPr>
                <w:rFonts w:asciiTheme="minorHAnsi" w:hAnsiTheme="minorHAnsi" w:cstheme="minorHAnsi"/>
                <w:sz w:val="18"/>
                <w:lang w:val="es-ES"/>
              </w:rPr>
            </w:pPr>
            <w:r w:rsidRPr="00F65ACE">
              <w:rPr>
                <w:rFonts w:asciiTheme="minorHAnsi" w:hAnsiTheme="minorHAnsi" w:cstheme="minorHAnsi"/>
                <w:sz w:val="14"/>
                <w:lang w:val="es-ES"/>
              </w:rPr>
              <w:t>73.320 habitantes</w:t>
            </w:r>
          </w:p>
        </w:tc>
        <w:tc>
          <w:tcPr>
            <w:tcW w:w="414"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w:t>
            </w:r>
            <w:r>
              <w:rPr>
                <w:rFonts w:asciiTheme="minorHAnsi" w:hAnsiTheme="minorHAnsi" w:cstheme="minorHAnsi"/>
                <w:sz w:val="18"/>
                <w:lang w:val="es-ES"/>
              </w:rPr>
              <w:t>9.600.000</w:t>
            </w:r>
          </w:p>
        </w:tc>
      </w:tr>
      <w:tr w:rsidR="00F824B0" w:rsidRPr="00D86BB6" w:rsidTr="00794E3F">
        <w:tc>
          <w:tcPr>
            <w:tcW w:w="1245" w:type="pct"/>
          </w:tcPr>
          <w:p w:rsidR="00F824B0" w:rsidRPr="00B21F5C" w:rsidRDefault="00F824B0" w:rsidP="00794E3F">
            <w:pPr>
              <w:rPr>
                <w:rFonts w:asciiTheme="minorHAnsi" w:hAnsiTheme="minorHAnsi" w:cstheme="minorHAnsi"/>
                <w:sz w:val="18"/>
              </w:rPr>
            </w:pPr>
            <w:r w:rsidRPr="00B21F5C">
              <w:rPr>
                <w:rFonts w:asciiTheme="minorHAnsi" w:hAnsiTheme="minorHAnsi" w:cstheme="minorHAnsi"/>
                <w:sz w:val="18"/>
              </w:rPr>
              <w:t>A diciembre de 2012 alcanzar el 70% la cobertura de vigilancia de establecimientos gastronómicos y de distribución de alimentos y bebidas alcohólicas</w:t>
            </w:r>
          </w:p>
        </w:tc>
        <w:tc>
          <w:tcPr>
            <w:tcW w:w="1768" w:type="pct"/>
          </w:tcPr>
          <w:p w:rsidR="00F824B0" w:rsidRPr="00B21F5C" w:rsidRDefault="00F824B0" w:rsidP="00794E3F">
            <w:p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Existe un inventario de 810 establecimientos de alimentos y bebidas (438 gastronómicos y 372 de distribución) establecimientos según censo 2008 en todo el Departamento (incluye municipio de Providencia y Santa Catalina Islas).</w:t>
            </w:r>
          </w:p>
          <w:p w:rsidR="00F824B0" w:rsidRPr="00B21F5C" w:rsidRDefault="00F824B0" w:rsidP="00794E3F">
            <w:p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Para el año  2012 se programo realizar el 70% (567) de los establecimientos.</w:t>
            </w:r>
          </w:p>
          <w:p w:rsidR="00F824B0" w:rsidRPr="00B21F5C" w:rsidRDefault="00F824B0" w:rsidP="00794E3F">
            <w:p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Del total de establecimientos se han vigilado 7</w:t>
            </w:r>
            <w:r>
              <w:rPr>
                <w:rFonts w:asciiTheme="minorHAnsi" w:hAnsiTheme="minorHAnsi" w:cstheme="minorHAnsi"/>
                <w:sz w:val="18"/>
                <w:szCs w:val="18"/>
                <w:lang w:val="es-ES"/>
              </w:rPr>
              <w:t>50</w:t>
            </w:r>
            <w:r w:rsidRPr="00B21F5C">
              <w:rPr>
                <w:rFonts w:asciiTheme="minorHAnsi" w:hAnsiTheme="minorHAnsi" w:cstheme="minorHAnsi"/>
                <w:sz w:val="18"/>
                <w:szCs w:val="18"/>
                <w:lang w:val="es-ES"/>
              </w:rPr>
              <w:t xml:space="preserve"> (96.41%) de total de existentes.</w:t>
            </w:r>
            <w:r>
              <w:rPr>
                <w:rFonts w:asciiTheme="minorHAnsi" w:hAnsiTheme="minorHAnsi" w:cstheme="minorHAnsi"/>
                <w:sz w:val="18"/>
                <w:szCs w:val="18"/>
                <w:lang w:val="es-ES"/>
              </w:rPr>
              <w:t xml:space="preserve"> A los 750</w:t>
            </w:r>
            <w:r w:rsidRPr="00B21F5C">
              <w:rPr>
                <w:rFonts w:asciiTheme="minorHAnsi" w:hAnsiTheme="minorHAnsi" w:cstheme="minorHAnsi"/>
                <w:sz w:val="18"/>
                <w:szCs w:val="18"/>
                <w:lang w:val="es-ES"/>
              </w:rPr>
              <w:t xml:space="preserve"> establecimientos vigilados se realizaron </w:t>
            </w:r>
            <w:r>
              <w:rPr>
                <w:rFonts w:asciiTheme="minorHAnsi" w:hAnsiTheme="minorHAnsi" w:cstheme="minorHAnsi"/>
                <w:sz w:val="18"/>
                <w:szCs w:val="18"/>
                <w:lang w:val="es-ES"/>
              </w:rPr>
              <w:t>782</w:t>
            </w:r>
            <w:r w:rsidRPr="00B21F5C">
              <w:rPr>
                <w:rFonts w:asciiTheme="minorHAnsi" w:hAnsiTheme="minorHAnsi" w:cstheme="minorHAnsi"/>
                <w:sz w:val="18"/>
                <w:szCs w:val="18"/>
                <w:lang w:val="es-ES"/>
              </w:rPr>
              <w:t xml:space="preserve"> visitas de inspección sanitaria que equivale a 1.04 por establecimiento.  Del total de las visitas (</w:t>
            </w:r>
            <w:r>
              <w:rPr>
                <w:rFonts w:asciiTheme="minorHAnsi" w:hAnsiTheme="minorHAnsi" w:cstheme="minorHAnsi"/>
                <w:sz w:val="18"/>
                <w:szCs w:val="18"/>
                <w:lang w:val="es-ES"/>
              </w:rPr>
              <w:t>782</w:t>
            </w:r>
            <w:r w:rsidRPr="00B21F5C">
              <w:rPr>
                <w:rFonts w:asciiTheme="minorHAnsi" w:hAnsiTheme="minorHAnsi" w:cstheme="minorHAnsi"/>
                <w:sz w:val="18"/>
                <w:szCs w:val="18"/>
                <w:lang w:val="es-ES"/>
              </w:rPr>
              <w:t xml:space="preserve">) se otorgaron </w:t>
            </w:r>
            <w:r>
              <w:rPr>
                <w:rFonts w:asciiTheme="minorHAnsi" w:hAnsiTheme="minorHAnsi" w:cstheme="minorHAnsi"/>
                <w:sz w:val="18"/>
                <w:szCs w:val="18"/>
                <w:lang w:val="es-ES"/>
              </w:rPr>
              <w:t>3 (0.38%)</w:t>
            </w:r>
            <w:r w:rsidRPr="00B21F5C">
              <w:rPr>
                <w:rFonts w:asciiTheme="minorHAnsi" w:hAnsiTheme="minorHAnsi" w:cstheme="minorHAnsi"/>
                <w:sz w:val="18"/>
                <w:szCs w:val="18"/>
                <w:lang w:val="es-ES"/>
              </w:rPr>
              <w:t xml:space="preserve"> conceptos favorables, </w:t>
            </w:r>
            <w:r>
              <w:rPr>
                <w:rFonts w:asciiTheme="minorHAnsi" w:hAnsiTheme="minorHAnsi" w:cstheme="minorHAnsi"/>
                <w:sz w:val="18"/>
                <w:szCs w:val="18"/>
                <w:lang w:val="es-ES"/>
              </w:rPr>
              <w:t>774 (98.97%)</w:t>
            </w:r>
            <w:r w:rsidRPr="00B21F5C">
              <w:rPr>
                <w:rFonts w:asciiTheme="minorHAnsi" w:hAnsiTheme="minorHAnsi" w:cstheme="minorHAnsi"/>
                <w:sz w:val="18"/>
                <w:szCs w:val="18"/>
                <w:lang w:val="es-ES"/>
              </w:rPr>
              <w:t xml:space="preserve"> pendiente (condicionado a exigencias) 5</w:t>
            </w:r>
            <w:r>
              <w:rPr>
                <w:rFonts w:asciiTheme="minorHAnsi" w:hAnsiTheme="minorHAnsi" w:cstheme="minorHAnsi"/>
                <w:sz w:val="18"/>
                <w:szCs w:val="18"/>
                <w:lang w:val="es-ES"/>
              </w:rPr>
              <w:t xml:space="preserve"> (0.63%)</w:t>
            </w:r>
            <w:r w:rsidRPr="00B21F5C">
              <w:rPr>
                <w:rFonts w:asciiTheme="minorHAnsi" w:hAnsiTheme="minorHAnsi" w:cstheme="minorHAnsi"/>
                <w:sz w:val="18"/>
                <w:szCs w:val="18"/>
                <w:lang w:val="es-ES"/>
              </w:rPr>
              <w:t xml:space="preserve"> desfavorable. Teniendo en cuenta los conceptos desfavorables de aplico medida de suspensión y clausura a 4 establecimientos.  Es de resaltar que dos (2) de los conceptos desfavorable fue otorgado a un mismo establecimiento (uno antes de de la suspensión  y otro en una visita de seguimiento por solicitud de levantamiento de la suspensión).</w:t>
            </w:r>
          </w:p>
        </w:tc>
        <w:tc>
          <w:tcPr>
            <w:tcW w:w="646" w:type="pct"/>
          </w:tcPr>
          <w:p w:rsidR="00F824B0" w:rsidRPr="00B21F5C" w:rsidRDefault="00F824B0" w:rsidP="00794E3F">
            <w:pPr>
              <w:rPr>
                <w:rFonts w:asciiTheme="minorHAnsi" w:hAnsiTheme="minorHAnsi" w:cstheme="minorHAnsi"/>
                <w:sz w:val="18"/>
                <w:szCs w:val="18"/>
                <w:lang w:val="es-ES"/>
              </w:rPr>
            </w:pPr>
            <w:r w:rsidRPr="00B21F5C">
              <w:rPr>
                <w:rFonts w:asciiTheme="minorHAnsi" w:hAnsiTheme="minorHAnsi" w:cstheme="minorHAnsi"/>
                <w:sz w:val="18"/>
                <w:szCs w:val="18"/>
                <w:lang w:val="es-ES"/>
              </w:rPr>
              <w:t>San Andrés y Providencia</w:t>
            </w:r>
          </w:p>
        </w:tc>
        <w:tc>
          <w:tcPr>
            <w:tcW w:w="595" w:type="pct"/>
          </w:tcPr>
          <w:p w:rsidR="00F824B0" w:rsidRPr="00B21F5C" w:rsidRDefault="00F824B0" w:rsidP="00794E3F">
            <w:pPr>
              <w:rPr>
                <w:rFonts w:asciiTheme="minorHAnsi" w:hAnsiTheme="minorHAnsi" w:cstheme="minorHAnsi"/>
                <w:sz w:val="18"/>
                <w:szCs w:val="18"/>
                <w:lang w:val="es-ES"/>
              </w:rPr>
            </w:pPr>
            <w:r w:rsidRPr="00B21F5C">
              <w:rPr>
                <w:rFonts w:asciiTheme="minorHAnsi" w:hAnsiTheme="minorHAnsi" w:cstheme="minorHAnsi"/>
                <w:sz w:val="18"/>
                <w:szCs w:val="18"/>
                <w:lang w:val="es-ES"/>
              </w:rPr>
              <w:t>Población general</w:t>
            </w:r>
          </w:p>
        </w:tc>
        <w:tc>
          <w:tcPr>
            <w:tcW w:w="333" w:type="pct"/>
          </w:tcPr>
          <w:p w:rsidR="00F824B0" w:rsidRPr="00B21F5C" w:rsidRDefault="00F824B0" w:rsidP="00794E3F">
            <w:pPr>
              <w:rPr>
                <w:rFonts w:asciiTheme="minorHAnsi" w:hAnsiTheme="minorHAnsi" w:cstheme="minorHAnsi"/>
                <w:sz w:val="18"/>
                <w:szCs w:val="18"/>
                <w:lang w:val="es-ES"/>
              </w:rPr>
            </w:pPr>
            <w:r w:rsidRPr="00B21F5C">
              <w:rPr>
                <w:rFonts w:asciiTheme="minorHAnsi" w:hAnsiTheme="minorHAnsi" w:cstheme="minorHAnsi"/>
                <w:sz w:val="18"/>
                <w:szCs w:val="18"/>
                <w:lang w:val="es-ES"/>
              </w:rPr>
              <w:t>73.320 habitantes</w:t>
            </w:r>
          </w:p>
        </w:tc>
        <w:tc>
          <w:tcPr>
            <w:tcW w:w="414" w:type="pct"/>
          </w:tcPr>
          <w:p w:rsidR="00F824B0" w:rsidRDefault="00F824B0" w:rsidP="00794E3F">
            <w:pPr>
              <w:rPr>
                <w:rFonts w:asciiTheme="minorHAnsi" w:hAnsiTheme="minorHAnsi" w:cstheme="minorHAnsi"/>
                <w:sz w:val="18"/>
                <w:szCs w:val="18"/>
                <w:lang w:val="es-ES"/>
              </w:rPr>
            </w:pPr>
            <w:r>
              <w:rPr>
                <w:rFonts w:asciiTheme="minorHAnsi" w:hAnsiTheme="minorHAnsi" w:cstheme="minorHAnsi"/>
                <w:sz w:val="18"/>
                <w:szCs w:val="18"/>
                <w:lang w:val="es-ES"/>
              </w:rPr>
              <w:t>$</w:t>
            </w:r>
            <w:r w:rsidRPr="00D25E33">
              <w:rPr>
                <w:rFonts w:asciiTheme="minorHAnsi" w:hAnsiTheme="minorHAnsi" w:cstheme="minorHAnsi"/>
                <w:sz w:val="18"/>
                <w:szCs w:val="18"/>
                <w:lang w:val="es-ES"/>
              </w:rPr>
              <w:t>52</w:t>
            </w:r>
            <w:r>
              <w:rPr>
                <w:rFonts w:asciiTheme="minorHAnsi" w:hAnsiTheme="minorHAnsi" w:cstheme="minorHAnsi"/>
                <w:sz w:val="18"/>
                <w:szCs w:val="18"/>
                <w:lang w:val="es-ES"/>
              </w:rPr>
              <w:t xml:space="preserve">. </w:t>
            </w:r>
            <w:r w:rsidRPr="00D25E33">
              <w:rPr>
                <w:rFonts w:asciiTheme="minorHAnsi" w:hAnsiTheme="minorHAnsi" w:cstheme="minorHAnsi"/>
                <w:sz w:val="18"/>
                <w:szCs w:val="18"/>
                <w:lang w:val="es-ES"/>
              </w:rPr>
              <w:t>916</w:t>
            </w:r>
            <w:r>
              <w:rPr>
                <w:rFonts w:asciiTheme="minorHAnsi" w:hAnsiTheme="minorHAnsi" w:cstheme="minorHAnsi"/>
                <w:sz w:val="18"/>
                <w:szCs w:val="18"/>
                <w:lang w:val="es-ES"/>
              </w:rPr>
              <w:t>.</w:t>
            </w:r>
            <w:r w:rsidRPr="00D25E33">
              <w:rPr>
                <w:rFonts w:asciiTheme="minorHAnsi" w:hAnsiTheme="minorHAnsi" w:cstheme="minorHAnsi"/>
                <w:sz w:val="18"/>
                <w:szCs w:val="18"/>
                <w:lang w:val="es-ES"/>
              </w:rPr>
              <w:t>24</w:t>
            </w:r>
            <w:r>
              <w:rPr>
                <w:rFonts w:asciiTheme="minorHAnsi" w:hAnsiTheme="minorHAnsi" w:cstheme="minorHAnsi"/>
                <w:sz w:val="18"/>
                <w:szCs w:val="18"/>
                <w:lang w:val="es-ES"/>
              </w:rPr>
              <w:t>4</w:t>
            </w:r>
          </w:p>
          <w:p w:rsidR="00F824B0" w:rsidRDefault="00F824B0" w:rsidP="00794E3F">
            <w:pPr>
              <w:rPr>
                <w:rFonts w:asciiTheme="minorHAnsi" w:hAnsiTheme="minorHAnsi" w:cstheme="minorHAnsi"/>
                <w:sz w:val="18"/>
                <w:szCs w:val="18"/>
                <w:lang w:val="es-ES"/>
              </w:rPr>
            </w:pPr>
          </w:p>
          <w:p w:rsidR="00F824B0" w:rsidRPr="00D86BB6" w:rsidRDefault="00F824B0" w:rsidP="00794E3F">
            <w:pPr>
              <w:rPr>
                <w:rFonts w:asciiTheme="minorHAnsi" w:hAnsiTheme="minorHAnsi" w:cstheme="minorHAnsi"/>
                <w:sz w:val="18"/>
                <w:szCs w:val="18"/>
                <w:lang w:val="es-ES"/>
              </w:rPr>
            </w:pPr>
          </w:p>
        </w:tc>
      </w:tr>
      <w:tr w:rsidR="00F824B0" w:rsidRPr="0080631E" w:rsidTr="00794E3F">
        <w:tc>
          <w:tcPr>
            <w:tcW w:w="1245" w:type="pct"/>
          </w:tcPr>
          <w:p w:rsidR="00F824B0" w:rsidRPr="0080631E" w:rsidRDefault="00F824B0" w:rsidP="00794E3F">
            <w:pPr>
              <w:rPr>
                <w:rFonts w:asciiTheme="minorHAnsi" w:hAnsiTheme="minorHAnsi" w:cstheme="minorHAnsi"/>
                <w:sz w:val="18"/>
              </w:rPr>
            </w:pPr>
            <w:r w:rsidRPr="0080631E">
              <w:rPr>
                <w:rFonts w:asciiTheme="minorHAnsi" w:hAnsiTheme="minorHAnsi" w:cstheme="minorHAnsi"/>
                <w:sz w:val="18"/>
              </w:rPr>
              <w:t>A 2012 haber alcanzado un 85% la cobertura de vigilancia de servicios farmacéuticos</w:t>
            </w:r>
          </w:p>
        </w:tc>
        <w:tc>
          <w:tcPr>
            <w:tcW w:w="1768" w:type="pct"/>
          </w:tcPr>
          <w:p w:rsidR="00F824B0" w:rsidRPr="0080631E" w:rsidRDefault="00F824B0" w:rsidP="00794E3F">
            <w:p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Se han realizado 34 visita a establecimientos farmacéuticos que equivale 100% del total de establecimientos existentes (34).</w:t>
            </w:r>
          </w:p>
        </w:tc>
        <w:tc>
          <w:tcPr>
            <w:tcW w:w="646"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San Andrés y Providencia</w:t>
            </w:r>
          </w:p>
        </w:tc>
        <w:tc>
          <w:tcPr>
            <w:tcW w:w="595"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Población general</w:t>
            </w:r>
          </w:p>
        </w:tc>
        <w:tc>
          <w:tcPr>
            <w:tcW w:w="333"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73.320 habitantes</w:t>
            </w:r>
          </w:p>
        </w:tc>
        <w:tc>
          <w:tcPr>
            <w:tcW w:w="414" w:type="pct"/>
          </w:tcPr>
          <w:p w:rsidR="00F824B0" w:rsidRPr="0080631E" w:rsidRDefault="00F824B0" w:rsidP="00794E3F">
            <w:pPr>
              <w:rPr>
                <w:rFonts w:asciiTheme="minorHAnsi" w:hAnsiTheme="minorHAnsi" w:cstheme="minorHAnsi"/>
                <w:sz w:val="18"/>
                <w:szCs w:val="18"/>
                <w:lang w:val="es-ES"/>
              </w:rPr>
            </w:pPr>
            <w:r>
              <w:rPr>
                <w:rFonts w:asciiTheme="minorHAnsi" w:hAnsiTheme="minorHAnsi" w:cstheme="minorHAnsi"/>
                <w:sz w:val="18"/>
                <w:szCs w:val="18"/>
                <w:lang w:val="es-ES"/>
              </w:rPr>
              <w:t>$</w:t>
            </w:r>
            <w:r w:rsidRPr="00D25E33">
              <w:rPr>
                <w:rFonts w:asciiTheme="minorHAnsi" w:hAnsiTheme="minorHAnsi" w:cstheme="minorHAnsi"/>
                <w:sz w:val="18"/>
                <w:szCs w:val="18"/>
                <w:lang w:val="es-ES"/>
              </w:rPr>
              <w:t>21</w:t>
            </w:r>
            <w:r>
              <w:rPr>
                <w:rFonts w:asciiTheme="minorHAnsi" w:hAnsiTheme="minorHAnsi" w:cstheme="minorHAnsi"/>
                <w:sz w:val="18"/>
                <w:szCs w:val="18"/>
                <w:lang w:val="es-ES"/>
              </w:rPr>
              <w:t>.223.218</w:t>
            </w:r>
          </w:p>
        </w:tc>
      </w:tr>
      <w:tr w:rsidR="00F824B0" w:rsidRPr="0080631E" w:rsidTr="00794E3F">
        <w:tc>
          <w:tcPr>
            <w:tcW w:w="1245" w:type="pct"/>
          </w:tcPr>
          <w:p w:rsidR="00F824B0" w:rsidRPr="0080631E" w:rsidRDefault="00F824B0" w:rsidP="00794E3F">
            <w:pPr>
              <w:rPr>
                <w:rFonts w:asciiTheme="minorHAnsi" w:hAnsiTheme="minorHAnsi" w:cstheme="minorHAnsi"/>
                <w:sz w:val="18"/>
              </w:rPr>
            </w:pPr>
            <w:r w:rsidRPr="0080631E">
              <w:rPr>
                <w:rFonts w:asciiTheme="minorHAnsi" w:hAnsiTheme="minorHAnsi" w:cstheme="minorHAnsi"/>
                <w:sz w:val="18"/>
              </w:rPr>
              <w:t>A 2012  haber alcanzado el 87% la cobertura de vigilancia de centros y consultorios de estética</w:t>
            </w:r>
          </w:p>
        </w:tc>
        <w:tc>
          <w:tcPr>
            <w:tcW w:w="1768" w:type="pct"/>
          </w:tcPr>
          <w:p w:rsidR="00F824B0" w:rsidRPr="0080631E" w:rsidRDefault="00F824B0" w:rsidP="00794E3F">
            <w:p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Se han realizado 11 visita a centros de estéticas que equivale 100% del total de establecimientos existentes (11).</w:t>
            </w:r>
          </w:p>
        </w:tc>
        <w:tc>
          <w:tcPr>
            <w:tcW w:w="646"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San Andrés y Providencia</w:t>
            </w:r>
          </w:p>
        </w:tc>
        <w:tc>
          <w:tcPr>
            <w:tcW w:w="595"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Población general</w:t>
            </w:r>
          </w:p>
        </w:tc>
        <w:tc>
          <w:tcPr>
            <w:tcW w:w="333"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73.320 habitantes</w:t>
            </w:r>
          </w:p>
        </w:tc>
        <w:tc>
          <w:tcPr>
            <w:tcW w:w="414" w:type="pct"/>
          </w:tcPr>
          <w:p w:rsidR="00F824B0" w:rsidRPr="0080631E" w:rsidRDefault="00F824B0" w:rsidP="00794E3F">
            <w:pPr>
              <w:rPr>
                <w:rFonts w:asciiTheme="minorHAnsi" w:hAnsiTheme="minorHAnsi" w:cstheme="minorHAnsi"/>
                <w:sz w:val="18"/>
                <w:szCs w:val="18"/>
                <w:lang w:val="es-ES"/>
              </w:rPr>
            </w:pPr>
            <w:r>
              <w:rPr>
                <w:rFonts w:asciiTheme="minorHAnsi" w:hAnsiTheme="minorHAnsi" w:cstheme="minorHAnsi"/>
                <w:sz w:val="18"/>
                <w:szCs w:val="18"/>
                <w:lang w:val="es-ES"/>
              </w:rPr>
              <w:t>$4.000.000</w:t>
            </w:r>
          </w:p>
        </w:tc>
      </w:tr>
      <w:tr w:rsidR="00F824B0" w:rsidRPr="0080631E" w:rsidTr="00794E3F">
        <w:tc>
          <w:tcPr>
            <w:tcW w:w="1245" w:type="pct"/>
          </w:tcPr>
          <w:p w:rsidR="00F824B0" w:rsidRPr="0080631E" w:rsidRDefault="00F824B0" w:rsidP="00794E3F">
            <w:pPr>
              <w:rPr>
                <w:rFonts w:asciiTheme="minorHAnsi" w:hAnsiTheme="minorHAnsi" w:cstheme="minorHAnsi"/>
                <w:sz w:val="18"/>
              </w:rPr>
            </w:pPr>
            <w:r w:rsidRPr="0080631E">
              <w:rPr>
                <w:rFonts w:asciiTheme="minorHAnsi" w:hAnsiTheme="minorHAnsi" w:cstheme="minorHAnsi"/>
                <w:sz w:val="18"/>
              </w:rPr>
              <w:lastRenderedPageBreak/>
              <w:t>A 2012  haber aumentado a 87% la cobertura de vigilancia de peluquerías, barberías y sala de bellezas</w:t>
            </w:r>
          </w:p>
        </w:tc>
        <w:tc>
          <w:tcPr>
            <w:tcW w:w="1768" w:type="pct"/>
          </w:tcPr>
          <w:p w:rsidR="00F824B0" w:rsidRPr="00F65ACE" w:rsidRDefault="00F824B0" w:rsidP="00794E3F">
            <w:pPr>
              <w:jc w:val="both"/>
              <w:rPr>
                <w:rFonts w:asciiTheme="minorHAnsi" w:hAnsiTheme="minorHAnsi" w:cstheme="minorHAnsi"/>
                <w:sz w:val="18"/>
                <w:szCs w:val="18"/>
                <w:lang w:val="es-ES"/>
              </w:rPr>
            </w:pPr>
            <w:r w:rsidRPr="00F65ACE">
              <w:rPr>
                <w:rFonts w:asciiTheme="minorHAnsi" w:hAnsiTheme="minorHAnsi" w:cstheme="minorHAnsi"/>
                <w:sz w:val="18"/>
                <w:szCs w:val="18"/>
                <w:lang w:val="es-ES"/>
              </w:rPr>
              <w:t xml:space="preserve">Existen un inventario actualizado hasta el año 2011 de 44 </w:t>
            </w:r>
            <w:r w:rsidRPr="00F65ACE">
              <w:rPr>
                <w:rFonts w:asciiTheme="minorHAnsi" w:hAnsiTheme="minorHAnsi" w:cstheme="minorHAnsi"/>
                <w:sz w:val="18"/>
              </w:rPr>
              <w:t>peluquerías, barberías y sala de bellezas</w:t>
            </w:r>
            <w:r w:rsidRPr="00F65ACE">
              <w:rPr>
                <w:rFonts w:asciiTheme="minorHAnsi" w:hAnsiTheme="minorHAnsi" w:cstheme="minorHAnsi"/>
                <w:sz w:val="18"/>
                <w:szCs w:val="18"/>
                <w:lang w:val="es-ES"/>
              </w:rPr>
              <w:t>. Para el año 2012 se visitaron 20.45%.  De dichas visitas existen 9 en el Municipio de Providencia, los cuales fueron visitas en un 100% del total de establecimientos existentes (9) en el municipio de Providencia. No se realizo la contratación de auxiliar de servicio farmacéutico para desarrollar esta actividad en San Andrés.</w:t>
            </w:r>
          </w:p>
        </w:tc>
        <w:tc>
          <w:tcPr>
            <w:tcW w:w="646"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San Andrés y Providencia</w:t>
            </w:r>
          </w:p>
        </w:tc>
        <w:tc>
          <w:tcPr>
            <w:tcW w:w="595"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Población general</w:t>
            </w:r>
          </w:p>
        </w:tc>
        <w:tc>
          <w:tcPr>
            <w:tcW w:w="333"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73.320 habitantes</w:t>
            </w:r>
          </w:p>
        </w:tc>
        <w:tc>
          <w:tcPr>
            <w:tcW w:w="414" w:type="pct"/>
          </w:tcPr>
          <w:p w:rsidR="00F824B0" w:rsidRPr="0080631E" w:rsidRDefault="00F824B0" w:rsidP="00794E3F">
            <w:pPr>
              <w:rPr>
                <w:rFonts w:asciiTheme="minorHAnsi" w:hAnsiTheme="minorHAnsi" w:cstheme="minorHAnsi"/>
                <w:sz w:val="18"/>
                <w:szCs w:val="18"/>
                <w:lang w:val="es-ES"/>
              </w:rPr>
            </w:pPr>
          </w:p>
        </w:tc>
      </w:tr>
      <w:tr w:rsidR="00F824B0" w:rsidRPr="0080631E" w:rsidTr="00794E3F">
        <w:tc>
          <w:tcPr>
            <w:tcW w:w="1245" w:type="pct"/>
          </w:tcPr>
          <w:p w:rsidR="00F824B0" w:rsidRPr="0080631E" w:rsidRDefault="00F824B0" w:rsidP="00794E3F">
            <w:pPr>
              <w:rPr>
                <w:rFonts w:asciiTheme="minorHAnsi" w:hAnsiTheme="minorHAnsi" w:cstheme="minorHAnsi"/>
                <w:sz w:val="18"/>
              </w:rPr>
            </w:pPr>
            <w:r w:rsidRPr="0080631E">
              <w:rPr>
                <w:rFonts w:asciiTheme="minorHAnsi" w:hAnsiTheme="minorHAnsi" w:cstheme="minorHAnsi"/>
                <w:sz w:val="18"/>
              </w:rPr>
              <w:t>A 2012 haber mantenido a 100% la cobertura de vigilancia de tiendas naturistas</w:t>
            </w:r>
          </w:p>
        </w:tc>
        <w:tc>
          <w:tcPr>
            <w:tcW w:w="1768" w:type="pct"/>
          </w:tcPr>
          <w:p w:rsidR="00F824B0" w:rsidRPr="0080631E" w:rsidRDefault="00F824B0" w:rsidP="00794E3F">
            <w:p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Se han realizado 4 visita a tiendas naturistas que equivale 100% del total de establecimientos existentes (4).</w:t>
            </w:r>
          </w:p>
        </w:tc>
        <w:tc>
          <w:tcPr>
            <w:tcW w:w="646"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San Andrés y Providencia</w:t>
            </w:r>
          </w:p>
        </w:tc>
        <w:tc>
          <w:tcPr>
            <w:tcW w:w="595"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Población general</w:t>
            </w:r>
          </w:p>
        </w:tc>
        <w:tc>
          <w:tcPr>
            <w:tcW w:w="333"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73.320 habitantes</w:t>
            </w:r>
          </w:p>
        </w:tc>
        <w:tc>
          <w:tcPr>
            <w:tcW w:w="414" w:type="pct"/>
          </w:tcPr>
          <w:p w:rsidR="00F824B0" w:rsidRPr="0080631E" w:rsidRDefault="00F824B0" w:rsidP="00794E3F">
            <w:pPr>
              <w:rPr>
                <w:rFonts w:asciiTheme="minorHAnsi" w:hAnsiTheme="minorHAnsi" w:cstheme="minorHAnsi"/>
                <w:sz w:val="18"/>
                <w:szCs w:val="18"/>
                <w:lang w:val="es-ES"/>
              </w:rPr>
            </w:pPr>
          </w:p>
        </w:tc>
      </w:tr>
      <w:tr w:rsidR="00F824B0" w:rsidRPr="00D86BB6" w:rsidTr="00794E3F">
        <w:tc>
          <w:tcPr>
            <w:tcW w:w="1245" w:type="pct"/>
          </w:tcPr>
          <w:p w:rsidR="00F824B0" w:rsidRPr="0080631E" w:rsidRDefault="00F824B0" w:rsidP="00794E3F">
            <w:pPr>
              <w:rPr>
                <w:rFonts w:asciiTheme="minorHAnsi" w:hAnsiTheme="minorHAnsi" w:cstheme="minorHAnsi"/>
                <w:sz w:val="18"/>
              </w:rPr>
            </w:pPr>
            <w:r w:rsidRPr="0080631E">
              <w:rPr>
                <w:rFonts w:asciiTheme="minorHAnsi" w:hAnsiTheme="minorHAnsi" w:cstheme="minorHAnsi"/>
                <w:sz w:val="18"/>
              </w:rPr>
              <w:t>A 2012 haber aumentado a 87% la cobertura de vigilancia de empresas de plaguicidas</w:t>
            </w:r>
          </w:p>
        </w:tc>
        <w:tc>
          <w:tcPr>
            <w:tcW w:w="1768" w:type="pct"/>
          </w:tcPr>
          <w:p w:rsidR="00F824B0" w:rsidRPr="0080631E" w:rsidRDefault="00F824B0" w:rsidP="00794E3F">
            <w:p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 xml:space="preserve">Se han realizado 13 visita a </w:t>
            </w:r>
            <w:r w:rsidRPr="0080631E">
              <w:rPr>
                <w:rFonts w:asciiTheme="minorHAnsi" w:hAnsiTheme="minorHAnsi" w:cstheme="minorHAnsi"/>
                <w:sz w:val="18"/>
              </w:rPr>
              <w:t>empresas de plaguicidas</w:t>
            </w:r>
            <w:r w:rsidRPr="0080631E">
              <w:rPr>
                <w:rFonts w:asciiTheme="minorHAnsi" w:hAnsiTheme="minorHAnsi" w:cstheme="minorHAnsi"/>
                <w:sz w:val="18"/>
                <w:szCs w:val="18"/>
                <w:lang w:val="es-ES"/>
              </w:rPr>
              <w:t xml:space="preserve"> que equivale 100% del total de establecimientos existentes (13).</w:t>
            </w:r>
          </w:p>
        </w:tc>
        <w:tc>
          <w:tcPr>
            <w:tcW w:w="646"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San Andrés y Providencia</w:t>
            </w:r>
          </w:p>
        </w:tc>
        <w:tc>
          <w:tcPr>
            <w:tcW w:w="595"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Población general</w:t>
            </w:r>
          </w:p>
        </w:tc>
        <w:tc>
          <w:tcPr>
            <w:tcW w:w="333" w:type="pct"/>
          </w:tcPr>
          <w:p w:rsidR="00F824B0" w:rsidRPr="0080631E" w:rsidRDefault="00F824B0" w:rsidP="00794E3F">
            <w:pPr>
              <w:rPr>
                <w:rFonts w:asciiTheme="minorHAnsi" w:hAnsiTheme="minorHAnsi" w:cstheme="minorHAnsi"/>
                <w:sz w:val="18"/>
                <w:szCs w:val="18"/>
                <w:lang w:val="es-ES"/>
              </w:rPr>
            </w:pPr>
            <w:r w:rsidRPr="0080631E">
              <w:rPr>
                <w:rFonts w:asciiTheme="minorHAnsi" w:hAnsiTheme="minorHAnsi" w:cstheme="minorHAnsi"/>
                <w:sz w:val="18"/>
                <w:szCs w:val="18"/>
                <w:lang w:val="es-ES"/>
              </w:rPr>
              <w:t>73.320 habitantes</w:t>
            </w:r>
          </w:p>
        </w:tc>
        <w:tc>
          <w:tcPr>
            <w:tcW w:w="414" w:type="pct"/>
          </w:tcPr>
          <w:p w:rsidR="00F824B0" w:rsidRPr="00D86BB6" w:rsidRDefault="00F824B0" w:rsidP="00794E3F">
            <w:pPr>
              <w:rPr>
                <w:rFonts w:asciiTheme="minorHAnsi" w:hAnsiTheme="minorHAnsi" w:cstheme="minorHAnsi"/>
                <w:sz w:val="18"/>
                <w:szCs w:val="18"/>
                <w:lang w:val="es-ES"/>
              </w:rPr>
            </w:pPr>
          </w:p>
        </w:tc>
      </w:tr>
      <w:tr w:rsidR="00F824B0" w:rsidRPr="00D86BB6" w:rsidTr="00794E3F">
        <w:tc>
          <w:tcPr>
            <w:tcW w:w="1245" w:type="pct"/>
          </w:tcPr>
          <w:p w:rsidR="00F824B0" w:rsidRPr="00DA77E1" w:rsidRDefault="00F824B0" w:rsidP="00794E3F">
            <w:pPr>
              <w:rPr>
                <w:rFonts w:asciiTheme="minorHAnsi" w:hAnsiTheme="minorHAnsi" w:cstheme="minorHAnsi"/>
                <w:sz w:val="18"/>
              </w:rPr>
            </w:pPr>
            <w:r w:rsidRPr="00DA77E1">
              <w:rPr>
                <w:rFonts w:asciiTheme="minorHAnsi" w:hAnsiTheme="minorHAnsi" w:cstheme="minorHAnsi"/>
                <w:sz w:val="18"/>
              </w:rPr>
              <w:t>A 2012 haber aumentado la cobertura al 55% de vigilancia de otros establecimientos de riesgo químico</w:t>
            </w:r>
          </w:p>
        </w:tc>
        <w:tc>
          <w:tcPr>
            <w:tcW w:w="1768" w:type="pct"/>
          </w:tcPr>
          <w:p w:rsidR="00F824B0" w:rsidRPr="00DA77E1" w:rsidRDefault="00F824B0" w:rsidP="00794E3F">
            <w:pPr>
              <w:rPr>
                <w:rFonts w:asciiTheme="minorHAnsi" w:hAnsiTheme="minorHAnsi" w:cstheme="minorHAnsi"/>
                <w:sz w:val="18"/>
                <w:lang w:val="es-ES"/>
              </w:rPr>
            </w:pPr>
            <w:r w:rsidRPr="00DA77E1">
              <w:rPr>
                <w:rFonts w:asciiTheme="minorHAnsi" w:hAnsiTheme="minorHAnsi" w:cstheme="minorHAnsi"/>
                <w:sz w:val="18"/>
                <w:lang w:val="es-ES"/>
              </w:rPr>
              <w:t>Se adelantan visitas a estos establecimientos como Talleres, ferreterías, llanterías, vidrierí</w:t>
            </w:r>
            <w:r>
              <w:rPr>
                <w:rFonts w:asciiTheme="minorHAnsi" w:hAnsiTheme="minorHAnsi" w:cstheme="minorHAnsi"/>
                <w:sz w:val="18"/>
                <w:lang w:val="es-ES"/>
              </w:rPr>
              <w:t>as en total se han visitados 84 la meta alcanzada fue de 45%.</w:t>
            </w:r>
          </w:p>
          <w:p w:rsidR="00F824B0" w:rsidRPr="00DA77E1" w:rsidRDefault="00F824B0" w:rsidP="00794E3F">
            <w:pPr>
              <w:rPr>
                <w:rFonts w:asciiTheme="minorHAnsi" w:hAnsiTheme="minorHAnsi" w:cstheme="minorHAnsi"/>
                <w:sz w:val="18"/>
                <w:lang w:val="es-ES"/>
              </w:rPr>
            </w:pPr>
          </w:p>
        </w:tc>
        <w:tc>
          <w:tcPr>
            <w:tcW w:w="646" w:type="pct"/>
          </w:tcPr>
          <w:p w:rsidR="00F824B0" w:rsidRPr="00DA77E1" w:rsidRDefault="00F824B0" w:rsidP="00794E3F">
            <w:pPr>
              <w:rPr>
                <w:rFonts w:asciiTheme="minorHAnsi" w:hAnsiTheme="minorHAnsi" w:cstheme="minorHAnsi"/>
                <w:sz w:val="18"/>
                <w:lang w:val="es-ES"/>
              </w:rPr>
            </w:pPr>
            <w:r w:rsidRPr="00DA77E1">
              <w:rPr>
                <w:rFonts w:asciiTheme="minorHAnsi" w:hAnsiTheme="minorHAnsi" w:cstheme="minorHAnsi"/>
                <w:sz w:val="18"/>
                <w:lang w:val="es-ES"/>
              </w:rPr>
              <w:t>San Andrés y Providencia</w:t>
            </w:r>
          </w:p>
        </w:tc>
        <w:tc>
          <w:tcPr>
            <w:tcW w:w="595" w:type="pct"/>
          </w:tcPr>
          <w:p w:rsidR="00F824B0" w:rsidRPr="00DA77E1" w:rsidRDefault="00F824B0" w:rsidP="00794E3F">
            <w:pPr>
              <w:rPr>
                <w:rFonts w:asciiTheme="minorHAnsi" w:hAnsiTheme="minorHAnsi" w:cstheme="minorHAnsi"/>
                <w:sz w:val="18"/>
                <w:lang w:val="es-ES"/>
              </w:rPr>
            </w:pPr>
            <w:r w:rsidRPr="00DA77E1">
              <w:rPr>
                <w:rFonts w:asciiTheme="minorHAnsi" w:hAnsiTheme="minorHAnsi" w:cstheme="minorHAnsi"/>
                <w:sz w:val="18"/>
                <w:lang w:val="es-ES"/>
              </w:rPr>
              <w:t>Población general</w:t>
            </w:r>
          </w:p>
        </w:tc>
        <w:tc>
          <w:tcPr>
            <w:tcW w:w="333"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14"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w:t>
            </w:r>
            <w:r>
              <w:rPr>
                <w:rFonts w:asciiTheme="minorHAnsi" w:hAnsiTheme="minorHAnsi" w:cstheme="minorHAnsi"/>
                <w:sz w:val="18"/>
                <w:lang w:val="es-ES"/>
              </w:rPr>
              <w:t>7.000.000</w:t>
            </w:r>
          </w:p>
        </w:tc>
      </w:tr>
    </w:tbl>
    <w:p w:rsidR="00F824B0" w:rsidRPr="00D86BB6" w:rsidRDefault="00F824B0" w:rsidP="00F824B0">
      <w:pPr>
        <w:rPr>
          <w:rFonts w:asciiTheme="minorHAnsi" w:hAnsiTheme="minorHAnsi" w:cstheme="minorHAnsi"/>
          <w:lang w:val="es-ES"/>
        </w:rPr>
      </w:pPr>
      <w:r>
        <w:rPr>
          <w:rFonts w:asciiTheme="minorHAnsi" w:hAnsiTheme="minorHAnsi" w:cstheme="minorHAnsi"/>
          <w:lang w:val="es-ES"/>
        </w:rPr>
        <w:t xml:space="preserve">                        </w:t>
      </w:r>
      <w:r w:rsidRPr="00D86BB6">
        <w:rPr>
          <w:rFonts w:asciiTheme="minorHAnsi" w:hAnsiTheme="minorHAnsi" w:cstheme="minorHAnsi"/>
          <w:lang w:val="es-ES"/>
        </w:rPr>
        <w:t xml:space="preserve">Adjunte registro gráficos, si es pertinente,  de  las diferentes actividades realizadas.  </w:t>
      </w:r>
    </w:p>
    <w:p w:rsidR="00F824B0" w:rsidRPr="00D86BB6" w:rsidRDefault="00F824B0" w:rsidP="00F824B0">
      <w:pPr>
        <w:pStyle w:val="Prrafodelista"/>
        <w:numPr>
          <w:ilvl w:val="0"/>
          <w:numId w:val="3"/>
        </w:numPr>
        <w:rPr>
          <w:rFonts w:asciiTheme="minorHAnsi" w:hAnsiTheme="minorHAnsi" w:cstheme="minorHAnsi"/>
          <w:lang w:val="es-ES"/>
        </w:rPr>
      </w:pPr>
      <w:r w:rsidRPr="00D86BB6">
        <w:rPr>
          <w:rFonts w:asciiTheme="minorHAnsi" w:hAnsiTheme="minorHAnsi" w:cstheme="minorHAnsi"/>
          <w:lang w:val="es-ES"/>
        </w:rPr>
        <w:t xml:space="preserve">Gestiones importantes realizadas: Describa aquellas gestiones que considere importantes en el cumplimiento de su competencia,  que no aparecen como acciones de metas de producto, pero que han resultado eficaces en el cumplimiento de su misión. </w:t>
      </w:r>
    </w:p>
    <w:tbl>
      <w:tblPr>
        <w:tblStyle w:val="Tablaconcuadrcula"/>
        <w:tblW w:w="4686" w:type="pct"/>
        <w:tblInd w:w="1101" w:type="dxa"/>
        <w:tblLook w:val="04A0"/>
      </w:tblPr>
      <w:tblGrid>
        <w:gridCol w:w="2624"/>
        <w:gridCol w:w="5033"/>
        <w:gridCol w:w="1830"/>
        <w:gridCol w:w="1685"/>
        <w:gridCol w:w="1197"/>
        <w:gridCol w:w="1329"/>
      </w:tblGrid>
      <w:tr w:rsidR="00F824B0" w:rsidRPr="00D86BB6" w:rsidTr="00794E3F">
        <w:tc>
          <w:tcPr>
            <w:tcW w:w="958" w:type="pct"/>
          </w:tcPr>
          <w:p w:rsidR="00F824B0" w:rsidRPr="00D86BB6" w:rsidRDefault="00F824B0" w:rsidP="00794E3F">
            <w:pPr>
              <w:rPr>
                <w:rFonts w:asciiTheme="minorHAnsi" w:hAnsiTheme="minorHAnsi" w:cstheme="minorHAnsi"/>
                <w:b/>
                <w:sz w:val="18"/>
              </w:rPr>
            </w:pPr>
            <w:r w:rsidRPr="00D86BB6">
              <w:rPr>
                <w:rFonts w:asciiTheme="minorHAnsi" w:hAnsiTheme="minorHAnsi" w:cstheme="minorHAnsi"/>
                <w:b/>
                <w:sz w:val="18"/>
              </w:rPr>
              <w:t xml:space="preserve">Actividad </w:t>
            </w:r>
          </w:p>
        </w:tc>
        <w:tc>
          <w:tcPr>
            <w:tcW w:w="1837" w:type="pct"/>
          </w:tcPr>
          <w:p w:rsidR="00F824B0" w:rsidRPr="00D86BB6" w:rsidRDefault="00F824B0" w:rsidP="00794E3F">
            <w:pPr>
              <w:rPr>
                <w:rFonts w:asciiTheme="minorHAnsi" w:hAnsiTheme="minorHAnsi" w:cstheme="minorHAnsi"/>
                <w:b/>
                <w:sz w:val="18"/>
                <w:lang w:val="es-ES"/>
              </w:rPr>
            </w:pPr>
            <w:r w:rsidRPr="00D86BB6">
              <w:rPr>
                <w:rFonts w:asciiTheme="minorHAnsi" w:hAnsiTheme="minorHAnsi" w:cstheme="minorHAnsi"/>
                <w:b/>
                <w:sz w:val="18"/>
                <w:lang w:val="es-ES"/>
              </w:rPr>
              <w:t>Resultados</w:t>
            </w:r>
            <w:r>
              <w:rPr>
                <w:rFonts w:asciiTheme="minorHAnsi" w:hAnsiTheme="minorHAnsi" w:cstheme="minorHAnsi"/>
                <w:b/>
                <w:sz w:val="18"/>
                <w:lang w:val="es-ES"/>
              </w:rPr>
              <w:t xml:space="preserve">  a diciembre 31 </w:t>
            </w:r>
            <w:r w:rsidRPr="00D86BB6">
              <w:rPr>
                <w:rFonts w:asciiTheme="minorHAnsi" w:hAnsiTheme="minorHAnsi" w:cstheme="minorHAnsi"/>
                <w:b/>
                <w:sz w:val="18"/>
                <w:lang w:val="es-ES"/>
              </w:rPr>
              <w:t>de 2012</w:t>
            </w:r>
          </w:p>
        </w:tc>
        <w:tc>
          <w:tcPr>
            <w:tcW w:w="668" w:type="pct"/>
          </w:tcPr>
          <w:p w:rsidR="00F824B0" w:rsidRPr="00D86BB6" w:rsidRDefault="00F824B0" w:rsidP="00794E3F">
            <w:pPr>
              <w:rPr>
                <w:rFonts w:asciiTheme="minorHAnsi" w:hAnsiTheme="minorHAnsi" w:cstheme="minorHAnsi"/>
                <w:sz w:val="18"/>
                <w:lang w:val="es-ES"/>
              </w:rPr>
            </w:pPr>
          </w:p>
        </w:tc>
        <w:tc>
          <w:tcPr>
            <w:tcW w:w="615" w:type="pct"/>
          </w:tcPr>
          <w:p w:rsidR="00F824B0" w:rsidRPr="00D86BB6" w:rsidRDefault="00F824B0" w:rsidP="00794E3F">
            <w:pPr>
              <w:rPr>
                <w:rFonts w:asciiTheme="minorHAnsi" w:hAnsiTheme="minorHAnsi" w:cstheme="minorHAnsi"/>
                <w:sz w:val="18"/>
                <w:lang w:val="es-ES"/>
              </w:rPr>
            </w:pPr>
          </w:p>
        </w:tc>
        <w:tc>
          <w:tcPr>
            <w:tcW w:w="437" w:type="pct"/>
          </w:tcPr>
          <w:p w:rsidR="00F824B0" w:rsidRPr="00D86BB6" w:rsidRDefault="00F824B0" w:rsidP="00794E3F">
            <w:pPr>
              <w:rPr>
                <w:rFonts w:asciiTheme="minorHAnsi" w:hAnsiTheme="minorHAnsi" w:cstheme="minorHAnsi"/>
                <w:sz w:val="18"/>
                <w:lang w:val="es-ES"/>
              </w:rPr>
            </w:pP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9D11AB" w:rsidRDefault="00F824B0" w:rsidP="00794E3F">
            <w:pPr>
              <w:rPr>
                <w:rFonts w:asciiTheme="minorHAnsi" w:hAnsiTheme="minorHAnsi" w:cstheme="minorHAnsi"/>
                <w:sz w:val="18"/>
              </w:rPr>
            </w:pPr>
          </w:p>
          <w:p w:rsidR="00F824B0" w:rsidRPr="009D11AB" w:rsidRDefault="00F824B0" w:rsidP="00794E3F">
            <w:pPr>
              <w:rPr>
                <w:rFonts w:asciiTheme="minorHAnsi" w:hAnsiTheme="minorHAnsi" w:cstheme="minorHAnsi"/>
                <w:sz w:val="18"/>
              </w:rPr>
            </w:pPr>
          </w:p>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rPr>
              <w:t xml:space="preserve">Vigilancia de la calidad del agua de otras fuentes como Pozos con Autorización Sanitaria, Hoteles, Instituciones, </w:t>
            </w:r>
            <w:proofErr w:type="spellStart"/>
            <w:r w:rsidRPr="009D11AB">
              <w:rPr>
                <w:rFonts w:asciiTheme="minorHAnsi" w:hAnsiTheme="minorHAnsi" w:cstheme="minorHAnsi"/>
                <w:sz w:val="18"/>
              </w:rPr>
              <w:t>carrotanques</w:t>
            </w:r>
            <w:proofErr w:type="spellEnd"/>
            <w:r w:rsidRPr="009D11AB">
              <w:rPr>
                <w:rFonts w:asciiTheme="minorHAnsi" w:hAnsiTheme="minorHAnsi" w:cstheme="minorHAnsi"/>
                <w:sz w:val="18"/>
              </w:rPr>
              <w:t xml:space="preserve"> de agua </w:t>
            </w:r>
          </w:p>
        </w:tc>
        <w:tc>
          <w:tcPr>
            <w:tcW w:w="1837" w:type="pct"/>
          </w:tcPr>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u w:val="single"/>
              </w:rPr>
              <w:t>Pozos con Autorización Sanitaria</w:t>
            </w:r>
            <w:r w:rsidRPr="009D11AB">
              <w:rPr>
                <w:rFonts w:asciiTheme="minorHAnsi" w:hAnsiTheme="minorHAnsi" w:cstheme="minorHAnsi"/>
                <w:sz w:val="18"/>
              </w:rPr>
              <w:t xml:space="preserve">: total muestras 48 de estas el 47.92% Sin Riesgo, el 22,92 con Riesgo Medio y el 29,17 Riesgo Alto. Total Ejecutado: 55.81% </w:t>
            </w:r>
          </w:p>
          <w:p w:rsidR="00F824B0" w:rsidRPr="009D11AB" w:rsidRDefault="00F824B0" w:rsidP="00794E3F">
            <w:pPr>
              <w:rPr>
                <w:rFonts w:asciiTheme="minorHAnsi" w:hAnsiTheme="minorHAnsi" w:cstheme="minorHAnsi"/>
                <w:sz w:val="18"/>
                <w:u w:val="single"/>
              </w:rPr>
            </w:pPr>
            <w:r w:rsidRPr="009D11AB">
              <w:rPr>
                <w:rFonts w:asciiTheme="minorHAnsi" w:hAnsiTheme="minorHAnsi" w:cstheme="minorHAnsi"/>
                <w:sz w:val="18"/>
                <w:u w:val="single"/>
              </w:rPr>
              <w:t>Vigilancia Agua Carro Tanques</w:t>
            </w:r>
            <w:r w:rsidRPr="009D11AB">
              <w:rPr>
                <w:rFonts w:asciiTheme="minorHAnsi" w:hAnsiTheme="minorHAnsi" w:cstheme="minorHAnsi"/>
                <w:sz w:val="18"/>
              </w:rPr>
              <w:t>: total muestras 10 de estas el 50% Sin Riesgo, el 20% con Riesgo Medio y el 30% con Riesgo Alto.  Total Ejecutado: 62.5% siete meses y medio</w:t>
            </w:r>
            <w:r w:rsidRPr="009D11AB">
              <w:rPr>
                <w:rFonts w:asciiTheme="minorHAnsi" w:hAnsiTheme="minorHAnsi" w:cstheme="minorHAnsi"/>
                <w:sz w:val="18"/>
                <w:u w:val="single"/>
              </w:rPr>
              <w:t xml:space="preserve"> </w:t>
            </w:r>
          </w:p>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u w:val="single"/>
              </w:rPr>
              <w:t>Vigilancia Agua Hoteles:</w:t>
            </w:r>
            <w:r w:rsidRPr="009D11AB">
              <w:rPr>
                <w:rFonts w:asciiTheme="minorHAnsi" w:hAnsiTheme="minorHAnsi" w:cstheme="minorHAnsi"/>
                <w:sz w:val="18"/>
              </w:rPr>
              <w:t xml:space="preserve"> Total muestras 50 de estas el 10% Sin Riesgo, el 26% con Riesgo Medio y el 64% con Riesgo Alto. Total Ejecutado: 96.15%.</w:t>
            </w:r>
          </w:p>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u w:val="single"/>
              </w:rPr>
              <w:t>Vigilancia agua Instituciones:</w:t>
            </w:r>
            <w:r w:rsidRPr="009D11AB">
              <w:rPr>
                <w:rFonts w:asciiTheme="minorHAnsi" w:hAnsiTheme="minorHAnsi" w:cstheme="minorHAnsi"/>
                <w:sz w:val="18"/>
              </w:rPr>
              <w:t xml:space="preserve"> Total muestras 30 de estas el 33.3%  Sin Riesgo, el 6,67% Riesgo Medio y el 56,67% Riesgo Alto y el 3.33% Inviable Sanitariamente.  </w:t>
            </w:r>
          </w:p>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rPr>
              <w:t xml:space="preserve">Total Ejecutado: 125% </w:t>
            </w:r>
          </w:p>
        </w:tc>
        <w:tc>
          <w:tcPr>
            <w:tcW w:w="668"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t>San Andrés y Providencia</w:t>
            </w:r>
          </w:p>
        </w:tc>
        <w:tc>
          <w:tcPr>
            <w:tcW w:w="615"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t>Población general</w:t>
            </w:r>
          </w:p>
        </w:tc>
        <w:tc>
          <w:tcPr>
            <w:tcW w:w="437"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highlight w:val="yellow"/>
                <w:lang w:val="es-ES"/>
              </w:rPr>
            </w:pPr>
          </w:p>
        </w:tc>
      </w:tr>
      <w:tr w:rsidR="00F824B0" w:rsidRPr="00D86BB6" w:rsidTr="00794E3F">
        <w:tc>
          <w:tcPr>
            <w:tcW w:w="958" w:type="pct"/>
          </w:tcPr>
          <w:p w:rsidR="00F824B0" w:rsidRPr="009D11AB" w:rsidRDefault="00F824B0" w:rsidP="00794E3F">
            <w:pPr>
              <w:rPr>
                <w:rFonts w:asciiTheme="minorHAnsi" w:hAnsiTheme="minorHAnsi" w:cstheme="minorHAnsi"/>
                <w:sz w:val="18"/>
                <w:lang w:val="es-ES"/>
              </w:rPr>
            </w:pPr>
          </w:p>
          <w:p w:rsidR="00F824B0" w:rsidRPr="009D11AB" w:rsidRDefault="00F824B0" w:rsidP="00794E3F">
            <w:pPr>
              <w:rPr>
                <w:rFonts w:asciiTheme="minorHAnsi" w:hAnsiTheme="minorHAnsi" w:cstheme="minorHAnsi"/>
                <w:sz w:val="18"/>
                <w:lang w:val="es-ES"/>
              </w:rPr>
            </w:pPr>
            <w:r w:rsidRPr="009D11AB">
              <w:rPr>
                <w:rFonts w:asciiTheme="minorHAnsi" w:hAnsiTheme="minorHAnsi" w:cstheme="minorHAnsi"/>
                <w:sz w:val="18"/>
                <w:lang w:val="es-ES"/>
              </w:rPr>
              <w:t>Toma de muestras de agua de Piscinas de uso público (Edificios, hoteles)</w:t>
            </w:r>
          </w:p>
        </w:tc>
        <w:tc>
          <w:tcPr>
            <w:tcW w:w="1837" w:type="pct"/>
          </w:tcPr>
          <w:p w:rsidR="00F824B0" w:rsidRPr="009D11AB" w:rsidRDefault="00F824B0" w:rsidP="00794E3F">
            <w:pPr>
              <w:rPr>
                <w:rFonts w:asciiTheme="minorHAnsi" w:hAnsiTheme="minorHAnsi" w:cstheme="minorHAnsi"/>
                <w:sz w:val="18"/>
                <w:lang w:val="es-ES"/>
              </w:rPr>
            </w:pPr>
            <w:r w:rsidRPr="009D11AB">
              <w:rPr>
                <w:rFonts w:asciiTheme="minorHAnsi" w:hAnsiTheme="minorHAnsi" w:cstheme="minorHAnsi"/>
                <w:sz w:val="18"/>
                <w:u w:val="single"/>
                <w:lang w:val="es-ES"/>
              </w:rPr>
              <w:t>Vigilancia agua Piscinas</w:t>
            </w:r>
            <w:r w:rsidRPr="009D11AB">
              <w:rPr>
                <w:rFonts w:asciiTheme="minorHAnsi" w:hAnsiTheme="minorHAnsi" w:cstheme="minorHAnsi"/>
                <w:sz w:val="18"/>
                <w:lang w:val="es-ES"/>
              </w:rPr>
              <w:t>: A la fecha en San Andrés Isla se han realizado  34 muestras de aguas de piscinas las cuales presentaron los siguientes resultados: 20 con IRAPI (</w:t>
            </w:r>
            <w:proofErr w:type="spellStart"/>
            <w:r w:rsidRPr="009D11AB">
              <w:rPr>
                <w:rFonts w:asciiTheme="minorHAnsi" w:hAnsiTheme="minorHAnsi" w:cstheme="minorHAnsi"/>
                <w:sz w:val="18"/>
                <w:lang w:val="es-ES"/>
              </w:rPr>
              <w:t>Indice</w:t>
            </w:r>
            <w:proofErr w:type="spellEnd"/>
            <w:r w:rsidRPr="009D11AB">
              <w:rPr>
                <w:rFonts w:asciiTheme="minorHAnsi" w:hAnsiTheme="minorHAnsi" w:cstheme="minorHAnsi"/>
                <w:sz w:val="18"/>
                <w:lang w:val="es-ES"/>
              </w:rPr>
              <w:t xml:space="preserve"> de Riesgo de Agua de Piscinas) Sin Riesgo,  4 muestras con IRAPI Riesgo Bajo y  10  con IRAPI Riesgo Medio. </w:t>
            </w:r>
          </w:p>
          <w:p w:rsidR="00F824B0" w:rsidRPr="009D11AB" w:rsidRDefault="00F824B0" w:rsidP="00794E3F">
            <w:pPr>
              <w:rPr>
                <w:rFonts w:asciiTheme="minorHAnsi" w:hAnsiTheme="minorHAnsi" w:cstheme="minorHAnsi"/>
                <w:sz w:val="18"/>
              </w:rPr>
            </w:pPr>
            <w:r w:rsidRPr="009D11AB">
              <w:rPr>
                <w:rFonts w:asciiTheme="minorHAnsi" w:hAnsiTheme="minorHAnsi" w:cstheme="minorHAnsi"/>
                <w:sz w:val="18"/>
              </w:rPr>
              <w:t>Total Ejecutado: 65,15</w:t>
            </w:r>
            <w:proofErr w:type="gramStart"/>
            <w:r w:rsidRPr="009D11AB">
              <w:rPr>
                <w:rFonts w:asciiTheme="minorHAnsi" w:hAnsiTheme="minorHAnsi" w:cstheme="minorHAnsi"/>
                <w:sz w:val="18"/>
              </w:rPr>
              <w:t>%  .</w:t>
            </w:r>
            <w:proofErr w:type="gramEnd"/>
          </w:p>
          <w:p w:rsidR="00F824B0" w:rsidRPr="009D11AB" w:rsidRDefault="00F824B0" w:rsidP="00794E3F">
            <w:pPr>
              <w:rPr>
                <w:rFonts w:asciiTheme="minorHAnsi" w:hAnsiTheme="minorHAnsi" w:cstheme="minorHAnsi"/>
                <w:sz w:val="18"/>
                <w:lang w:val="es-ES"/>
              </w:rPr>
            </w:pPr>
            <w:r w:rsidRPr="009D11AB">
              <w:rPr>
                <w:rFonts w:asciiTheme="minorHAnsi" w:hAnsiTheme="minorHAnsi" w:cstheme="minorHAnsi"/>
                <w:sz w:val="18"/>
              </w:rPr>
              <w:t xml:space="preserve">En el Municipio de Providencia se realizaron tres (03) muestras </w:t>
            </w:r>
            <w:r w:rsidRPr="009D11AB">
              <w:rPr>
                <w:rFonts w:asciiTheme="minorHAnsi" w:hAnsiTheme="minorHAnsi" w:cstheme="minorHAnsi"/>
                <w:sz w:val="18"/>
              </w:rPr>
              <w:lastRenderedPageBreak/>
              <w:t xml:space="preserve">de Agua de Piscinas: 1 con IRPAI Riesgo Bajo y 2 con IRAPI riesgo medio. </w:t>
            </w:r>
          </w:p>
        </w:tc>
        <w:tc>
          <w:tcPr>
            <w:tcW w:w="668"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lastRenderedPageBreak/>
              <w:t>San Andrés y Providencia</w:t>
            </w:r>
          </w:p>
        </w:tc>
        <w:tc>
          <w:tcPr>
            <w:tcW w:w="615"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t>Población general</w:t>
            </w:r>
          </w:p>
        </w:tc>
        <w:tc>
          <w:tcPr>
            <w:tcW w:w="437"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9D11AB" w:rsidRDefault="00F824B0" w:rsidP="00794E3F">
            <w:pPr>
              <w:jc w:val="both"/>
              <w:rPr>
                <w:rFonts w:asciiTheme="minorHAnsi" w:hAnsiTheme="minorHAnsi" w:cstheme="minorHAnsi"/>
                <w:sz w:val="18"/>
                <w:lang w:val="es-ES"/>
              </w:rPr>
            </w:pPr>
          </w:p>
          <w:p w:rsidR="00F824B0" w:rsidRPr="009D11AB" w:rsidRDefault="00F824B0" w:rsidP="00794E3F">
            <w:pPr>
              <w:jc w:val="both"/>
              <w:rPr>
                <w:rFonts w:asciiTheme="minorHAnsi" w:hAnsiTheme="minorHAnsi" w:cstheme="minorHAnsi"/>
                <w:sz w:val="18"/>
                <w:lang w:val="es-ES"/>
              </w:rPr>
            </w:pPr>
          </w:p>
          <w:p w:rsidR="00F824B0" w:rsidRPr="009D11AB" w:rsidRDefault="00F824B0" w:rsidP="00794E3F">
            <w:pPr>
              <w:jc w:val="both"/>
              <w:rPr>
                <w:rFonts w:asciiTheme="minorHAnsi" w:hAnsiTheme="minorHAnsi" w:cstheme="minorHAnsi"/>
                <w:sz w:val="18"/>
                <w:lang w:val="es-ES"/>
              </w:rPr>
            </w:pPr>
            <w:r w:rsidRPr="009D11AB">
              <w:rPr>
                <w:rFonts w:asciiTheme="minorHAnsi" w:hAnsiTheme="minorHAnsi" w:cstheme="minorHAnsi"/>
                <w:sz w:val="18"/>
                <w:lang w:val="es-ES"/>
              </w:rPr>
              <w:t>Realizar una (01) Visita  sanitaria  a los componentes del Sistema de Abastecimiento de Agua Potable Plantas de Tratamiento de San Andrés y en el Municipio de Providencia y Santa Catalina y hacer los cálculos de la certificación sanitaria municipal</w:t>
            </w:r>
          </w:p>
        </w:tc>
        <w:tc>
          <w:tcPr>
            <w:tcW w:w="1837" w:type="pct"/>
          </w:tcPr>
          <w:p w:rsidR="00F824B0" w:rsidRPr="009D11AB" w:rsidRDefault="00F824B0" w:rsidP="00794E3F">
            <w:pPr>
              <w:jc w:val="both"/>
              <w:rPr>
                <w:rFonts w:asciiTheme="minorHAnsi" w:hAnsiTheme="minorHAnsi" w:cstheme="minorHAnsi"/>
                <w:sz w:val="18"/>
                <w:lang w:val="es-ES"/>
              </w:rPr>
            </w:pPr>
            <w:r w:rsidRPr="009D11AB">
              <w:rPr>
                <w:rFonts w:asciiTheme="minorHAnsi" w:hAnsiTheme="minorHAnsi" w:cstheme="minorHAnsi"/>
                <w:sz w:val="18"/>
                <w:lang w:val="es-ES"/>
              </w:rPr>
              <w:t xml:space="preserve">Se llevo a cabo Visita de Inspección Sanitaria del 29 al 30 de octubre de 2012 a las Plantas de Ablandamiento </w:t>
            </w:r>
            <w:proofErr w:type="spellStart"/>
            <w:r w:rsidRPr="009D11AB">
              <w:rPr>
                <w:rFonts w:asciiTheme="minorHAnsi" w:hAnsiTheme="minorHAnsi" w:cstheme="minorHAnsi"/>
                <w:sz w:val="18"/>
                <w:lang w:val="es-ES"/>
              </w:rPr>
              <w:t>Duppy</w:t>
            </w:r>
            <w:proofErr w:type="spellEnd"/>
            <w:r w:rsidRPr="009D11AB">
              <w:rPr>
                <w:rFonts w:asciiTheme="minorHAnsi" w:hAnsiTheme="minorHAnsi" w:cstheme="minorHAnsi"/>
                <w:sz w:val="18"/>
                <w:lang w:val="es-ES"/>
              </w:rPr>
              <w:t xml:space="preserve"> </w:t>
            </w:r>
            <w:proofErr w:type="spellStart"/>
            <w:r w:rsidRPr="009D11AB">
              <w:rPr>
                <w:rFonts w:asciiTheme="minorHAnsi" w:hAnsiTheme="minorHAnsi" w:cstheme="minorHAnsi"/>
                <w:sz w:val="18"/>
                <w:lang w:val="es-ES"/>
              </w:rPr>
              <w:t>Gully</w:t>
            </w:r>
            <w:proofErr w:type="spellEnd"/>
            <w:r w:rsidRPr="009D11AB">
              <w:rPr>
                <w:rFonts w:asciiTheme="minorHAnsi" w:hAnsiTheme="minorHAnsi" w:cstheme="minorHAnsi"/>
                <w:sz w:val="18"/>
                <w:lang w:val="es-ES"/>
              </w:rPr>
              <w:t xml:space="preserve"> y Planta Desalinizadora de la empresa Proactiva S.A donde se trata el agua destinada para el consumo humano, en cumplimiento a la Resolución 0082 de 2009 donde se estable el diligenciamiento del Formulario Único Acta de Inspección Sanitaria a los Sistemas de Suministro de Agua para Consumo Humano. Acta Nº 001 y 002 de 2012. </w:t>
            </w:r>
          </w:p>
          <w:p w:rsidR="00F824B0" w:rsidRPr="009D11AB" w:rsidRDefault="00F824B0" w:rsidP="00794E3F">
            <w:pPr>
              <w:jc w:val="both"/>
              <w:rPr>
                <w:rFonts w:asciiTheme="minorHAnsi" w:hAnsiTheme="minorHAnsi" w:cstheme="minorHAnsi"/>
                <w:sz w:val="18"/>
                <w:lang w:val="es-ES"/>
              </w:rPr>
            </w:pPr>
            <w:r w:rsidRPr="009D11AB">
              <w:rPr>
                <w:rFonts w:asciiTheme="minorHAnsi" w:hAnsiTheme="minorHAnsi" w:cstheme="minorHAnsi"/>
                <w:sz w:val="18"/>
                <w:lang w:val="es-ES"/>
              </w:rPr>
              <w:t xml:space="preserve">Igualmente se realizo la Visita de Inspección Sanitaria el 28 de noviembre de 2012 a Planta Convencional de Agua Dulce  en el Municipio de Providencia  y que actualmente es operada por el mismo municipio a través de la </w:t>
            </w:r>
            <w:proofErr w:type="spellStart"/>
            <w:r w:rsidRPr="009D11AB">
              <w:rPr>
                <w:rFonts w:asciiTheme="minorHAnsi" w:hAnsiTheme="minorHAnsi" w:cstheme="minorHAnsi"/>
                <w:sz w:val="18"/>
                <w:lang w:val="es-ES"/>
              </w:rPr>
              <w:t>Sec</w:t>
            </w:r>
            <w:proofErr w:type="spellEnd"/>
            <w:r w:rsidRPr="009D11AB">
              <w:rPr>
                <w:rFonts w:asciiTheme="minorHAnsi" w:hAnsiTheme="minorHAnsi" w:cstheme="minorHAnsi"/>
                <w:sz w:val="18"/>
                <w:lang w:val="es-ES"/>
              </w:rPr>
              <w:t xml:space="preserve"> Infraestructura y Servicios Públicos en cumplimiento a la Resolución 0082 de 2009 donde se establece el diligenciamiento del Formulario Único Acta de Inspección Sanitaria a los Sistemas de Suministro de Agua para Consumo Humano. Acta Nº 003 de 2012.la </w:t>
            </w:r>
          </w:p>
        </w:tc>
        <w:tc>
          <w:tcPr>
            <w:tcW w:w="668"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t>San Andrés y Providencia</w:t>
            </w:r>
          </w:p>
        </w:tc>
        <w:tc>
          <w:tcPr>
            <w:tcW w:w="615" w:type="pct"/>
          </w:tcPr>
          <w:p w:rsidR="00F824B0" w:rsidRPr="006E7E06" w:rsidRDefault="00F824B0" w:rsidP="00794E3F">
            <w:pPr>
              <w:rPr>
                <w:rFonts w:asciiTheme="minorHAnsi" w:hAnsiTheme="minorHAnsi" w:cstheme="minorHAnsi"/>
                <w:sz w:val="18"/>
                <w:lang w:val="es-ES"/>
              </w:rPr>
            </w:pPr>
            <w:r w:rsidRPr="006E7E0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984AEA" w:rsidRDefault="00F824B0" w:rsidP="00794E3F">
            <w:pPr>
              <w:tabs>
                <w:tab w:val="left" w:pos="3480"/>
              </w:tabs>
              <w:jc w:val="both"/>
              <w:rPr>
                <w:rFonts w:asciiTheme="minorHAnsi" w:hAnsiTheme="minorHAnsi" w:cstheme="minorHAnsi"/>
                <w:sz w:val="18"/>
                <w:lang w:val="es-ES"/>
              </w:rPr>
            </w:pPr>
          </w:p>
          <w:p w:rsidR="00F824B0" w:rsidRPr="00984AEA" w:rsidRDefault="00F824B0" w:rsidP="00794E3F">
            <w:pPr>
              <w:tabs>
                <w:tab w:val="left" w:pos="3480"/>
              </w:tabs>
              <w:jc w:val="both"/>
              <w:rPr>
                <w:rFonts w:asciiTheme="minorHAnsi" w:hAnsiTheme="minorHAnsi" w:cstheme="minorHAnsi"/>
                <w:sz w:val="18"/>
                <w:lang w:val="es-ES"/>
              </w:rPr>
            </w:pPr>
          </w:p>
          <w:p w:rsidR="00F824B0" w:rsidRPr="00984AEA" w:rsidRDefault="00F824B0" w:rsidP="00794E3F">
            <w:pPr>
              <w:tabs>
                <w:tab w:val="left" w:pos="3480"/>
              </w:tabs>
              <w:jc w:val="both"/>
              <w:rPr>
                <w:rFonts w:asciiTheme="minorHAnsi" w:hAnsiTheme="minorHAnsi" w:cstheme="minorHAnsi"/>
                <w:sz w:val="18"/>
                <w:lang w:val="es-ES"/>
              </w:rPr>
            </w:pPr>
          </w:p>
          <w:p w:rsidR="00F824B0" w:rsidRPr="00984AEA" w:rsidRDefault="00F824B0" w:rsidP="00794E3F">
            <w:pPr>
              <w:tabs>
                <w:tab w:val="left" w:pos="3480"/>
              </w:tabs>
              <w:jc w:val="both"/>
              <w:rPr>
                <w:rFonts w:asciiTheme="minorHAnsi" w:hAnsiTheme="minorHAnsi" w:cstheme="minorHAnsi"/>
                <w:sz w:val="18"/>
                <w:lang w:val="es-ES"/>
              </w:rPr>
            </w:pPr>
            <w:r w:rsidRPr="00984AEA">
              <w:rPr>
                <w:rFonts w:asciiTheme="minorHAnsi" w:hAnsiTheme="minorHAnsi" w:cstheme="minorHAnsi"/>
                <w:sz w:val="18"/>
                <w:lang w:val="es-ES"/>
              </w:rPr>
              <w:t xml:space="preserve">Seguimiento a los compromisos establecidos con Hoteles y Edificios del sector de North End para la construcción y mantenimiento de trampas de grasas y </w:t>
            </w:r>
            <w:proofErr w:type="spellStart"/>
            <w:r w:rsidRPr="00984AEA">
              <w:rPr>
                <w:rFonts w:asciiTheme="minorHAnsi" w:hAnsiTheme="minorHAnsi" w:cstheme="minorHAnsi"/>
                <w:sz w:val="18"/>
                <w:lang w:val="es-ES"/>
              </w:rPr>
              <w:t>desarenadores</w:t>
            </w:r>
            <w:proofErr w:type="spellEnd"/>
            <w:r w:rsidRPr="00984AEA">
              <w:rPr>
                <w:rFonts w:asciiTheme="minorHAnsi" w:hAnsiTheme="minorHAnsi" w:cstheme="minorHAnsi"/>
                <w:sz w:val="18"/>
                <w:lang w:val="es-ES"/>
              </w:rPr>
              <w:t xml:space="preserve">.  </w:t>
            </w:r>
          </w:p>
          <w:p w:rsidR="00F824B0" w:rsidRPr="00984AEA" w:rsidRDefault="00F824B0" w:rsidP="00794E3F">
            <w:pPr>
              <w:rPr>
                <w:rFonts w:asciiTheme="minorHAnsi" w:hAnsiTheme="minorHAnsi" w:cstheme="minorHAnsi"/>
                <w:sz w:val="18"/>
                <w:lang w:val="es-ES"/>
              </w:rPr>
            </w:pPr>
          </w:p>
        </w:tc>
        <w:tc>
          <w:tcPr>
            <w:tcW w:w="1837" w:type="pct"/>
          </w:tcPr>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 xml:space="preserve">-  A la fecha se han practicado 13 Visitas de Inspección Sanitaria a Hoteles,  Edificios de Apartamentos y Restaurantes que requieren Trampas de Grasa y Trampas de Arena. En las visitas se ha exigido la modificación de tuberías de entrada y salida con la instalación de </w:t>
            </w:r>
            <w:proofErr w:type="spellStart"/>
            <w:r w:rsidRPr="00984AEA">
              <w:rPr>
                <w:rFonts w:asciiTheme="minorHAnsi" w:hAnsiTheme="minorHAnsi" w:cstheme="minorHAnsi"/>
                <w:sz w:val="18"/>
                <w:lang w:val="es-ES"/>
              </w:rPr>
              <w:t>Tes</w:t>
            </w:r>
            <w:proofErr w:type="spellEnd"/>
            <w:r w:rsidRPr="00984AEA">
              <w:rPr>
                <w:rFonts w:asciiTheme="minorHAnsi" w:hAnsiTheme="minorHAnsi" w:cstheme="minorHAnsi"/>
                <w:sz w:val="18"/>
                <w:lang w:val="es-ES"/>
              </w:rPr>
              <w:t xml:space="preserve"> Sanitarias para corrección de flujo y favorecer la retención de grasas y arenas. Se firman Actas de Control y Vigilancia en Salud Ambiental.</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 Se ha participado en siete (07) convocatorias del comité Interinstitucional de Vertimientos conformado por Coralina, Proactiva S.A, Aguas de San Andrés, Unidad Especial de Servicios Públicos,  donde se han analizado las problemáticas ocasionadas por el vertimiento de aguas residuales en las vías y canales de la ciudad por falta de trampas de grasa en los establecimientos que producen estos residuos.</w:t>
            </w:r>
          </w:p>
        </w:tc>
        <w:tc>
          <w:tcPr>
            <w:tcW w:w="668" w:type="pct"/>
          </w:tcPr>
          <w:p w:rsidR="00F824B0" w:rsidRPr="00984AEA" w:rsidRDefault="00F824B0" w:rsidP="00794E3F">
            <w:pPr>
              <w:rPr>
                <w:rFonts w:asciiTheme="minorHAnsi" w:hAnsiTheme="minorHAnsi" w:cstheme="minorHAnsi"/>
                <w:sz w:val="18"/>
                <w:lang w:val="es-ES"/>
              </w:rPr>
            </w:pPr>
            <w:r w:rsidRPr="00984AEA">
              <w:rPr>
                <w:rFonts w:asciiTheme="minorHAnsi" w:hAnsiTheme="minorHAnsi" w:cstheme="minorHAnsi"/>
                <w:sz w:val="18"/>
                <w:lang w:val="es-ES"/>
              </w:rPr>
              <w:t>San Andrés y Providencia</w:t>
            </w:r>
          </w:p>
        </w:tc>
        <w:tc>
          <w:tcPr>
            <w:tcW w:w="61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984AEA" w:rsidRDefault="00F824B0" w:rsidP="00794E3F">
            <w:pPr>
              <w:tabs>
                <w:tab w:val="left" w:pos="3480"/>
              </w:tabs>
              <w:jc w:val="both"/>
              <w:rPr>
                <w:rFonts w:asciiTheme="minorHAnsi" w:hAnsiTheme="minorHAnsi" w:cstheme="minorHAnsi"/>
                <w:sz w:val="18"/>
              </w:rPr>
            </w:pPr>
            <w:r w:rsidRPr="00984AEA">
              <w:rPr>
                <w:rFonts w:asciiTheme="minorHAnsi" w:hAnsiTheme="minorHAnsi" w:cstheme="minorHAnsi"/>
                <w:color w:val="000000"/>
                <w:sz w:val="16"/>
                <w:szCs w:val="16"/>
              </w:rPr>
              <w:t>Atención oportuna de quejas y requerimientos relacionados con el componente de residuos sólidos, agua potable y  aguas residuales.</w:t>
            </w:r>
          </w:p>
        </w:tc>
        <w:tc>
          <w:tcPr>
            <w:tcW w:w="1837" w:type="pct"/>
          </w:tcPr>
          <w:p w:rsidR="00F824B0" w:rsidRPr="00984AEA" w:rsidRDefault="00F824B0" w:rsidP="00794E3F">
            <w:pPr>
              <w:rPr>
                <w:rFonts w:asciiTheme="minorHAnsi" w:hAnsiTheme="minorHAnsi" w:cstheme="minorHAnsi"/>
                <w:sz w:val="18"/>
                <w:u w:val="single"/>
                <w:lang w:val="es-ES"/>
              </w:rPr>
            </w:pPr>
            <w:r w:rsidRPr="00984AEA">
              <w:rPr>
                <w:rFonts w:asciiTheme="minorHAnsi" w:hAnsiTheme="minorHAnsi" w:cstheme="minorHAnsi"/>
                <w:sz w:val="18"/>
                <w:lang w:val="es-ES"/>
              </w:rPr>
              <w:t>-</w:t>
            </w:r>
            <w:r w:rsidRPr="00984AEA">
              <w:rPr>
                <w:rFonts w:asciiTheme="minorHAnsi" w:hAnsiTheme="minorHAnsi" w:cstheme="minorHAnsi"/>
                <w:sz w:val="18"/>
                <w:u w:val="single"/>
                <w:lang w:val="es-ES"/>
              </w:rPr>
              <w:t xml:space="preserve">Atención Quejas,  Visitas de Inspección Ocular y Sanitaria: </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Residuos Sólidos/Basuras:  9 QUEJAS ATENDIDAS</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Aguas residuales: 25 QUEJAS ATENDIDAS</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w:t>
            </w:r>
            <w:r w:rsidRPr="00984AEA">
              <w:rPr>
                <w:rFonts w:asciiTheme="minorHAnsi" w:hAnsiTheme="minorHAnsi" w:cstheme="minorHAnsi"/>
                <w:sz w:val="18"/>
                <w:u w:val="single"/>
                <w:lang w:val="es-ES"/>
              </w:rPr>
              <w:t>Derechos de Petición Procuraduría Ambiental y Otras Entidades</w:t>
            </w:r>
            <w:r w:rsidRPr="00984AEA">
              <w:rPr>
                <w:rFonts w:asciiTheme="minorHAnsi" w:hAnsiTheme="minorHAnsi" w:cstheme="minorHAnsi"/>
                <w:sz w:val="18"/>
                <w:lang w:val="es-ES"/>
              </w:rPr>
              <w:t xml:space="preserve">: </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Residuos Sólidos: 03 DERECHOS DE PETICION CONTESTADOS</w:t>
            </w:r>
          </w:p>
          <w:p w:rsidR="00F824B0" w:rsidRPr="00984AEA"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Agua potable: 03 DERECHOS DE PETICION CONTESTADOS</w:t>
            </w:r>
          </w:p>
          <w:p w:rsidR="00F824B0" w:rsidRPr="00F26CCD" w:rsidRDefault="00F824B0" w:rsidP="00794E3F">
            <w:pPr>
              <w:jc w:val="both"/>
              <w:rPr>
                <w:rFonts w:asciiTheme="minorHAnsi" w:hAnsiTheme="minorHAnsi" w:cstheme="minorHAnsi"/>
                <w:sz w:val="18"/>
                <w:lang w:val="es-ES"/>
              </w:rPr>
            </w:pPr>
            <w:r w:rsidRPr="00984AEA">
              <w:rPr>
                <w:rFonts w:asciiTheme="minorHAnsi" w:hAnsiTheme="minorHAnsi" w:cstheme="minorHAnsi"/>
                <w:sz w:val="18"/>
                <w:lang w:val="es-ES"/>
              </w:rPr>
              <w:t>Aguas residuales: 07 DERECHOS DE PETICION CONTESTADOS</w:t>
            </w:r>
          </w:p>
        </w:tc>
        <w:tc>
          <w:tcPr>
            <w:tcW w:w="668" w:type="pct"/>
          </w:tcPr>
          <w:p w:rsidR="00F824B0" w:rsidRPr="00984AEA" w:rsidRDefault="00F824B0" w:rsidP="00794E3F">
            <w:pPr>
              <w:rPr>
                <w:rFonts w:asciiTheme="minorHAnsi" w:hAnsiTheme="minorHAnsi" w:cstheme="minorHAnsi"/>
                <w:sz w:val="18"/>
                <w:lang w:val="es-ES"/>
              </w:rPr>
            </w:pPr>
            <w:r w:rsidRPr="00984AEA">
              <w:rPr>
                <w:rFonts w:asciiTheme="minorHAnsi" w:hAnsiTheme="minorHAnsi" w:cstheme="minorHAnsi"/>
                <w:sz w:val="18"/>
                <w:lang w:val="es-ES"/>
              </w:rPr>
              <w:t>San Andrés y Providencia</w:t>
            </w:r>
          </w:p>
        </w:tc>
        <w:tc>
          <w:tcPr>
            <w:tcW w:w="61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D86BB6" w:rsidRDefault="00F824B0" w:rsidP="00794E3F">
            <w:pPr>
              <w:rPr>
                <w:rFonts w:asciiTheme="minorHAnsi" w:hAnsiTheme="minorHAnsi" w:cstheme="minorHAnsi"/>
                <w:sz w:val="18"/>
              </w:rPr>
            </w:pPr>
            <w:r w:rsidRPr="00D86BB6">
              <w:rPr>
                <w:rFonts w:asciiTheme="minorHAnsi" w:hAnsiTheme="minorHAnsi" w:cstheme="minorHAnsi"/>
                <w:sz w:val="18"/>
              </w:rPr>
              <w:t>Visitas sanitarias a establecimientos educativos de San Andrés y Providencia</w:t>
            </w:r>
          </w:p>
        </w:tc>
        <w:tc>
          <w:tcPr>
            <w:tcW w:w="1837" w:type="pct"/>
          </w:tcPr>
          <w:p w:rsidR="00F824B0" w:rsidRPr="00D86BB6" w:rsidRDefault="00F824B0" w:rsidP="00794E3F">
            <w:pPr>
              <w:jc w:val="both"/>
              <w:rPr>
                <w:rFonts w:asciiTheme="minorHAnsi" w:hAnsiTheme="minorHAnsi" w:cstheme="minorHAnsi"/>
                <w:sz w:val="18"/>
                <w:lang w:val="es-ES"/>
              </w:rPr>
            </w:pPr>
            <w:r w:rsidRPr="00D86BB6">
              <w:rPr>
                <w:rFonts w:asciiTheme="minorHAnsi" w:hAnsiTheme="minorHAnsi" w:cstheme="minorHAnsi"/>
                <w:sz w:val="18"/>
                <w:lang w:val="es-ES"/>
              </w:rPr>
              <w:t xml:space="preserve">En San Andrés Isla se han visitado 28 que corresponden al 100% establecimientos educativos  con los siguientes conceptos sanitarios:   10 Favorable, 17    Favorable Condicionado y 1 </w:t>
            </w:r>
            <w:r w:rsidRPr="00D86BB6">
              <w:rPr>
                <w:rFonts w:asciiTheme="minorHAnsi" w:hAnsiTheme="minorHAnsi" w:cstheme="minorHAnsi"/>
                <w:sz w:val="18"/>
                <w:lang w:val="es-ES"/>
              </w:rPr>
              <w:lastRenderedPageBreak/>
              <w:t xml:space="preserve">desfavorable </w:t>
            </w:r>
            <w:proofErr w:type="spellStart"/>
            <w:r w:rsidRPr="00D86BB6">
              <w:rPr>
                <w:rFonts w:asciiTheme="minorHAnsi" w:hAnsiTheme="minorHAnsi" w:cstheme="minorHAnsi"/>
                <w:sz w:val="18"/>
                <w:lang w:val="es-ES"/>
              </w:rPr>
              <w:t>Enmanuel</w:t>
            </w:r>
            <w:proofErr w:type="spellEnd"/>
            <w:r w:rsidRPr="00D86BB6">
              <w:rPr>
                <w:rFonts w:asciiTheme="minorHAnsi" w:hAnsiTheme="minorHAnsi" w:cstheme="minorHAnsi"/>
                <w:sz w:val="18"/>
                <w:lang w:val="es-ES"/>
              </w:rPr>
              <w:t xml:space="preserve"> </w:t>
            </w:r>
            <w:proofErr w:type="spellStart"/>
            <w:r w:rsidRPr="00D86BB6">
              <w:rPr>
                <w:rFonts w:asciiTheme="minorHAnsi" w:hAnsiTheme="minorHAnsi" w:cstheme="minorHAnsi"/>
                <w:sz w:val="18"/>
                <w:lang w:val="es-ES"/>
              </w:rPr>
              <w:t>Baptist</w:t>
            </w:r>
            <w:proofErr w:type="spellEnd"/>
            <w:r w:rsidRPr="00D86BB6">
              <w:rPr>
                <w:rFonts w:asciiTheme="minorHAnsi" w:hAnsiTheme="minorHAnsi" w:cstheme="minorHAnsi"/>
                <w:sz w:val="18"/>
                <w:lang w:val="es-ES"/>
              </w:rPr>
              <w:t>.</w:t>
            </w:r>
          </w:p>
          <w:p w:rsidR="00F824B0" w:rsidRPr="00D86BB6" w:rsidRDefault="00F824B0" w:rsidP="00794E3F">
            <w:pPr>
              <w:jc w:val="both"/>
              <w:rPr>
                <w:rFonts w:asciiTheme="minorHAnsi" w:hAnsiTheme="minorHAnsi" w:cstheme="minorHAnsi"/>
                <w:sz w:val="18"/>
                <w:lang w:val="es-ES"/>
              </w:rPr>
            </w:pPr>
            <w:r w:rsidRPr="00D86BB6">
              <w:rPr>
                <w:rFonts w:asciiTheme="minorHAnsi" w:hAnsiTheme="minorHAnsi" w:cstheme="minorHAnsi"/>
                <w:sz w:val="18"/>
                <w:lang w:val="es-ES"/>
              </w:rPr>
              <w:t>En el Municipio de Providencia y Santa Catalina se visitaron diez (10) establecimientos todos favorable condicionado</w:t>
            </w:r>
          </w:p>
        </w:tc>
        <w:tc>
          <w:tcPr>
            <w:tcW w:w="668"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lastRenderedPageBreak/>
              <w:t>San Andrés y Providencia</w:t>
            </w:r>
          </w:p>
        </w:tc>
        <w:tc>
          <w:tcPr>
            <w:tcW w:w="61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D86BB6" w:rsidRDefault="00F824B0" w:rsidP="00794E3F">
            <w:pPr>
              <w:rPr>
                <w:rFonts w:asciiTheme="minorHAnsi" w:hAnsiTheme="minorHAnsi" w:cstheme="minorHAnsi"/>
                <w:sz w:val="18"/>
              </w:rPr>
            </w:pPr>
            <w:r w:rsidRPr="00D86BB6">
              <w:rPr>
                <w:rFonts w:asciiTheme="minorHAnsi" w:hAnsiTheme="minorHAnsi" w:cstheme="minorHAnsi"/>
                <w:sz w:val="18"/>
              </w:rPr>
              <w:lastRenderedPageBreak/>
              <w:t>Visitas sanitarias a establecimientos Hogares Infantiles de ICBF y otros CAJASAI de San Andrés y Providencia</w:t>
            </w:r>
          </w:p>
        </w:tc>
        <w:tc>
          <w:tcPr>
            <w:tcW w:w="1837" w:type="pct"/>
          </w:tcPr>
          <w:p w:rsidR="00F824B0" w:rsidRPr="00D86BB6" w:rsidRDefault="00F824B0" w:rsidP="00794E3F">
            <w:pPr>
              <w:jc w:val="both"/>
              <w:rPr>
                <w:rFonts w:asciiTheme="minorHAnsi" w:hAnsiTheme="minorHAnsi" w:cstheme="minorHAnsi"/>
                <w:sz w:val="18"/>
                <w:lang w:val="es-ES"/>
              </w:rPr>
            </w:pPr>
            <w:r w:rsidRPr="00D86BB6">
              <w:rPr>
                <w:rFonts w:asciiTheme="minorHAnsi" w:hAnsiTheme="minorHAnsi" w:cstheme="minorHAnsi"/>
                <w:sz w:val="18"/>
                <w:lang w:val="es-ES"/>
              </w:rPr>
              <w:t xml:space="preserve">En San Andrés Isla se han visitado 53 que corresponden al 84% establecimientos con los siguientes conceptos sanitarios:   52 Favorable y 1   Favorable Condicionado </w:t>
            </w:r>
          </w:p>
          <w:p w:rsidR="00F824B0" w:rsidRPr="00D86BB6" w:rsidRDefault="00F824B0" w:rsidP="00794E3F">
            <w:pPr>
              <w:jc w:val="both"/>
              <w:rPr>
                <w:rFonts w:asciiTheme="minorHAnsi" w:hAnsiTheme="minorHAnsi" w:cstheme="minorHAnsi"/>
                <w:sz w:val="18"/>
              </w:rPr>
            </w:pPr>
            <w:r w:rsidRPr="00D86BB6">
              <w:rPr>
                <w:rFonts w:asciiTheme="minorHAnsi" w:hAnsiTheme="minorHAnsi" w:cstheme="minorHAnsi"/>
                <w:sz w:val="18"/>
                <w:lang w:val="es-ES"/>
              </w:rPr>
              <w:t>En el Municipio de Providencia y Santa Catalina se visitaron cinco (05) establecimientos, 1 favorable y 4  favorable condicionado</w:t>
            </w:r>
          </w:p>
        </w:tc>
        <w:tc>
          <w:tcPr>
            <w:tcW w:w="668"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San Andrés y Providencia</w:t>
            </w:r>
          </w:p>
        </w:tc>
        <w:tc>
          <w:tcPr>
            <w:tcW w:w="61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 xml:space="preserve">Visitas Sanitaria a Hoteles, </w:t>
            </w:r>
            <w:proofErr w:type="spellStart"/>
            <w:r w:rsidRPr="00D86BB6">
              <w:rPr>
                <w:rFonts w:asciiTheme="minorHAnsi" w:hAnsiTheme="minorHAnsi" w:cstheme="minorHAnsi"/>
                <w:sz w:val="18"/>
                <w:lang w:val="es-ES"/>
              </w:rPr>
              <w:t>Apartahoteles</w:t>
            </w:r>
            <w:proofErr w:type="spellEnd"/>
            <w:r w:rsidRPr="00D86BB6">
              <w:rPr>
                <w:rFonts w:asciiTheme="minorHAnsi" w:hAnsiTheme="minorHAnsi" w:cstheme="minorHAnsi"/>
                <w:sz w:val="18"/>
                <w:lang w:val="es-ES"/>
              </w:rPr>
              <w:t xml:space="preserve"> y Posadas Nativas </w:t>
            </w:r>
            <w:r w:rsidRPr="00D86BB6">
              <w:rPr>
                <w:rFonts w:asciiTheme="minorHAnsi" w:hAnsiTheme="minorHAnsi" w:cstheme="minorHAnsi"/>
                <w:sz w:val="18"/>
              </w:rPr>
              <w:t>de San Andrés y Providencia</w:t>
            </w:r>
          </w:p>
        </w:tc>
        <w:tc>
          <w:tcPr>
            <w:tcW w:w="1837" w:type="pct"/>
          </w:tcPr>
          <w:p w:rsidR="00F824B0" w:rsidRPr="00D86BB6" w:rsidRDefault="00F824B0" w:rsidP="00794E3F">
            <w:pPr>
              <w:jc w:val="both"/>
              <w:rPr>
                <w:rFonts w:asciiTheme="minorHAnsi" w:hAnsiTheme="minorHAnsi" w:cstheme="minorHAnsi"/>
                <w:sz w:val="18"/>
                <w:lang w:val="es-ES"/>
              </w:rPr>
            </w:pPr>
            <w:r w:rsidRPr="00D86BB6">
              <w:rPr>
                <w:rFonts w:asciiTheme="minorHAnsi" w:hAnsiTheme="minorHAnsi" w:cstheme="minorHAnsi"/>
                <w:sz w:val="18"/>
                <w:lang w:val="es-ES"/>
              </w:rPr>
              <w:t xml:space="preserve">En San Andrés Isla se han visitado 86 establecimientos hoteles, </w:t>
            </w:r>
            <w:proofErr w:type="spellStart"/>
            <w:r w:rsidRPr="00D86BB6">
              <w:rPr>
                <w:rFonts w:asciiTheme="minorHAnsi" w:hAnsiTheme="minorHAnsi" w:cstheme="minorHAnsi"/>
                <w:sz w:val="18"/>
                <w:lang w:val="es-ES"/>
              </w:rPr>
              <w:t>apartahoteles</w:t>
            </w:r>
            <w:proofErr w:type="spellEnd"/>
            <w:r w:rsidRPr="00D86BB6">
              <w:rPr>
                <w:rFonts w:asciiTheme="minorHAnsi" w:hAnsiTheme="minorHAnsi" w:cstheme="minorHAnsi"/>
                <w:sz w:val="18"/>
                <w:lang w:val="es-ES"/>
              </w:rPr>
              <w:t xml:space="preserve"> y  posadas con los siguientes conceptos sanitarios:   Favorable   27, Favorable Condicionado 59.</w:t>
            </w:r>
          </w:p>
          <w:p w:rsidR="00F824B0" w:rsidRPr="00D86BB6" w:rsidRDefault="00F824B0" w:rsidP="00794E3F">
            <w:pPr>
              <w:jc w:val="both"/>
              <w:rPr>
                <w:rFonts w:asciiTheme="minorHAnsi" w:hAnsiTheme="minorHAnsi" w:cstheme="minorHAnsi"/>
                <w:sz w:val="18"/>
                <w:lang w:val="es-ES"/>
              </w:rPr>
            </w:pPr>
            <w:r w:rsidRPr="00D86BB6">
              <w:rPr>
                <w:rFonts w:asciiTheme="minorHAnsi" w:hAnsiTheme="minorHAnsi" w:cstheme="minorHAnsi"/>
                <w:sz w:val="18"/>
                <w:lang w:val="es-ES"/>
              </w:rPr>
              <w:t xml:space="preserve"> En el Municipio de Providencia se han realizado 10 visitas a estos establecimientos todos </w:t>
            </w:r>
            <w:proofErr w:type="gramStart"/>
            <w:r w:rsidRPr="00D86BB6">
              <w:rPr>
                <w:rFonts w:asciiTheme="minorHAnsi" w:hAnsiTheme="minorHAnsi" w:cstheme="minorHAnsi"/>
                <w:sz w:val="18"/>
                <w:lang w:val="es-ES"/>
              </w:rPr>
              <w:t>favorable condicionado</w:t>
            </w:r>
            <w:proofErr w:type="gramEnd"/>
            <w:r w:rsidRPr="00D86BB6">
              <w:rPr>
                <w:rFonts w:asciiTheme="minorHAnsi" w:hAnsiTheme="minorHAnsi" w:cstheme="minorHAnsi"/>
                <w:sz w:val="18"/>
                <w:lang w:val="es-ES"/>
              </w:rPr>
              <w:t xml:space="preserve">.  </w:t>
            </w:r>
          </w:p>
        </w:tc>
        <w:tc>
          <w:tcPr>
            <w:tcW w:w="668"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San Andrés y Providencia</w:t>
            </w:r>
          </w:p>
        </w:tc>
        <w:tc>
          <w:tcPr>
            <w:tcW w:w="615"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8"/>
                <w:lang w:val="es-ES"/>
              </w:rPr>
              <w:t>Población general</w:t>
            </w:r>
          </w:p>
        </w:tc>
        <w:tc>
          <w:tcPr>
            <w:tcW w:w="437" w:type="pct"/>
          </w:tcPr>
          <w:p w:rsidR="00F824B0" w:rsidRPr="00D86BB6" w:rsidRDefault="00F824B0" w:rsidP="00794E3F">
            <w:pPr>
              <w:rPr>
                <w:rFonts w:asciiTheme="minorHAnsi" w:hAnsiTheme="minorHAnsi" w:cstheme="minorHAnsi"/>
                <w:sz w:val="18"/>
                <w:lang w:val="es-ES"/>
              </w:rPr>
            </w:pPr>
            <w:r w:rsidRPr="00D86BB6">
              <w:rPr>
                <w:rFonts w:asciiTheme="minorHAnsi" w:hAnsiTheme="minorHAnsi" w:cstheme="minorHAnsi"/>
                <w:sz w:val="14"/>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80631E" w:rsidRDefault="00F824B0" w:rsidP="00794E3F">
            <w:pPr>
              <w:rPr>
                <w:rFonts w:asciiTheme="minorHAnsi" w:hAnsiTheme="minorHAnsi" w:cstheme="minorHAnsi"/>
                <w:sz w:val="20"/>
                <w:szCs w:val="20"/>
                <w:lang w:val="es-ES"/>
              </w:rPr>
            </w:pPr>
            <w:r>
              <w:rPr>
                <w:rFonts w:asciiTheme="minorHAnsi" w:hAnsiTheme="minorHAnsi" w:cstheme="minorHAnsi"/>
                <w:sz w:val="20"/>
                <w:szCs w:val="20"/>
                <w:lang w:val="es-ES"/>
              </w:rPr>
              <w:t>Visita a vehículos de transporte de alimentos</w:t>
            </w:r>
          </w:p>
        </w:tc>
        <w:tc>
          <w:tcPr>
            <w:tcW w:w="1837" w:type="pct"/>
          </w:tcPr>
          <w:p w:rsidR="00F824B0" w:rsidRPr="0080631E"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En San Andrés se inspeccionaron 37 vehículos de transporte de alimentos, otorgando 37 conceptos sanitarios (1 favorable y 36 pendiente).</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tcPr>
          <w:p w:rsidR="00F824B0" w:rsidRPr="003A4803" w:rsidRDefault="00F824B0" w:rsidP="00794E3F">
            <w:pPr>
              <w:rPr>
                <w:rFonts w:asciiTheme="minorHAnsi" w:hAnsiTheme="minorHAnsi" w:cstheme="minorHAnsi"/>
                <w:sz w:val="20"/>
                <w:szCs w:val="20"/>
              </w:rPr>
            </w:pPr>
            <w:r>
              <w:rPr>
                <w:rFonts w:asciiTheme="minorHAnsi" w:hAnsiTheme="minorHAnsi" w:cstheme="minorHAnsi"/>
                <w:sz w:val="20"/>
                <w:szCs w:val="20"/>
              </w:rPr>
              <w:t>Toma de muestras de alimentos y remisión al Laboratorio de Salud Publica</w:t>
            </w:r>
          </w:p>
        </w:tc>
        <w:tc>
          <w:tcPr>
            <w:tcW w:w="1837" w:type="pct"/>
          </w:tcPr>
          <w:p w:rsidR="00F824B0" w:rsidRPr="003A4803" w:rsidRDefault="00F824B0" w:rsidP="00794E3F">
            <w:pPr>
              <w:jc w:val="both"/>
              <w:rPr>
                <w:rFonts w:asciiTheme="minorHAnsi" w:hAnsiTheme="minorHAnsi" w:cstheme="minorHAnsi"/>
                <w:sz w:val="20"/>
                <w:szCs w:val="20"/>
              </w:rPr>
            </w:pPr>
            <w:r>
              <w:rPr>
                <w:rFonts w:asciiTheme="minorHAnsi" w:hAnsiTheme="minorHAnsi" w:cstheme="minorHAnsi"/>
                <w:sz w:val="20"/>
                <w:szCs w:val="20"/>
              </w:rPr>
              <w:t>Se realizo la toma de muestra de 277 alimentos en los diferentes establecimientos gastronómicos y de distribución de alimentos, muelle y aeropuerto tanto en San Andrés como en Providencia</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vMerge w:val="restart"/>
          </w:tcPr>
          <w:p w:rsidR="00F824B0" w:rsidRDefault="00F824B0" w:rsidP="00794E3F">
            <w:pPr>
              <w:rPr>
                <w:rFonts w:asciiTheme="minorHAnsi" w:hAnsiTheme="minorHAnsi" w:cstheme="minorHAnsi"/>
                <w:sz w:val="20"/>
                <w:szCs w:val="20"/>
                <w:lang w:val="es-ES"/>
              </w:rPr>
            </w:pPr>
            <w:r>
              <w:rPr>
                <w:rFonts w:asciiTheme="minorHAnsi" w:hAnsiTheme="minorHAnsi" w:cstheme="minorHAnsi"/>
                <w:sz w:val="20"/>
                <w:szCs w:val="20"/>
                <w:lang w:val="es-ES"/>
              </w:rPr>
              <w:t>Medidas sanitarias de seguridad</w:t>
            </w:r>
          </w:p>
        </w:tc>
        <w:tc>
          <w:tcPr>
            <w:tcW w:w="1837" w:type="pct"/>
          </w:tcPr>
          <w:p w:rsidR="00F824B0" w:rsidRPr="0080631E"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Se aplicaron 134 medidas de seguridad sanitaria</w:t>
            </w:r>
          </w:p>
        </w:tc>
        <w:tc>
          <w:tcPr>
            <w:tcW w:w="668" w:type="pct"/>
          </w:tcPr>
          <w:p w:rsidR="00F824B0" w:rsidRPr="0080631E" w:rsidRDefault="00F824B0" w:rsidP="00794E3F">
            <w:pPr>
              <w:rPr>
                <w:rFonts w:asciiTheme="minorHAnsi" w:hAnsiTheme="minorHAnsi" w:cstheme="minorHAnsi"/>
                <w:sz w:val="20"/>
                <w:szCs w:val="20"/>
                <w:lang w:val="es-ES"/>
              </w:rPr>
            </w:pPr>
          </w:p>
        </w:tc>
        <w:tc>
          <w:tcPr>
            <w:tcW w:w="615" w:type="pct"/>
          </w:tcPr>
          <w:p w:rsidR="00F824B0" w:rsidRPr="0080631E" w:rsidRDefault="00F824B0" w:rsidP="00794E3F">
            <w:pPr>
              <w:rPr>
                <w:rFonts w:asciiTheme="minorHAnsi" w:hAnsiTheme="minorHAnsi" w:cstheme="minorHAnsi"/>
                <w:sz w:val="20"/>
                <w:szCs w:val="20"/>
                <w:lang w:val="es-ES"/>
              </w:rPr>
            </w:pPr>
          </w:p>
        </w:tc>
        <w:tc>
          <w:tcPr>
            <w:tcW w:w="437" w:type="pct"/>
          </w:tcPr>
          <w:p w:rsidR="00F824B0" w:rsidRPr="0080631E" w:rsidRDefault="00F824B0" w:rsidP="00794E3F">
            <w:pPr>
              <w:rPr>
                <w:rFonts w:asciiTheme="minorHAnsi" w:hAnsiTheme="minorHAnsi" w:cstheme="minorHAnsi"/>
                <w:sz w:val="20"/>
                <w:szCs w:val="20"/>
                <w:lang w:val="es-ES"/>
              </w:rPr>
            </w:pP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vMerge/>
          </w:tcPr>
          <w:p w:rsidR="00F824B0" w:rsidRPr="0080631E" w:rsidRDefault="00F824B0" w:rsidP="00794E3F">
            <w:pPr>
              <w:rPr>
                <w:rFonts w:asciiTheme="minorHAnsi" w:hAnsiTheme="minorHAnsi" w:cstheme="minorHAnsi"/>
                <w:sz w:val="20"/>
                <w:szCs w:val="20"/>
                <w:lang w:val="es-ES"/>
              </w:rPr>
            </w:pPr>
          </w:p>
        </w:tc>
        <w:tc>
          <w:tcPr>
            <w:tcW w:w="1837" w:type="pct"/>
          </w:tcPr>
          <w:p w:rsidR="00F824B0" w:rsidRPr="0080631E"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3 Medidas de Suspensión Total de trabajos o servicios</w:t>
            </w:r>
          </w:p>
        </w:tc>
        <w:tc>
          <w:tcPr>
            <w:tcW w:w="668" w:type="pct"/>
          </w:tcPr>
          <w:p w:rsidR="00F824B0" w:rsidRPr="0080631E" w:rsidRDefault="00F824B0" w:rsidP="00794E3F">
            <w:pPr>
              <w:rPr>
                <w:rFonts w:asciiTheme="minorHAnsi" w:hAnsiTheme="minorHAnsi" w:cstheme="minorHAnsi"/>
                <w:sz w:val="20"/>
                <w:szCs w:val="20"/>
                <w:lang w:val="es-ES"/>
              </w:rPr>
            </w:pPr>
          </w:p>
        </w:tc>
        <w:tc>
          <w:tcPr>
            <w:tcW w:w="615" w:type="pct"/>
          </w:tcPr>
          <w:p w:rsidR="00F824B0" w:rsidRPr="0080631E" w:rsidRDefault="00F824B0" w:rsidP="00794E3F">
            <w:pPr>
              <w:rPr>
                <w:rFonts w:asciiTheme="minorHAnsi" w:hAnsiTheme="minorHAnsi" w:cstheme="minorHAnsi"/>
                <w:sz w:val="20"/>
                <w:szCs w:val="20"/>
                <w:lang w:val="es-ES"/>
              </w:rPr>
            </w:pPr>
          </w:p>
        </w:tc>
        <w:tc>
          <w:tcPr>
            <w:tcW w:w="437" w:type="pct"/>
          </w:tcPr>
          <w:p w:rsidR="00F824B0" w:rsidRPr="0080631E" w:rsidRDefault="00F824B0" w:rsidP="00794E3F">
            <w:pPr>
              <w:rPr>
                <w:rFonts w:asciiTheme="minorHAnsi" w:hAnsiTheme="minorHAnsi" w:cstheme="minorHAnsi"/>
                <w:sz w:val="20"/>
                <w:szCs w:val="20"/>
                <w:lang w:val="es-ES"/>
              </w:rPr>
            </w:pP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vMerge/>
          </w:tcPr>
          <w:p w:rsidR="00F824B0" w:rsidRPr="0080631E" w:rsidRDefault="00F824B0" w:rsidP="00794E3F">
            <w:pPr>
              <w:rPr>
                <w:rFonts w:asciiTheme="minorHAnsi" w:hAnsiTheme="minorHAnsi" w:cstheme="minorHAnsi"/>
                <w:sz w:val="20"/>
                <w:szCs w:val="20"/>
                <w:lang w:val="es-ES"/>
              </w:rPr>
            </w:pPr>
          </w:p>
        </w:tc>
        <w:tc>
          <w:tcPr>
            <w:tcW w:w="1837" w:type="pct"/>
          </w:tcPr>
          <w:p w:rsidR="00F824B0"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1 Medidas de Clausura Temporal Total</w:t>
            </w:r>
          </w:p>
        </w:tc>
        <w:tc>
          <w:tcPr>
            <w:tcW w:w="668" w:type="pct"/>
          </w:tcPr>
          <w:p w:rsidR="00F824B0" w:rsidRPr="0080631E" w:rsidRDefault="00F824B0" w:rsidP="00794E3F">
            <w:pPr>
              <w:rPr>
                <w:rFonts w:asciiTheme="minorHAnsi" w:hAnsiTheme="minorHAnsi" w:cstheme="minorHAnsi"/>
                <w:sz w:val="20"/>
                <w:szCs w:val="20"/>
                <w:lang w:val="es-ES"/>
              </w:rPr>
            </w:pPr>
          </w:p>
        </w:tc>
        <w:tc>
          <w:tcPr>
            <w:tcW w:w="615" w:type="pct"/>
          </w:tcPr>
          <w:p w:rsidR="00F824B0" w:rsidRPr="0080631E" w:rsidRDefault="00F824B0" w:rsidP="00794E3F">
            <w:pPr>
              <w:rPr>
                <w:rFonts w:asciiTheme="minorHAnsi" w:hAnsiTheme="minorHAnsi" w:cstheme="minorHAnsi"/>
                <w:sz w:val="20"/>
                <w:szCs w:val="20"/>
                <w:lang w:val="es-ES"/>
              </w:rPr>
            </w:pPr>
          </w:p>
        </w:tc>
        <w:tc>
          <w:tcPr>
            <w:tcW w:w="437" w:type="pct"/>
          </w:tcPr>
          <w:p w:rsidR="00F824B0" w:rsidRPr="0080631E" w:rsidRDefault="00F824B0" w:rsidP="00794E3F">
            <w:pPr>
              <w:rPr>
                <w:rFonts w:asciiTheme="minorHAnsi" w:hAnsiTheme="minorHAnsi" w:cstheme="minorHAnsi"/>
                <w:sz w:val="20"/>
                <w:szCs w:val="20"/>
                <w:lang w:val="es-ES"/>
              </w:rPr>
            </w:pP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vMerge/>
          </w:tcPr>
          <w:p w:rsidR="00F824B0" w:rsidRPr="0080631E" w:rsidRDefault="00F824B0" w:rsidP="00794E3F">
            <w:pPr>
              <w:rPr>
                <w:rFonts w:asciiTheme="minorHAnsi" w:hAnsiTheme="minorHAnsi" w:cstheme="minorHAnsi"/>
                <w:sz w:val="20"/>
                <w:szCs w:val="20"/>
                <w:lang w:val="es-ES"/>
              </w:rPr>
            </w:pPr>
          </w:p>
        </w:tc>
        <w:tc>
          <w:tcPr>
            <w:tcW w:w="1837" w:type="pct"/>
          </w:tcPr>
          <w:p w:rsidR="00F824B0" w:rsidRPr="0080631E"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 xml:space="preserve">130 </w:t>
            </w:r>
            <w:r w:rsidRPr="0080631E">
              <w:rPr>
                <w:rFonts w:asciiTheme="minorHAnsi" w:hAnsiTheme="minorHAnsi" w:cstheme="minorHAnsi"/>
                <w:sz w:val="20"/>
                <w:szCs w:val="20"/>
                <w:lang w:val="es-ES"/>
              </w:rPr>
              <w:t>Decomiso</w:t>
            </w:r>
            <w:r>
              <w:rPr>
                <w:rFonts w:asciiTheme="minorHAnsi" w:hAnsiTheme="minorHAnsi" w:cstheme="minorHAnsi"/>
                <w:sz w:val="20"/>
                <w:szCs w:val="20"/>
                <w:lang w:val="es-ES"/>
              </w:rPr>
              <w:t xml:space="preserve">s </w:t>
            </w:r>
            <w:r w:rsidRPr="0080631E">
              <w:rPr>
                <w:rFonts w:asciiTheme="minorHAnsi" w:hAnsiTheme="minorHAnsi" w:cstheme="minorHAnsi"/>
                <w:sz w:val="20"/>
                <w:szCs w:val="20"/>
                <w:lang w:val="es-ES"/>
              </w:rPr>
              <w:t>con sus respectivos proceso</w:t>
            </w:r>
            <w:r>
              <w:rPr>
                <w:rFonts w:asciiTheme="minorHAnsi" w:hAnsiTheme="minorHAnsi" w:cstheme="minorHAnsi"/>
                <w:sz w:val="20"/>
                <w:szCs w:val="20"/>
                <w:lang w:val="es-ES"/>
              </w:rPr>
              <w:t>s</w:t>
            </w:r>
            <w:r w:rsidRPr="0080631E">
              <w:rPr>
                <w:rFonts w:asciiTheme="minorHAnsi" w:hAnsiTheme="minorHAnsi" w:cstheme="minorHAnsi"/>
                <w:sz w:val="20"/>
                <w:szCs w:val="20"/>
                <w:lang w:val="es-ES"/>
              </w:rPr>
              <w:t xml:space="preserve"> de </w:t>
            </w:r>
            <w:r>
              <w:rPr>
                <w:rFonts w:asciiTheme="minorHAnsi" w:hAnsiTheme="minorHAnsi" w:cstheme="minorHAnsi"/>
                <w:sz w:val="20"/>
                <w:szCs w:val="20"/>
                <w:lang w:val="es-ES"/>
              </w:rPr>
              <w:t>destrucción o desnaturalización a productos alimenticos y similares</w:t>
            </w:r>
            <w:r w:rsidRPr="0080631E">
              <w:rPr>
                <w:rFonts w:asciiTheme="minorHAnsi" w:hAnsiTheme="minorHAnsi" w:cstheme="minorHAnsi"/>
                <w:sz w:val="20"/>
                <w:szCs w:val="20"/>
                <w:lang w:val="es-ES"/>
              </w:rPr>
              <w:t xml:space="preserve"> </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tcPr>
          <w:p w:rsidR="00F824B0" w:rsidRPr="0080631E" w:rsidRDefault="00F824B0" w:rsidP="00794E3F">
            <w:pPr>
              <w:rPr>
                <w:rFonts w:asciiTheme="minorHAnsi" w:hAnsiTheme="minorHAnsi" w:cstheme="minorHAnsi"/>
                <w:sz w:val="20"/>
                <w:szCs w:val="20"/>
                <w:lang w:val="es-ES"/>
              </w:rPr>
            </w:pPr>
            <w:r>
              <w:rPr>
                <w:rFonts w:asciiTheme="minorHAnsi" w:hAnsiTheme="minorHAnsi" w:cstheme="minorHAnsi"/>
                <w:sz w:val="20"/>
                <w:szCs w:val="20"/>
                <w:lang w:val="es-ES"/>
              </w:rPr>
              <w:t>Importación de bebidas alcohólicas</w:t>
            </w:r>
          </w:p>
        </w:tc>
        <w:tc>
          <w:tcPr>
            <w:tcW w:w="1837" w:type="pct"/>
          </w:tcPr>
          <w:p w:rsidR="00F824B0" w:rsidRPr="0080631E" w:rsidRDefault="00F824B0" w:rsidP="00794E3F">
            <w:pPr>
              <w:jc w:val="both"/>
              <w:rPr>
                <w:rFonts w:asciiTheme="minorHAnsi" w:hAnsiTheme="minorHAnsi" w:cstheme="minorHAnsi"/>
                <w:sz w:val="18"/>
                <w:szCs w:val="18"/>
                <w:lang w:val="es-ES"/>
              </w:rPr>
            </w:pPr>
            <w:r>
              <w:rPr>
                <w:rFonts w:asciiTheme="minorHAnsi" w:hAnsiTheme="minorHAnsi" w:cstheme="minorHAnsi"/>
                <w:sz w:val="18"/>
                <w:szCs w:val="18"/>
                <w:lang w:val="es-ES"/>
              </w:rPr>
              <w:t>Se expidieron 199 autorización para la importación de Bebidas Alcohólicas para la ingresar al Dpto.</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tcPr>
          <w:p w:rsidR="00F824B0" w:rsidRPr="0080631E" w:rsidRDefault="00F824B0" w:rsidP="00794E3F">
            <w:pPr>
              <w:rPr>
                <w:rFonts w:asciiTheme="minorHAnsi" w:hAnsiTheme="minorHAnsi" w:cstheme="minorHAnsi"/>
                <w:sz w:val="20"/>
                <w:szCs w:val="20"/>
                <w:lang w:val="es-ES"/>
              </w:rPr>
            </w:pPr>
            <w:r>
              <w:rPr>
                <w:rFonts w:asciiTheme="minorHAnsi" w:hAnsiTheme="minorHAnsi" w:cstheme="minorHAnsi"/>
                <w:sz w:val="20"/>
                <w:szCs w:val="20"/>
                <w:lang w:val="es-ES"/>
              </w:rPr>
              <w:t>Exportación de alimentos</w:t>
            </w:r>
          </w:p>
        </w:tc>
        <w:tc>
          <w:tcPr>
            <w:tcW w:w="1837" w:type="pct"/>
          </w:tcPr>
          <w:p w:rsidR="00F824B0" w:rsidRPr="0080631E" w:rsidRDefault="00F824B0" w:rsidP="00794E3F">
            <w:pPr>
              <w:jc w:val="both"/>
              <w:rPr>
                <w:rFonts w:asciiTheme="minorHAnsi" w:hAnsiTheme="minorHAnsi" w:cstheme="minorHAnsi"/>
                <w:sz w:val="18"/>
                <w:szCs w:val="18"/>
                <w:lang w:val="es-ES"/>
              </w:rPr>
            </w:pPr>
            <w:r>
              <w:rPr>
                <w:rFonts w:asciiTheme="minorHAnsi" w:hAnsiTheme="minorHAnsi" w:cstheme="minorHAnsi"/>
                <w:sz w:val="18"/>
                <w:szCs w:val="18"/>
                <w:lang w:val="es-ES"/>
              </w:rPr>
              <w:t>Se expidieron 8 certificados de exportación de alimentos (pesqueros) para Estados Unidos.</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Capacitación en educación sanitaria en manipulación de alimentos</w:t>
            </w:r>
          </w:p>
        </w:tc>
        <w:tc>
          <w:tcPr>
            <w:tcW w:w="1837" w:type="pct"/>
          </w:tcPr>
          <w:p w:rsidR="00F824B0" w:rsidRPr="0080631E" w:rsidRDefault="00F824B0" w:rsidP="00794E3F">
            <w:p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Se han realizado</w:t>
            </w:r>
            <w:r>
              <w:rPr>
                <w:rFonts w:asciiTheme="minorHAnsi" w:hAnsiTheme="minorHAnsi" w:cstheme="minorHAnsi"/>
                <w:sz w:val="18"/>
                <w:szCs w:val="18"/>
                <w:lang w:val="es-ES"/>
              </w:rPr>
              <w:t xml:space="preserve"> en todo el </w:t>
            </w:r>
            <w:proofErr w:type="spellStart"/>
            <w:r>
              <w:rPr>
                <w:rFonts w:asciiTheme="minorHAnsi" w:hAnsiTheme="minorHAnsi" w:cstheme="minorHAnsi"/>
                <w:sz w:val="18"/>
                <w:szCs w:val="18"/>
                <w:lang w:val="es-ES"/>
              </w:rPr>
              <w:t>Dpto</w:t>
            </w:r>
            <w:proofErr w:type="spellEnd"/>
            <w:r w:rsidRPr="0080631E">
              <w:rPr>
                <w:rFonts w:asciiTheme="minorHAnsi" w:hAnsiTheme="minorHAnsi" w:cstheme="minorHAnsi"/>
                <w:sz w:val="18"/>
                <w:szCs w:val="18"/>
                <w:lang w:val="es-ES"/>
              </w:rPr>
              <w:t xml:space="preserve"> </w:t>
            </w:r>
            <w:r>
              <w:rPr>
                <w:rFonts w:asciiTheme="minorHAnsi" w:hAnsiTheme="minorHAnsi" w:cstheme="minorHAnsi"/>
                <w:sz w:val="18"/>
                <w:szCs w:val="18"/>
                <w:lang w:val="es-ES"/>
              </w:rPr>
              <w:t>17</w:t>
            </w:r>
            <w:r w:rsidRPr="0080631E">
              <w:rPr>
                <w:rFonts w:asciiTheme="minorHAnsi" w:hAnsiTheme="minorHAnsi" w:cstheme="minorHAnsi"/>
                <w:sz w:val="18"/>
                <w:szCs w:val="18"/>
                <w:lang w:val="es-ES"/>
              </w:rPr>
              <w:t xml:space="preserve"> jornadas de capacitación en educación sanitaria relacionados manipulación de alimentos BPM (Buenas Prácticas de Manipulación de Alimentos y normatividades sobre IVC de alimento:</w:t>
            </w:r>
          </w:p>
          <w:p w:rsidR="00F824B0" w:rsidRPr="0080631E" w:rsidRDefault="00F824B0" w:rsidP="00F824B0">
            <w:pPr>
              <w:pStyle w:val="Prrafodelista"/>
              <w:numPr>
                <w:ilvl w:val="0"/>
                <w:numId w:val="26"/>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Charla BPM a grupo de manipuladores festividades 20 de Julio: 29 personas</w:t>
            </w:r>
          </w:p>
          <w:p w:rsidR="00F824B0" w:rsidRPr="0080631E" w:rsidRDefault="00F824B0" w:rsidP="00F824B0">
            <w:pPr>
              <w:pStyle w:val="Prrafodelista"/>
              <w:numPr>
                <w:ilvl w:val="0"/>
                <w:numId w:val="26"/>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Charla BPM a grupo de manipuladores festividades 7 de Agosto: 31 personas</w:t>
            </w:r>
          </w:p>
          <w:p w:rsidR="00F824B0" w:rsidRPr="0080631E" w:rsidRDefault="00F824B0" w:rsidP="00F824B0">
            <w:pPr>
              <w:pStyle w:val="Prrafodelista"/>
              <w:numPr>
                <w:ilvl w:val="0"/>
                <w:numId w:val="26"/>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 xml:space="preserve">Curso Manipulación BPM agentes educativos ICBF y  </w:t>
            </w:r>
            <w:r w:rsidRPr="0080631E">
              <w:rPr>
                <w:rFonts w:asciiTheme="minorHAnsi" w:hAnsiTheme="minorHAnsi" w:cstheme="minorHAnsi"/>
                <w:sz w:val="18"/>
                <w:szCs w:val="18"/>
                <w:lang w:val="es-ES"/>
              </w:rPr>
              <w:lastRenderedPageBreak/>
              <w:t>Manipuladores de establecimientos de alimentos: 43 personas</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Taller BPM agentes educativos ICBF: 20 personas</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Capacitación sobre IVC sanitario de factores de riesgo del ambiente: 21 funcionarios.</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 xml:space="preserve">Capacitación sobre normatividad, protocolos y procedimientos sobre IVC sanitario de alimentos. Dicha capacitación fue realizada por el </w:t>
            </w:r>
            <w:proofErr w:type="spellStart"/>
            <w:r w:rsidRPr="0080631E">
              <w:rPr>
                <w:rFonts w:asciiTheme="minorHAnsi" w:hAnsiTheme="minorHAnsi" w:cstheme="minorHAnsi"/>
                <w:sz w:val="18"/>
                <w:szCs w:val="18"/>
                <w:lang w:val="es-ES"/>
              </w:rPr>
              <w:t>Invima</w:t>
            </w:r>
            <w:proofErr w:type="spellEnd"/>
            <w:r w:rsidRPr="0080631E">
              <w:rPr>
                <w:rFonts w:asciiTheme="minorHAnsi" w:hAnsiTheme="minorHAnsi" w:cstheme="minorHAnsi"/>
                <w:sz w:val="18"/>
                <w:szCs w:val="18"/>
                <w:lang w:val="es-ES"/>
              </w:rPr>
              <w:t xml:space="preserve"> para el funcionario de IVC de alimentos de la SSD: 21 funcionarios.</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2 jornadas sobre la normatividad vigente, Buenas prácticas de manufactura,  cólera, trampa de grasa: 45 personas (manipuladores, administradores y propietarios de panaderías de San Andrés)</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2 jornadas sobre la normatividad vigente,  Buenas prácticas de manufactura,  cólera, trampa de grasa: 58 personas (manipuladores, administradores y propietarios de expendios de carnes y pescados de San Andrés)</w:t>
            </w:r>
          </w:p>
          <w:p w:rsidR="00F824B0" w:rsidRPr="0080631E" w:rsidRDefault="00F824B0" w:rsidP="00F824B0">
            <w:pPr>
              <w:numPr>
                <w:ilvl w:val="0"/>
                <w:numId w:val="27"/>
              </w:numPr>
              <w:jc w:val="both"/>
              <w:rPr>
                <w:rFonts w:asciiTheme="minorHAnsi" w:hAnsiTheme="minorHAnsi" w:cstheme="minorHAnsi"/>
                <w:sz w:val="20"/>
                <w:szCs w:val="20"/>
                <w:lang w:val="es-ES"/>
              </w:rPr>
            </w:pPr>
            <w:r w:rsidRPr="0080631E">
              <w:rPr>
                <w:rFonts w:asciiTheme="minorHAnsi" w:hAnsiTheme="minorHAnsi" w:cstheme="minorHAnsi"/>
                <w:sz w:val="18"/>
                <w:szCs w:val="18"/>
                <w:lang w:val="es-ES"/>
              </w:rPr>
              <w:t>1 jornada sobre la normatividad vigente, Buenas prácticas de manufactura y cólera</w:t>
            </w:r>
            <w:r w:rsidRPr="0080631E">
              <w:rPr>
                <w:rFonts w:asciiTheme="minorHAnsi" w:hAnsiTheme="minorHAnsi" w:cstheme="minorHAnsi"/>
                <w:sz w:val="20"/>
                <w:szCs w:val="20"/>
                <w:lang w:val="es-ES"/>
              </w:rPr>
              <w:t>: 05 personas (manipuladores, administradores y propietarios de expendios de carnes y pescados de Providencia)</w:t>
            </w:r>
          </w:p>
          <w:p w:rsidR="00F824B0" w:rsidRPr="0080631E" w:rsidRDefault="00F824B0" w:rsidP="00F824B0">
            <w:pPr>
              <w:numPr>
                <w:ilvl w:val="0"/>
                <w:numId w:val="27"/>
              </w:numPr>
              <w:jc w:val="both"/>
              <w:rPr>
                <w:rFonts w:asciiTheme="minorHAnsi" w:hAnsiTheme="minorHAnsi" w:cstheme="minorHAnsi"/>
                <w:sz w:val="20"/>
                <w:szCs w:val="20"/>
                <w:lang w:val="es-ES"/>
              </w:rPr>
            </w:pPr>
            <w:r w:rsidRPr="0080631E">
              <w:rPr>
                <w:rFonts w:asciiTheme="minorHAnsi" w:hAnsiTheme="minorHAnsi" w:cstheme="minorHAnsi"/>
                <w:sz w:val="20"/>
                <w:szCs w:val="20"/>
                <w:lang w:val="es-ES"/>
              </w:rPr>
              <w:t xml:space="preserve">2 jornadas sobre la </w:t>
            </w:r>
            <w:r w:rsidRPr="0080631E">
              <w:rPr>
                <w:rFonts w:asciiTheme="minorHAnsi" w:hAnsiTheme="minorHAnsi" w:cstheme="minorHAnsi"/>
                <w:sz w:val="18"/>
                <w:szCs w:val="18"/>
                <w:lang w:val="es-ES"/>
              </w:rPr>
              <w:t xml:space="preserve">normatividad vigente, </w:t>
            </w:r>
            <w:r w:rsidRPr="0080631E">
              <w:rPr>
                <w:rFonts w:asciiTheme="minorHAnsi" w:hAnsiTheme="minorHAnsi" w:cstheme="minorHAnsi"/>
                <w:sz w:val="20"/>
                <w:szCs w:val="20"/>
                <w:lang w:val="es-ES"/>
              </w:rPr>
              <w:t>Buenas prácticas de manufactura y cólera control de plaguicidas trampa de grasa: 22 personas (manipuladores, administradores y propietarios de panaderías, restaurantes, cafeterías y hoteles de Providencia)</w:t>
            </w:r>
          </w:p>
          <w:p w:rsidR="00F824B0" w:rsidRPr="0080631E" w:rsidRDefault="00F824B0" w:rsidP="00F824B0">
            <w:pPr>
              <w:numPr>
                <w:ilvl w:val="0"/>
                <w:numId w:val="27"/>
              </w:numPr>
              <w:jc w:val="both"/>
              <w:rPr>
                <w:rFonts w:asciiTheme="minorHAnsi" w:hAnsiTheme="minorHAnsi" w:cstheme="minorHAnsi"/>
                <w:sz w:val="20"/>
                <w:szCs w:val="20"/>
                <w:lang w:val="es-ES"/>
              </w:rPr>
            </w:pPr>
            <w:r w:rsidRPr="0080631E">
              <w:rPr>
                <w:rFonts w:asciiTheme="minorHAnsi" w:hAnsiTheme="minorHAnsi" w:cstheme="minorHAnsi"/>
                <w:sz w:val="20"/>
                <w:szCs w:val="20"/>
                <w:lang w:val="es-ES"/>
              </w:rPr>
              <w:t xml:space="preserve">1 charla sobre las Buenas prácticas de manufactura: 10 personas de la Fundación de mujeres </w:t>
            </w:r>
            <w:proofErr w:type="spellStart"/>
            <w:r w:rsidRPr="0080631E">
              <w:rPr>
                <w:rFonts w:asciiTheme="minorHAnsi" w:hAnsiTheme="minorHAnsi" w:cstheme="minorHAnsi"/>
                <w:sz w:val="20"/>
                <w:szCs w:val="20"/>
                <w:lang w:val="es-ES"/>
              </w:rPr>
              <w:t>afrodecendientes</w:t>
            </w:r>
            <w:proofErr w:type="spellEnd"/>
            <w:r w:rsidRPr="0080631E">
              <w:rPr>
                <w:rFonts w:asciiTheme="minorHAnsi" w:hAnsiTheme="minorHAnsi" w:cstheme="minorHAnsi"/>
                <w:sz w:val="20"/>
                <w:szCs w:val="20"/>
                <w:lang w:val="es-ES"/>
              </w:rPr>
              <w:t xml:space="preserve">. </w:t>
            </w:r>
          </w:p>
          <w:p w:rsidR="00F824B0" w:rsidRPr="0080631E" w:rsidRDefault="00F824B0" w:rsidP="00F824B0">
            <w:pPr>
              <w:numPr>
                <w:ilvl w:val="0"/>
                <w:numId w:val="27"/>
              </w:numPr>
              <w:jc w:val="both"/>
              <w:rPr>
                <w:rFonts w:asciiTheme="minorHAnsi" w:hAnsiTheme="minorHAnsi" w:cstheme="minorHAnsi"/>
                <w:sz w:val="18"/>
                <w:szCs w:val="18"/>
                <w:lang w:val="es-ES"/>
              </w:rPr>
            </w:pPr>
            <w:r w:rsidRPr="0080631E">
              <w:rPr>
                <w:rFonts w:asciiTheme="minorHAnsi" w:hAnsiTheme="minorHAnsi" w:cstheme="minorHAnsi"/>
                <w:sz w:val="18"/>
                <w:szCs w:val="18"/>
                <w:lang w:val="es-ES"/>
              </w:rPr>
              <w:t>4 jornadas sobre la normatividad vigente, Buenas prácticas de manufactura,  cólera, trampa de grasa: 65 personas (manipuladores, administradores y propietarios de hoteles de San Andrés)</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lastRenderedPageBreak/>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color w:val="FF0000"/>
                <w:lang w:val="es-ES"/>
              </w:rPr>
            </w:pPr>
          </w:p>
        </w:tc>
      </w:tr>
      <w:tr w:rsidR="00F824B0" w:rsidRPr="00D86BB6" w:rsidTr="00794E3F">
        <w:tc>
          <w:tcPr>
            <w:tcW w:w="95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lastRenderedPageBreak/>
              <w:t xml:space="preserve">Elaboración de actos administrativos para el fortalecimiento de las </w:t>
            </w:r>
            <w:r w:rsidRPr="0080631E">
              <w:rPr>
                <w:rFonts w:asciiTheme="minorHAnsi" w:hAnsiTheme="minorHAnsi" w:cstheme="minorHAnsi"/>
                <w:sz w:val="20"/>
                <w:szCs w:val="20"/>
                <w:lang w:val="es-ES"/>
              </w:rPr>
              <w:lastRenderedPageBreak/>
              <w:t>acciones de inspección, vigilancia y control de alimentos</w:t>
            </w:r>
          </w:p>
        </w:tc>
        <w:tc>
          <w:tcPr>
            <w:tcW w:w="1837" w:type="pct"/>
          </w:tcPr>
          <w:p w:rsidR="00F824B0" w:rsidRPr="0080631E" w:rsidRDefault="00F824B0" w:rsidP="00794E3F">
            <w:pPr>
              <w:jc w:val="both"/>
              <w:rPr>
                <w:rFonts w:asciiTheme="minorHAnsi" w:hAnsiTheme="minorHAnsi" w:cstheme="minorHAnsi"/>
                <w:sz w:val="20"/>
                <w:szCs w:val="20"/>
                <w:lang w:val="es-ES"/>
              </w:rPr>
            </w:pPr>
            <w:r w:rsidRPr="0080631E">
              <w:rPr>
                <w:rFonts w:asciiTheme="minorHAnsi" w:hAnsiTheme="minorHAnsi" w:cstheme="minorHAnsi"/>
                <w:sz w:val="20"/>
                <w:szCs w:val="20"/>
                <w:lang w:val="es-ES"/>
              </w:rPr>
              <w:lastRenderedPageBreak/>
              <w:t xml:space="preserve">Se expidió la Resolución 002624 del 09 de Mayo de 2012 en donde se fijan Directrices para el Cumplimiento del Capítulo II del </w:t>
            </w:r>
            <w:r w:rsidRPr="0080631E">
              <w:rPr>
                <w:rFonts w:asciiTheme="minorHAnsi" w:hAnsiTheme="minorHAnsi" w:cstheme="minorHAnsi"/>
                <w:b/>
                <w:bCs/>
                <w:sz w:val="20"/>
                <w:szCs w:val="20"/>
                <w:lang w:val="es-ES"/>
              </w:rPr>
              <w:t>Decreto 3075</w:t>
            </w:r>
            <w:r w:rsidRPr="0080631E">
              <w:rPr>
                <w:rFonts w:asciiTheme="minorHAnsi" w:hAnsiTheme="minorHAnsi" w:cstheme="minorHAnsi"/>
                <w:sz w:val="20"/>
                <w:szCs w:val="20"/>
                <w:lang w:val="es-ES"/>
              </w:rPr>
              <w:t xml:space="preserve"> del 23 de diciembre de 1997 </w:t>
            </w:r>
            <w:r w:rsidRPr="0080631E">
              <w:rPr>
                <w:rFonts w:asciiTheme="minorHAnsi" w:hAnsiTheme="minorHAnsi" w:cstheme="minorHAnsi"/>
                <w:sz w:val="20"/>
                <w:szCs w:val="20"/>
                <w:lang w:val="es-ES"/>
              </w:rPr>
              <w:lastRenderedPageBreak/>
              <w:t xml:space="preserve">en cuanto requisitos (medidas) del </w:t>
            </w:r>
            <w:r w:rsidRPr="0080631E">
              <w:rPr>
                <w:rFonts w:asciiTheme="minorHAnsi" w:hAnsiTheme="minorHAnsi" w:cstheme="minorHAnsi"/>
                <w:bCs/>
                <w:sz w:val="20"/>
                <w:szCs w:val="20"/>
                <w:lang w:val="es-ES"/>
              </w:rPr>
              <w:t>personal manipulador de alimentos</w:t>
            </w:r>
            <w:r w:rsidRPr="0080631E">
              <w:rPr>
                <w:rFonts w:asciiTheme="minorHAnsi" w:hAnsiTheme="minorHAnsi" w:cstheme="minorHAnsi"/>
                <w:sz w:val="20"/>
                <w:szCs w:val="20"/>
                <w:lang w:val="es-ES"/>
              </w:rPr>
              <w:t>:</w:t>
            </w:r>
          </w:p>
          <w:p w:rsidR="00F824B0" w:rsidRPr="0080631E" w:rsidRDefault="00F824B0" w:rsidP="00F824B0">
            <w:pPr>
              <w:numPr>
                <w:ilvl w:val="0"/>
                <w:numId w:val="28"/>
              </w:numPr>
              <w:jc w:val="both"/>
              <w:rPr>
                <w:rFonts w:asciiTheme="minorHAnsi" w:hAnsiTheme="minorHAnsi" w:cstheme="minorHAnsi"/>
                <w:sz w:val="20"/>
                <w:szCs w:val="20"/>
                <w:lang w:val="es-ES"/>
              </w:rPr>
            </w:pPr>
            <w:r w:rsidRPr="0080631E">
              <w:rPr>
                <w:rFonts w:asciiTheme="minorHAnsi" w:hAnsiTheme="minorHAnsi" w:cstheme="minorHAnsi"/>
                <w:sz w:val="20"/>
                <w:szCs w:val="20"/>
                <w:lang w:val="es-ES"/>
              </w:rPr>
              <w:t xml:space="preserve">Reconocimiento médico. </w:t>
            </w:r>
          </w:p>
          <w:p w:rsidR="00F824B0" w:rsidRDefault="00F824B0" w:rsidP="00F824B0">
            <w:pPr>
              <w:numPr>
                <w:ilvl w:val="0"/>
                <w:numId w:val="28"/>
              </w:numPr>
              <w:jc w:val="both"/>
              <w:rPr>
                <w:rFonts w:asciiTheme="minorHAnsi" w:hAnsiTheme="minorHAnsi" w:cstheme="minorHAnsi"/>
                <w:sz w:val="20"/>
                <w:szCs w:val="20"/>
                <w:lang w:val="es-ES"/>
              </w:rPr>
            </w:pPr>
            <w:r w:rsidRPr="0080631E">
              <w:rPr>
                <w:rFonts w:asciiTheme="minorHAnsi" w:hAnsiTheme="minorHAnsi" w:cstheme="minorHAnsi"/>
                <w:sz w:val="20"/>
                <w:szCs w:val="20"/>
                <w:lang w:val="es-ES"/>
              </w:rPr>
              <w:t xml:space="preserve">Formación en educación sanitaria. </w:t>
            </w:r>
          </w:p>
          <w:p w:rsidR="00F824B0" w:rsidRPr="0080631E" w:rsidRDefault="00F824B0" w:rsidP="00794E3F">
            <w:pPr>
              <w:jc w:val="both"/>
              <w:rPr>
                <w:rFonts w:asciiTheme="minorHAnsi" w:hAnsiTheme="minorHAnsi" w:cstheme="minorHAnsi"/>
                <w:sz w:val="20"/>
                <w:szCs w:val="20"/>
                <w:lang w:val="es-ES"/>
              </w:rPr>
            </w:pPr>
            <w:r>
              <w:rPr>
                <w:rFonts w:asciiTheme="minorHAnsi" w:hAnsiTheme="minorHAnsi" w:cstheme="minorHAnsi"/>
                <w:sz w:val="20"/>
                <w:szCs w:val="20"/>
                <w:lang w:val="es-ES"/>
              </w:rPr>
              <w:t>Se realizo la divulgación de este al personal de salud, adicionalmente en las capacitaciones realizadas se fue informado sobre esta Resolución.</w:t>
            </w:r>
          </w:p>
        </w:tc>
        <w:tc>
          <w:tcPr>
            <w:tcW w:w="668"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lastRenderedPageBreak/>
              <w:t>San Andrés y Providencia</w:t>
            </w:r>
          </w:p>
        </w:tc>
        <w:tc>
          <w:tcPr>
            <w:tcW w:w="615"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Población general</w:t>
            </w:r>
          </w:p>
        </w:tc>
        <w:tc>
          <w:tcPr>
            <w:tcW w:w="437" w:type="pct"/>
          </w:tcPr>
          <w:p w:rsidR="00F824B0" w:rsidRPr="0080631E" w:rsidRDefault="00F824B0" w:rsidP="00794E3F">
            <w:pPr>
              <w:rPr>
                <w:rFonts w:asciiTheme="minorHAnsi" w:hAnsiTheme="minorHAnsi" w:cstheme="minorHAnsi"/>
                <w:sz w:val="20"/>
                <w:szCs w:val="20"/>
                <w:lang w:val="es-ES"/>
              </w:rPr>
            </w:pPr>
            <w:r w:rsidRPr="0080631E">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F26CCD" w:rsidTr="00794E3F">
        <w:tc>
          <w:tcPr>
            <w:tcW w:w="958" w:type="pct"/>
          </w:tcPr>
          <w:p w:rsidR="00F824B0" w:rsidRPr="00F26CCD" w:rsidRDefault="00F824B0" w:rsidP="00794E3F">
            <w:pPr>
              <w:jc w:val="both"/>
              <w:rPr>
                <w:rFonts w:asciiTheme="minorHAnsi" w:hAnsiTheme="minorHAnsi" w:cstheme="minorHAnsi"/>
                <w:sz w:val="20"/>
                <w:szCs w:val="20"/>
              </w:rPr>
            </w:pPr>
            <w:r w:rsidRPr="00F26CCD">
              <w:rPr>
                <w:rFonts w:asciiTheme="minorHAnsi" w:hAnsiTheme="minorHAnsi" w:cstheme="minorHAnsi"/>
                <w:sz w:val="20"/>
                <w:szCs w:val="20"/>
              </w:rPr>
              <w:lastRenderedPageBreak/>
              <w:t>Vigilancia de Distribuidoras Mayoristas de Medicamentos</w:t>
            </w:r>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Se  realizaron 6 visita a establecimientos Distribuidores mayoristas de medicamentos que equivale 100% del total de establecimientos existentes (6).</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18"/>
                <w:lang w:val="es-ES"/>
              </w:rPr>
            </w:pPr>
          </w:p>
        </w:tc>
      </w:tr>
      <w:tr w:rsidR="00F824B0" w:rsidRPr="00F26CCD" w:rsidTr="00794E3F">
        <w:tc>
          <w:tcPr>
            <w:tcW w:w="958" w:type="pct"/>
          </w:tcPr>
          <w:p w:rsidR="00F824B0" w:rsidRPr="00F26CCD" w:rsidRDefault="00F824B0" w:rsidP="00794E3F">
            <w:pPr>
              <w:jc w:val="both"/>
              <w:rPr>
                <w:rFonts w:asciiTheme="minorHAnsi" w:hAnsiTheme="minorHAnsi" w:cstheme="minorHAnsi"/>
                <w:sz w:val="20"/>
                <w:szCs w:val="20"/>
              </w:rPr>
            </w:pPr>
            <w:r w:rsidRPr="00F26CCD">
              <w:rPr>
                <w:rFonts w:asciiTheme="minorHAnsi" w:hAnsiTheme="minorHAnsi" w:cstheme="minorHAnsi"/>
                <w:sz w:val="20"/>
                <w:szCs w:val="20"/>
              </w:rPr>
              <w:t>Vigilancia en medicamentos Demuestra La Calidad del INVIMA.</w:t>
            </w:r>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Se realizaron  11 toma de muestra de medicamentos autorizados en establecimientos farmacéuticos que equivale 91.6% del total de muestras autorizadas por el INVIMA. (12). No se encontró el medicamento solicitado para el cumplimiento del 100%</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 xml:space="preserve">Decomiso a  medicamentos, dispositivos médicos, cosméticos, </w:t>
            </w:r>
            <w:proofErr w:type="spellStart"/>
            <w:r w:rsidRPr="00F26CCD">
              <w:rPr>
                <w:rFonts w:asciiTheme="minorHAnsi" w:hAnsiTheme="minorHAnsi" w:cstheme="minorHAnsi"/>
                <w:sz w:val="20"/>
                <w:szCs w:val="20"/>
                <w:lang w:val="es-ES"/>
              </w:rPr>
              <w:t>etc</w:t>
            </w:r>
            <w:proofErr w:type="spellEnd"/>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Se realizaron 3 procesos de decomiso de medicamentos con más de 1665 unidades decomisados. De Dichos decomiso se ha realizado 01 proceso de destrucción.</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Inspección de Medicamentos</w:t>
            </w:r>
          </w:p>
        </w:tc>
        <w:tc>
          <w:tcPr>
            <w:tcW w:w="1837" w:type="pct"/>
          </w:tcPr>
          <w:p w:rsidR="00F824B0" w:rsidRPr="00F26CCD" w:rsidRDefault="00F824B0" w:rsidP="00794E3F">
            <w:pPr>
              <w:rPr>
                <w:rFonts w:ascii="Arial Narrow" w:hAnsi="Arial Narrow" w:cs="Arial"/>
                <w:sz w:val="20"/>
                <w:szCs w:val="20"/>
              </w:rPr>
            </w:pPr>
            <w:r w:rsidRPr="00F26CCD">
              <w:rPr>
                <w:rFonts w:ascii="Arial Narrow" w:hAnsi="Arial Narrow" w:cs="Arial"/>
                <w:sz w:val="20"/>
                <w:szCs w:val="20"/>
              </w:rPr>
              <w:t xml:space="preserve">Se realizaron siete (07) Actas Inspección de medicamentos en establecimientos farmacéuticos en el departamento de los cuales  (05) pertenecían a medicamentos suministrados por </w:t>
            </w:r>
            <w:smartTag w:uri="urn:schemas-microsoft-com:office:smarttags" w:element="PersonName">
              <w:smartTagPr>
                <w:attr w:name="ProductID" w:val="la Secretaria"/>
              </w:smartTagPr>
              <w:r w:rsidRPr="00F26CCD">
                <w:rPr>
                  <w:rFonts w:ascii="Arial Narrow" w:hAnsi="Arial Narrow" w:cs="Arial"/>
                  <w:sz w:val="20"/>
                  <w:szCs w:val="20"/>
                </w:rPr>
                <w:t>la Secretaria</w:t>
              </w:r>
            </w:smartTag>
            <w:r w:rsidRPr="00F26CCD">
              <w:rPr>
                <w:rFonts w:ascii="Arial Narrow" w:hAnsi="Arial Narrow" w:cs="Arial"/>
                <w:sz w:val="20"/>
                <w:szCs w:val="20"/>
              </w:rPr>
              <w:t xml:space="preserve"> de Salud para los programas de salud pública, inspeccionándose un total de 19.190 unidades de medicamentos vencidos.</w:t>
            </w:r>
          </w:p>
          <w:p w:rsidR="00F824B0" w:rsidRPr="00F26CCD" w:rsidRDefault="00F824B0" w:rsidP="00794E3F">
            <w:pPr>
              <w:rPr>
                <w:rFonts w:ascii="Arial Narrow" w:hAnsi="Arial Narrow" w:cs="Arial"/>
                <w:sz w:val="20"/>
                <w:szCs w:val="20"/>
              </w:rPr>
            </w:pPr>
            <w:r w:rsidRPr="00F26CCD">
              <w:rPr>
                <w:rFonts w:ascii="Arial Narrow" w:hAnsi="Arial Narrow" w:cs="Arial"/>
                <w:sz w:val="20"/>
                <w:szCs w:val="20"/>
              </w:rPr>
              <w:t>Se realizó 01 (un)  Acta de inspección de medicamentos vencidos en un establecimiento farmacéuticos con un total de 350 unidades de medicamentos.</w:t>
            </w:r>
          </w:p>
          <w:p w:rsidR="00F824B0" w:rsidRPr="00F26CCD" w:rsidRDefault="00F824B0" w:rsidP="00794E3F">
            <w:pPr>
              <w:jc w:val="both"/>
              <w:rPr>
                <w:rFonts w:asciiTheme="minorHAnsi" w:hAnsiTheme="minorHAnsi" w:cstheme="minorHAnsi"/>
                <w:sz w:val="20"/>
                <w:szCs w:val="20"/>
                <w:lang w:val="es-ES"/>
              </w:rPr>
            </w:pPr>
            <w:r w:rsidRPr="00F26CCD">
              <w:rPr>
                <w:rFonts w:ascii="Arial Narrow" w:hAnsi="Arial Narrow" w:cs="Arial"/>
                <w:sz w:val="20"/>
                <w:szCs w:val="20"/>
              </w:rPr>
              <w:t>Se realizó un (01) Acta de Inspección de Medicamentos de Control Especial Franja Violeta en un (01) establecimiento farmacéutico con un total de 285 unidades de medicamentos inspeccionadas para dar de baja y salida del inventario del establecimiento inscrito ante el FRE.</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sz w:val="20"/>
                <w:szCs w:val="20"/>
                <w:lang w:val="es-ES"/>
              </w:rPr>
            </w:pPr>
          </w:p>
        </w:tc>
      </w:tr>
      <w:tr w:rsidR="00F824B0" w:rsidRPr="00D86BB6" w:rsidTr="00794E3F">
        <w:tc>
          <w:tcPr>
            <w:tcW w:w="958" w:type="pct"/>
          </w:tcPr>
          <w:p w:rsidR="00F824B0" w:rsidRPr="00B21F5C" w:rsidRDefault="00F824B0" w:rsidP="00794E3F">
            <w:pPr>
              <w:rPr>
                <w:rFonts w:asciiTheme="minorHAnsi" w:hAnsiTheme="minorHAnsi" w:cstheme="minorHAnsi"/>
                <w:sz w:val="20"/>
                <w:szCs w:val="20"/>
              </w:rPr>
            </w:pPr>
            <w:r w:rsidRPr="00B21F5C">
              <w:rPr>
                <w:rFonts w:asciiTheme="minorHAnsi" w:hAnsiTheme="minorHAnsi" w:cstheme="minorHAnsi"/>
                <w:sz w:val="20"/>
                <w:szCs w:val="20"/>
              </w:rPr>
              <w:t xml:space="preserve">Capacitación en riesgo químico </w:t>
            </w:r>
          </w:p>
        </w:tc>
        <w:tc>
          <w:tcPr>
            <w:tcW w:w="1837" w:type="pct"/>
          </w:tcPr>
          <w:p w:rsidR="00F824B0" w:rsidRPr="00B21F5C" w:rsidRDefault="00F824B0" w:rsidP="00794E3F">
            <w:p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Se realizo y/o participo en las siguientes capacitaciones (20) relacionadas con riesgo químico en todo el </w:t>
            </w:r>
            <w:proofErr w:type="spellStart"/>
            <w:r w:rsidRPr="00B21F5C">
              <w:rPr>
                <w:rFonts w:asciiTheme="minorHAnsi" w:hAnsiTheme="minorHAnsi" w:cstheme="minorHAnsi"/>
                <w:sz w:val="18"/>
                <w:szCs w:val="18"/>
                <w:lang w:val="es-ES"/>
              </w:rPr>
              <w:t>Dpto</w:t>
            </w:r>
            <w:proofErr w:type="spellEnd"/>
            <w:r w:rsidRPr="00B21F5C">
              <w:rPr>
                <w:rFonts w:asciiTheme="minorHAnsi" w:hAnsiTheme="minorHAnsi" w:cstheme="minorHAnsi"/>
                <w:sz w:val="18"/>
                <w:szCs w:val="18"/>
                <w:lang w:val="es-ES"/>
              </w:rPr>
              <w:t>:</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Se participo en la reunión de asociados de ASOCOLDRO con la presentación charla sobre los requisitos de importación de medicamentos (incluyendo medicamentos de control especial). </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Capacitación en </w:t>
            </w:r>
            <w:proofErr w:type="spellStart"/>
            <w:r w:rsidRPr="00B21F5C">
              <w:rPr>
                <w:rFonts w:asciiTheme="minorHAnsi" w:hAnsiTheme="minorHAnsi" w:cstheme="minorHAnsi"/>
                <w:sz w:val="18"/>
                <w:szCs w:val="18"/>
                <w:lang w:val="es-ES"/>
              </w:rPr>
              <w:t>Farmacovigilancia</w:t>
            </w:r>
            <w:proofErr w:type="spellEnd"/>
            <w:r w:rsidRPr="00B21F5C">
              <w:rPr>
                <w:rFonts w:asciiTheme="minorHAnsi" w:hAnsiTheme="minorHAnsi" w:cstheme="minorHAnsi"/>
                <w:sz w:val="18"/>
                <w:szCs w:val="18"/>
                <w:lang w:val="es-ES"/>
              </w:rPr>
              <w:t xml:space="preserve"> con el apoyo del INVIMA: 27 funcionarios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lastRenderedPageBreak/>
              <w:t>Capacitación sobre planeación de la inspección, vigilancia y control de riesgo con el apoyo del Ministerio de la Protección Social: 31 funcionarios.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Capacitación sobre la reglamentación de cosméticos (incluye 915 de 2004) y buenas prácticas de peluquería en el marco de la resolución 2117 de 2010 con el apoyo del Ministerio de la Protección Social: 36 personas (funcionarios, manicuristas, peluqueros, estilistas e importadores de cosméticos)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Capacitación  sobre cosmética integral y políticas públicas en estéticas con el apoyo del Ministerio de la Protección Social: 16 esteticistas y cosmetólogas.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Capacitación sobre importación y protocolos  de manejo de medicamentos, productos dietarios y </w:t>
            </w:r>
            <w:proofErr w:type="spellStart"/>
            <w:r w:rsidRPr="00B21F5C">
              <w:rPr>
                <w:rFonts w:asciiTheme="minorHAnsi" w:hAnsiTheme="minorHAnsi" w:cstheme="minorHAnsi"/>
                <w:sz w:val="18"/>
                <w:szCs w:val="18"/>
                <w:lang w:val="es-ES"/>
              </w:rPr>
              <w:t>fitoterapeuticos</w:t>
            </w:r>
            <w:proofErr w:type="spellEnd"/>
            <w:r w:rsidRPr="00B21F5C">
              <w:rPr>
                <w:rFonts w:asciiTheme="minorHAnsi" w:hAnsiTheme="minorHAnsi" w:cstheme="minorHAnsi"/>
                <w:sz w:val="18"/>
                <w:szCs w:val="18"/>
                <w:lang w:val="es-ES"/>
              </w:rPr>
              <w:t xml:space="preserve"> – requisitos para apertura y funcionamiento de establecimientos farmacéuticos con el apoyo del Ministerio de la Protección Social: 32 personas (funcionarios, administradores de droguerías, auxiliares de droguerías, importadoras de cosméticos  y productos dietarios y administradores y despachadores de tiendas naturista)</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Capacitación sobre la política de precios de medicamentos en Colombia y normatividades vigentes – SISMED y CUM con el apoyo del Ministerio de la Protección Social: 18 personas (funcionarios, Químico farmacéuticos, contadores, almacenistas e ingeniero y administradores y directores técnicos de droguerías)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Capacitación y lanzamiento del programa Remediar en la isla (resolución 371 de 2009 MAVDT de los planes de gestión de devolución de </w:t>
            </w:r>
            <w:proofErr w:type="spellStart"/>
            <w:r w:rsidRPr="00B21F5C">
              <w:rPr>
                <w:rFonts w:asciiTheme="minorHAnsi" w:hAnsiTheme="minorHAnsi" w:cstheme="minorHAnsi"/>
                <w:sz w:val="18"/>
                <w:szCs w:val="18"/>
                <w:lang w:val="es-ES"/>
              </w:rPr>
              <w:t>posconsumo</w:t>
            </w:r>
            <w:proofErr w:type="spellEnd"/>
            <w:r w:rsidRPr="00B21F5C">
              <w:rPr>
                <w:rFonts w:asciiTheme="minorHAnsi" w:hAnsiTheme="minorHAnsi" w:cstheme="minorHAnsi"/>
                <w:sz w:val="18"/>
                <w:szCs w:val="18"/>
                <w:lang w:val="es-ES"/>
              </w:rPr>
              <w:t xml:space="preserve"> de fármacos o medicamentos vencidos o parcialmente consumidos en el Dpto.) apoyado por la Sec. Salud y Coralina: 46 personas (funcionarios, administradores de droguerías, auxiliares de droguerías, importadoras de cosméticos  y productos dietarios y administradores y despachadores de tiendas naturista)</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Capacitación sobre uso racional de medicamentos y problemas relacionados con medicamentos: 52 personas (agentes educativos ICBF y Manipuladores de establecimientos de alimentos) y Auxiliares y estudiantes de Farmacia en Providencia Isla.</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 xml:space="preserve">Capacitación sobre la vigilancia  epidemiológicas de </w:t>
            </w:r>
            <w:r w:rsidRPr="00B21F5C">
              <w:rPr>
                <w:rFonts w:asciiTheme="minorHAnsi" w:hAnsiTheme="minorHAnsi" w:cstheme="minorHAnsi"/>
                <w:sz w:val="18"/>
                <w:szCs w:val="18"/>
                <w:lang w:val="es-ES"/>
              </w:rPr>
              <w:lastRenderedPageBreak/>
              <w:t xml:space="preserve">plaguicidas organofosforados y </w:t>
            </w:r>
            <w:proofErr w:type="spellStart"/>
            <w:r w:rsidRPr="00B21F5C">
              <w:rPr>
                <w:rFonts w:asciiTheme="minorHAnsi" w:hAnsiTheme="minorHAnsi" w:cstheme="minorHAnsi"/>
                <w:sz w:val="18"/>
                <w:szCs w:val="18"/>
                <w:lang w:val="es-ES"/>
              </w:rPr>
              <w:t>carbamatos</w:t>
            </w:r>
            <w:proofErr w:type="spellEnd"/>
            <w:r w:rsidRPr="00B21F5C">
              <w:rPr>
                <w:rFonts w:asciiTheme="minorHAnsi" w:hAnsiTheme="minorHAnsi" w:cstheme="minorHAnsi"/>
                <w:sz w:val="18"/>
                <w:szCs w:val="18"/>
                <w:lang w:val="es-ES"/>
              </w:rPr>
              <w:t xml:space="preserve"> (VEO) con el apoyo del INS: 41 personas (funcionarios de SSD de diferentes </w:t>
            </w:r>
            <w:proofErr w:type="spellStart"/>
            <w:r w:rsidRPr="00B21F5C">
              <w:rPr>
                <w:rFonts w:asciiTheme="minorHAnsi" w:hAnsiTheme="minorHAnsi" w:cstheme="minorHAnsi"/>
                <w:sz w:val="18"/>
                <w:szCs w:val="18"/>
                <w:lang w:val="es-ES"/>
              </w:rPr>
              <w:t>Dptos</w:t>
            </w:r>
            <w:proofErr w:type="spellEnd"/>
            <w:r w:rsidRPr="00B21F5C">
              <w:rPr>
                <w:rFonts w:asciiTheme="minorHAnsi" w:hAnsiTheme="minorHAnsi" w:cstheme="minorHAnsi"/>
                <w:sz w:val="18"/>
                <w:szCs w:val="18"/>
                <w:lang w:val="es-ES"/>
              </w:rPr>
              <w:t>, empelados y trabajadores de empresas plaguicidas).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Capacitación requisitos de inscripción de establecimientos farmacéuticos ante el FRE en Providencia Isla. Con la asistencia de 9 personas.</w:t>
            </w:r>
          </w:p>
          <w:p w:rsidR="00F824B0" w:rsidRPr="00B21F5C" w:rsidRDefault="00F824B0" w:rsidP="00F824B0">
            <w:pPr>
              <w:numPr>
                <w:ilvl w:val="0"/>
                <w:numId w:val="27"/>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2 jornadas sobre las control de plaguicidas: 45 personas (manipuladores, administradores y propietarios de panaderías de San Andrés)</w:t>
            </w:r>
          </w:p>
          <w:p w:rsidR="00F824B0" w:rsidRPr="00B21F5C" w:rsidRDefault="00F824B0" w:rsidP="00F824B0">
            <w:pPr>
              <w:pStyle w:val="Prrafodelista"/>
              <w:numPr>
                <w:ilvl w:val="0"/>
                <w:numId w:val="29"/>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2 jornadas sobre las control de plaguicidas: 58 personas (manipuladores, administradores y propietarios de expendios de carnes y pescados de San Andrés)</w:t>
            </w:r>
          </w:p>
          <w:p w:rsidR="00F824B0" w:rsidRPr="00B21F5C" w:rsidRDefault="00F824B0" w:rsidP="00F824B0">
            <w:pPr>
              <w:numPr>
                <w:ilvl w:val="0"/>
                <w:numId w:val="27"/>
              </w:numPr>
              <w:jc w:val="both"/>
              <w:rPr>
                <w:rFonts w:asciiTheme="minorHAnsi" w:hAnsiTheme="minorHAnsi" w:cstheme="minorHAnsi"/>
                <w:sz w:val="18"/>
                <w:szCs w:val="18"/>
                <w:lang w:val="es-ES"/>
              </w:rPr>
            </w:pPr>
            <w:r w:rsidRPr="00B21F5C">
              <w:rPr>
                <w:rFonts w:asciiTheme="minorHAnsi" w:hAnsiTheme="minorHAnsi" w:cstheme="minorHAnsi"/>
                <w:sz w:val="18"/>
                <w:szCs w:val="18"/>
                <w:lang w:val="es-ES"/>
              </w:rPr>
              <w:t>4 jornadas sobre las control de plaguicidas: 65 personas (manipuladores, administradores y propietarios de hoteles de San Andrés)</w:t>
            </w:r>
          </w:p>
          <w:p w:rsidR="00F824B0" w:rsidRPr="00B21F5C" w:rsidRDefault="00F824B0" w:rsidP="00F824B0">
            <w:pPr>
              <w:pStyle w:val="Prrafodelista"/>
              <w:numPr>
                <w:ilvl w:val="0"/>
                <w:numId w:val="29"/>
              </w:numPr>
              <w:jc w:val="both"/>
              <w:rPr>
                <w:rFonts w:asciiTheme="minorHAnsi" w:hAnsiTheme="minorHAnsi" w:cstheme="minorHAnsi"/>
                <w:sz w:val="20"/>
                <w:szCs w:val="20"/>
                <w:lang w:val="es-ES"/>
              </w:rPr>
            </w:pPr>
            <w:r w:rsidRPr="00B21F5C">
              <w:rPr>
                <w:rFonts w:asciiTheme="minorHAnsi" w:hAnsiTheme="minorHAnsi" w:cstheme="minorHAnsi"/>
                <w:sz w:val="18"/>
                <w:szCs w:val="18"/>
                <w:lang w:val="es-ES"/>
              </w:rPr>
              <w:t xml:space="preserve">Capacitación Control Integral de Roedores. Dr. </w:t>
            </w:r>
            <w:proofErr w:type="spellStart"/>
            <w:r w:rsidRPr="00B21F5C">
              <w:rPr>
                <w:rFonts w:asciiTheme="minorHAnsi" w:hAnsiTheme="minorHAnsi" w:cstheme="minorHAnsi"/>
                <w:sz w:val="18"/>
                <w:szCs w:val="18"/>
                <w:lang w:val="es-ES"/>
              </w:rPr>
              <w:t>Ramon</w:t>
            </w:r>
            <w:proofErr w:type="spellEnd"/>
            <w:r w:rsidRPr="00B21F5C">
              <w:rPr>
                <w:rFonts w:asciiTheme="minorHAnsi" w:hAnsiTheme="minorHAnsi" w:cstheme="minorHAnsi"/>
                <w:sz w:val="18"/>
                <w:szCs w:val="18"/>
                <w:lang w:val="es-ES"/>
              </w:rPr>
              <w:t xml:space="preserve"> Niño </w:t>
            </w:r>
            <w:proofErr w:type="spellStart"/>
            <w:r w:rsidRPr="00B21F5C">
              <w:rPr>
                <w:rFonts w:asciiTheme="minorHAnsi" w:hAnsiTheme="minorHAnsi" w:cstheme="minorHAnsi"/>
                <w:sz w:val="18"/>
                <w:szCs w:val="18"/>
                <w:lang w:val="es-ES"/>
              </w:rPr>
              <w:t>Martinez</w:t>
            </w:r>
            <w:proofErr w:type="spellEnd"/>
            <w:r w:rsidRPr="00B21F5C">
              <w:rPr>
                <w:rFonts w:asciiTheme="minorHAnsi" w:hAnsiTheme="minorHAnsi" w:cstheme="minorHAnsi"/>
                <w:sz w:val="18"/>
                <w:szCs w:val="18"/>
                <w:lang w:val="es-ES"/>
              </w:rPr>
              <w:t>.</w:t>
            </w:r>
          </w:p>
        </w:tc>
        <w:tc>
          <w:tcPr>
            <w:tcW w:w="668" w:type="pct"/>
          </w:tcPr>
          <w:p w:rsidR="00F824B0" w:rsidRPr="00B21F5C" w:rsidRDefault="00F824B0" w:rsidP="00794E3F">
            <w:pPr>
              <w:rPr>
                <w:rFonts w:asciiTheme="minorHAnsi" w:hAnsiTheme="minorHAnsi" w:cstheme="minorHAnsi"/>
                <w:sz w:val="20"/>
                <w:szCs w:val="20"/>
                <w:lang w:val="es-ES"/>
              </w:rPr>
            </w:pPr>
            <w:r w:rsidRPr="00B21F5C">
              <w:rPr>
                <w:rFonts w:asciiTheme="minorHAnsi" w:hAnsiTheme="minorHAnsi" w:cstheme="minorHAnsi"/>
                <w:sz w:val="20"/>
                <w:szCs w:val="20"/>
                <w:lang w:val="es-ES"/>
              </w:rPr>
              <w:lastRenderedPageBreak/>
              <w:t>San Andrés y Providencia</w:t>
            </w:r>
          </w:p>
        </w:tc>
        <w:tc>
          <w:tcPr>
            <w:tcW w:w="615" w:type="pct"/>
          </w:tcPr>
          <w:p w:rsidR="00F824B0" w:rsidRPr="00B21F5C" w:rsidRDefault="00F824B0" w:rsidP="00794E3F">
            <w:pPr>
              <w:rPr>
                <w:rFonts w:asciiTheme="minorHAnsi" w:hAnsiTheme="minorHAnsi" w:cstheme="minorHAnsi"/>
                <w:sz w:val="20"/>
                <w:szCs w:val="20"/>
                <w:lang w:val="es-ES"/>
              </w:rPr>
            </w:pPr>
            <w:r w:rsidRPr="00B21F5C">
              <w:rPr>
                <w:rFonts w:asciiTheme="minorHAnsi" w:hAnsiTheme="minorHAnsi" w:cstheme="minorHAnsi"/>
                <w:sz w:val="20"/>
                <w:szCs w:val="20"/>
                <w:lang w:val="es-ES"/>
              </w:rPr>
              <w:t>Población general</w:t>
            </w:r>
          </w:p>
        </w:tc>
        <w:tc>
          <w:tcPr>
            <w:tcW w:w="437" w:type="pct"/>
          </w:tcPr>
          <w:p w:rsidR="00F824B0" w:rsidRPr="00B21F5C" w:rsidRDefault="00F824B0" w:rsidP="00794E3F">
            <w:pPr>
              <w:rPr>
                <w:rFonts w:asciiTheme="minorHAnsi" w:hAnsiTheme="minorHAnsi" w:cstheme="minorHAnsi"/>
                <w:sz w:val="20"/>
                <w:szCs w:val="20"/>
                <w:lang w:val="es-ES"/>
              </w:rPr>
            </w:pPr>
            <w:r w:rsidRPr="00B21F5C">
              <w:rPr>
                <w:rFonts w:asciiTheme="minorHAnsi" w:hAnsiTheme="minorHAnsi" w:cstheme="minorHAnsi"/>
                <w:sz w:val="20"/>
                <w:szCs w:val="20"/>
                <w:lang w:val="es-ES"/>
              </w:rPr>
              <w:t>73.320 habitantes</w:t>
            </w:r>
          </w:p>
        </w:tc>
        <w:tc>
          <w:tcPr>
            <w:tcW w:w="485" w:type="pct"/>
          </w:tcPr>
          <w:p w:rsidR="00F824B0" w:rsidRPr="00D86BB6" w:rsidRDefault="00F824B0" w:rsidP="00794E3F">
            <w:pPr>
              <w:rPr>
                <w:rFonts w:asciiTheme="minorHAnsi" w:hAnsiTheme="minorHAnsi" w:cstheme="minorHAnsi"/>
                <w:sz w:val="18"/>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lastRenderedPageBreak/>
              <w:t>Inscripción, renovación y ampliación de establecimientos para el manejo de medicamentos de control especial</w:t>
            </w:r>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Se han realizado 03 de Resoluciones de Renovación a la Inscripción de establecimientos Farmacéuticos ante el Fondo Rotatorio de Estupefaciente (FRE).</w:t>
            </w:r>
          </w:p>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 xml:space="preserve">Se realizó una (01) Resolución de Ampliación a  la inscripción de establecimiento farmacéutico ante el FRE. </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20"/>
                <w:szCs w:val="20"/>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 xml:space="preserve">Inspección a establecimientos farmacéuticos cumplimiento Resolución 385/27.09.2012 del FRE sobre el medicamento </w:t>
            </w:r>
            <w:proofErr w:type="spellStart"/>
            <w:r w:rsidRPr="00F26CCD">
              <w:rPr>
                <w:rFonts w:asciiTheme="minorHAnsi" w:hAnsiTheme="minorHAnsi" w:cstheme="minorHAnsi"/>
                <w:sz w:val="20"/>
                <w:szCs w:val="20"/>
                <w:lang w:val="es-ES"/>
              </w:rPr>
              <w:t>Zolpidem</w:t>
            </w:r>
            <w:proofErr w:type="spellEnd"/>
            <w:r w:rsidRPr="00F26CCD">
              <w:rPr>
                <w:rFonts w:asciiTheme="minorHAnsi" w:hAnsiTheme="minorHAnsi" w:cstheme="minorHAnsi"/>
                <w:sz w:val="20"/>
                <w:szCs w:val="20"/>
                <w:lang w:val="es-ES"/>
              </w:rPr>
              <w:t xml:space="preserve"> y sus sales </w:t>
            </w:r>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 xml:space="preserve">Se realizaron 22 visitas a establecimientos farmacéuticos para inspeccionar el medicamento </w:t>
            </w:r>
            <w:proofErr w:type="spellStart"/>
            <w:r w:rsidRPr="00F26CCD">
              <w:rPr>
                <w:rFonts w:asciiTheme="minorHAnsi" w:hAnsiTheme="minorHAnsi" w:cstheme="minorHAnsi"/>
                <w:sz w:val="20"/>
                <w:szCs w:val="20"/>
                <w:lang w:val="es-ES"/>
              </w:rPr>
              <w:t>Zolpidem</w:t>
            </w:r>
            <w:proofErr w:type="spellEnd"/>
            <w:r w:rsidRPr="00F26CCD">
              <w:rPr>
                <w:rFonts w:asciiTheme="minorHAnsi" w:hAnsiTheme="minorHAnsi" w:cstheme="minorHAnsi"/>
                <w:sz w:val="20"/>
                <w:szCs w:val="20"/>
                <w:lang w:val="es-ES"/>
              </w:rPr>
              <w:t xml:space="preserve"> que equivalen a un 76%  de 29 establecimientos.</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20"/>
                <w:szCs w:val="20"/>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Delegaciones del INVIMA</w:t>
            </w:r>
          </w:p>
        </w:tc>
        <w:tc>
          <w:tcPr>
            <w:tcW w:w="1837" w:type="pct"/>
          </w:tcPr>
          <w:p w:rsidR="00F824B0" w:rsidRPr="00F26CCD" w:rsidRDefault="00F824B0" w:rsidP="00794E3F">
            <w:pPr>
              <w:jc w:val="both"/>
              <w:rPr>
                <w:rFonts w:asciiTheme="minorHAnsi" w:hAnsiTheme="minorHAnsi" w:cstheme="minorHAnsi"/>
                <w:sz w:val="20"/>
                <w:szCs w:val="20"/>
                <w:lang w:val="es-ES"/>
              </w:rPr>
            </w:pPr>
            <w:r w:rsidRPr="00F26CCD">
              <w:rPr>
                <w:rFonts w:asciiTheme="minorHAnsi" w:hAnsiTheme="minorHAnsi" w:cstheme="minorHAnsi"/>
                <w:sz w:val="20"/>
                <w:szCs w:val="20"/>
                <w:lang w:val="es-ES"/>
              </w:rPr>
              <w:t xml:space="preserve">Se realizaron inspección a 33 alertas del INVIMA con 55 productos </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20"/>
                <w:szCs w:val="20"/>
                <w:lang w:val="es-ES"/>
              </w:rPr>
            </w:pPr>
          </w:p>
        </w:tc>
      </w:tr>
      <w:tr w:rsidR="00F824B0" w:rsidRPr="00D86BB6" w:rsidTr="00794E3F">
        <w:tc>
          <w:tcPr>
            <w:tcW w:w="95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Adquisición de Medicamentos de control especial de monopolio del estado</w:t>
            </w:r>
          </w:p>
        </w:tc>
        <w:tc>
          <w:tcPr>
            <w:tcW w:w="18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Se  realizo la adquisición de medicamentos de control especial de monopolio del estado de acuerdo a la necesidades del Departamento</w:t>
            </w:r>
          </w:p>
        </w:tc>
        <w:tc>
          <w:tcPr>
            <w:tcW w:w="668"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San Andrés y Providencia</w:t>
            </w:r>
          </w:p>
        </w:tc>
        <w:tc>
          <w:tcPr>
            <w:tcW w:w="615"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Población general</w:t>
            </w:r>
          </w:p>
        </w:tc>
        <w:tc>
          <w:tcPr>
            <w:tcW w:w="437" w:type="pct"/>
          </w:tcPr>
          <w:p w:rsidR="00F824B0" w:rsidRPr="00F26CCD" w:rsidRDefault="00F824B0" w:rsidP="00794E3F">
            <w:pPr>
              <w:rPr>
                <w:rFonts w:asciiTheme="minorHAnsi" w:hAnsiTheme="minorHAnsi" w:cstheme="minorHAnsi"/>
                <w:sz w:val="20"/>
                <w:szCs w:val="20"/>
                <w:lang w:val="es-ES"/>
              </w:rPr>
            </w:pPr>
            <w:r w:rsidRPr="00F26CCD">
              <w:rPr>
                <w:rFonts w:asciiTheme="minorHAnsi" w:hAnsiTheme="minorHAnsi" w:cstheme="minorHAnsi"/>
                <w:sz w:val="20"/>
                <w:szCs w:val="20"/>
                <w:lang w:val="es-ES"/>
              </w:rPr>
              <w:t>73.320 habitantes</w:t>
            </w:r>
          </w:p>
        </w:tc>
        <w:tc>
          <w:tcPr>
            <w:tcW w:w="485" w:type="pct"/>
          </w:tcPr>
          <w:p w:rsidR="00F824B0" w:rsidRPr="00F26CCD" w:rsidRDefault="00F824B0" w:rsidP="00794E3F">
            <w:pPr>
              <w:rPr>
                <w:rFonts w:asciiTheme="minorHAnsi" w:hAnsiTheme="minorHAnsi" w:cstheme="minorHAnsi"/>
                <w:sz w:val="20"/>
                <w:szCs w:val="20"/>
                <w:lang w:val="es-ES"/>
              </w:rPr>
            </w:pPr>
          </w:p>
        </w:tc>
      </w:tr>
    </w:tbl>
    <w:p w:rsidR="00F824B0" w:rsidRPr="00D86BB6" w:rsidRDefault="00F824B0" w:rsidP="00F824B0">
      <w:pPr>
        <w:rPr>
          <w:rFonts w:asciiTheme="minorHAnsi" w:hAnsiTheme="minorHAnsi" w:cstheme="minorHAnsi"/>
          <w:lang w:val="es-ES"/>
        </w:rPr>
      </w:pPr>
    </w:p>
    <w:p w:rsidR="00F824B0" w:rsidRPr="00D86BB6" w:rsidRDefault="00F824B0" w:rsidP="00F824B0">
      <w:pPr>
        <w:pStyle w:val="Prrafodelista"/>
        <w:numPr>
          <w:ilvl w:val="0"/>
          <w:numId w:val="2"/>
        </w:numPr>
        <w:spacing w:after="0" w:line="240" w:lineRule="auto"/>
        <w:rPr>
          <w:rFonts w:asciiTheme="minorHAnsi" w:hAnsiTheme="minorHAnsi" w:cstheme="minorHAnsi"/>
          <w:lang w:val="es-ES"/>
        </w:rPr>
      </w:pPr>
      <w:r w:rsidRPr="00D86BB6">
        <w:rPr>
          <w:rFonts w:asciiTheme="minorHAnsi" w:hAnsiTheme="minorHAnsi" w:cstheme="minorHAnsi"/>
          <w:lang w:val="es-ES"/>
        </w:rPr>
        <w:t>Observaciones: Al final del informe de su dependencia agregue la siguiente reflexión:</w:t>
      </w:r>
    </w:p>
    <w:tbl>
      <w:tblPr>
        <w:tblStyle w:val="Tablaconcuadrcula"/>
        <w:tblW w:w="4686" w:type="pct"/>
        <w:tblInd w:w="1101" w:type="dxa"/>
        <w:tblLook w:val="04A0"/>
      </w:tblPr>
      <w:tblGrid>
        <w:gridCol w:w="6391"/>
        <w:gridCol w:w="7307"/>
      </w:tblGrid>
      <w:tr w:rsidR="00F824B0" w:rsidRPr="00D86BB6" w:rsidTr="00794E3F">
        <w:tc>
          <w:tcPr>
            <w:tcW w:w="2333" w:type="pct"/>
          </w:tcPr>
          <w:p w:rsidR="00F824B0" w:rsidRPr="00D86BB6" w:rsidRDefault="00F824B0" w:rsidP="00794E3F">
            <w:pPr>
              <w:rPr>
                <w:rFonts w:asciiTheme="minorHAnsi" w:hAnsiTheme="minorHAnsi" w:cstheme="minorHAnsi"/>
                <w:lang w:val="es-ES"/>
              </w:rPr>
            </w:pPr>
            <w:r w:rsidRPr="00D86BB6">
              <w:rPr>
                <w:rFonts w:asciiTheme="minorHAnsi" w:hAnsiTheme="minorHAnsi" w:cstheme="minorHAnsi"/>
                <w:lang w:val="es-ES"/>
              </w:rPr>
              <w:lastRenderedPageBreak/>
              <w:t xml:space="preserve">  Factores que facilitan su gestión </w:t>
            </w:r>
          </w:p>
        </w:tc>
        <w:tc>
          <w:tcPr>
            <w:tcW w:w="2667" w:type="pct"/>
          </w:tcPr>
          <w:p w:rsidR="00F824B0" w:rsidRPr="00D86BB6" w:rsidRDefault="00F824B0" w:rsidP="00794E3F">
            <w:pPr>
              <w:rPr>
                <w:rFonts w:asciiTheme="minorHAnsi" w:hAnsiTheme="minorHAnsi" w:cstheme="minorHAnsi"/>
                <w:lang w:val="es-ES"/>
              </w:rPr>
            </w:pPr>
            <w:r w:rsidRPr="00D86BB6">
              <w:rPr>
                <w:rFonts w:asciiTheme="minorHAnsi" w:hAnsiTheme="minorHAnsi" w:cstheme="minorHAnsi"/>
                <w:lang w:val="es-ES"/>
              </w:rPr>
              <w:t>Factores que obstaculizan su gestión</w:t>
            </w:r>
          </w:p>
        </w:tc>
      </w:tr>
      <w:tr w:rsidR="00F824B0" w:rsidRPr="00D86BB6" w:rsidTr="00794E3F">
        <w:tc>
          <w:tcPr>
            <w:tcW w:w="2333" w:type="pct"/>
          </w:tcPr>
          <w:p w:rsidR="00F824B0" w:rsidRPr="00D86BB6" w:rsidRDefault="00F824B0" w:rsidP="00794E3F">
            <w:pPr>
              <w:rPr>
                <w:rFonts w:asciiTheme="minorHAnsi" w:hAnsiTheme="minorHAnsi" w:cstheme="minorHAnsi"/>
                <w:lang w:val="es-ES"/>
              </w:rPr>
            </w:pPr>
          </w:p>
        </w:tc>
        <w:tc>
          <w:tcPr>
            <w:tcW w:w="2667" w:type="pct"/>
          </w:tcPr>
          <w:p w:rsidR="00F824B0" w:rsidRPr="00D86BB6" w:rsidRDefault="00F824B0" w:rsidP="00F824B0">
            <w:pPr>
              <w:pStyle w:val="Prrafodelista"/>
              <w:numPr>
                <w:ilvl w:val="0"/>
                <w:numId w:val="25"/>
              </w:numPr>
              <w:rPr>
                <w:rFonts w:asciiTheme="minorHAnsi" w:hAnsiTheme="minorHAnsi" w:cstheme="minorHAnsi"/>
                <w:lang w:val="es-ES"/>
              </w:rPr>
            </w:pPr>
            <w:r w:rsidRPr="00D86BB6">
              <w:rPr>
                <w:rFonts w:asciiTheme="minorHAnsi" w:hAnsiTheme="minorHAnsi" w:cstheme="minorHAnsi"/>
                <w:lang w:val="es-ES"/>
              </w:rPr>
              <w:t xml:space="preserve">Los procesos de contratación de todo tipo tales como prestación de servicios, adquisición de bienes y servicios, </w:t>
            </w:r>
            <w:proofErr w:type="spellStart"/>
            <w:r w:rsidRPr="00D86BB6">
              <w:rPr>
                <w:rFonts w:asciiTheme="minorHAnsi" w:hAnsiTheme="minorHAnsi" w:cstheme="minorHAnsi"/>
                <w:lang w:val="es-ES"/>
              </w:rPr>
              <w:t>etc</w:t>
            </w:r>
            <w:proofErr w:type="spellEnd"/>
            <w:r w:rsidRPr="00D86BB6">
              <w:rPr>
                <w:rFonts w:asciiTheme="minorHAnsi" w:hAnsiTheme="minorHAnsi" w:cstheme="minorHAnsi"/>
                <w:lang w:val="es-ES"/>
              </w:rPr>
              <w:t xml:space="preserve"> deben ser llevados por los profesionales responsables de los proyectos  lo cual retrasa el </w:t>
            </w:r>
            <w:proofErr w:type="gramStart"/>
            <w:r w:rsidRPr="00D86BB6">
              <w:rPr>
                <w:rFonts w:asciiTheme="minorHAnsi" w:hAnsiTheme="minorHAnsi" w:cstheme="minorHAnsi"/>
                <w:lang w:val="es-ES"/>
              </w:rPr>
              <w:t>proceso .</w:t>
            </w:r>
            <w:proofErr w:type="gramEnd"/>
          </w:p>
        </w:tc>
      </w:tr>
      <w:tr w:rsidR="00F824B0" w:rsidRPr="00D86BB6" w:rsidTr="00794E3F">
        <w:tc>
          <w:tcPr>
            <w:tcW w:w="2333" w:type="pct"/>
          </w:tcPr>
          <w:p w:rsidR="00F824B0" w:rsidRPr="00D86BB6" w:rsidRDefault="00F824B0" w:rsidP="00794E3F">
            <w:pPr>
              <w:rPr>
                <w:rFonts w:asciiTheme="minorHAnsi" w:hAnsiTheme="minorHAnsi" w:cstheme="minorHAnsi"/>
                <w:lang w:val="es-ES"/>
              </w:rPr>
            </w:pPr>
          </w:p>
        </w:tc>
        <w:tc>
          <w:tcPr>
            <w:tcW w:w="2667" w:type="pct"/>
          </w:tcPr>
          <w:p w:rsidR="00F824B0" w:rsidRPr="00D86BB6" w:rsidRDefault="00F824B0" w:rsidP="00F824B0">
            <w:pPr>
              <w:pStyle w:val="Prrafodelista"/>
              <w:numPr>
                <w:ilvl w:val="0"/>
                <w:numId w:val="25"/>
              </w:numPr>
              <w:rPr>
                <w:rFonts w:asciiTheme="minorHAnsi" w:hAnsiTheme="minorHAnsi" w:cstheme="minorHAnsi"/>
                <w:lang w:val="es-ES"/>
              </w:rPr>
            </w:pPr>
            <w:r w:rsidRPr="00D86BB6">
              <w:rPr>
                <w:rFonts w:asciiTheme="minorHAnsi" w:hAnsiTheme="minorHAnsi" w:cstheme="minorHAnsi"/>
                <w:lang w:val="es-ES"/>
              </w:rPr>
              <w:t xml:space="preserve">Falta de apoyo para aprobar la asistencia a  las capacitaciones fuera de SAI programadas para el cumplimiento diferentes metas y que están en los contratos. Caso Capacitación Mapa de Riesgos calidad de Agua y Capacitación en Sistema de Vigilancia Calidad de Agua SIVICAP. </w:t>
            </w:r>
          </w:p>
        </w:tc>
      </w:tr>
      <w:tr w:rsidR="00F824B0" w:rsidRPr="00D86BB6" w:rsidTr="00794E3F">
        <w:tc>
          <w:tcPr>
            <w:tcW w:w="2333" w:type="pct"/>
          </w:tcPr>
          <w:p w:rsidR="00F824B0" w:rsidRPr="00D86BB6" w:rsidRDefault="00F824B0" w:rsidP="00794E3F">
            <w:pPr>
              <w:rPr>
                <w:rFonts w:asciiTheme="minorHAnsi" w:hAnsiTheme="minorHAnsi" w:cstheme="minorHAnsi"/>
                <w:lang w:val="es-ES"/>
              </w:rPr>
            </w:pPr>
          </w:p>
        </w:tc>
        <w:tc>
          <w:tcPr>
            <w:tcW w:w="2667" w:type="pct"/>
          </w:tcPr>
          <w:p w:rsidR="00F824B0" w:rsidRPr="00D86BB6" w:rsidRDefault="00F824B0" w:rsidP="00F824B0">
            <w:pPr>
              <w:pStyle w:val="Prrafodelista"/>
              <w:numPr>
                <w:ilvl w:val="0"/>
                <w:numId w:val="25"/>
              </w:numPr>
              <w:rPr>
                <w:rFonts w:asciiTheme="minorHAnsi" w:hAnsiTheme="minorHAnsi" w:cstheme="minorHAnsi"/>
                <w:lang w:val="es-ES"/>
              </w:rPr>
            </w:pPr>
            <w:r w:rsidRPr="00D86BB6">
              <w:rPr>
                <w:rFonts w:asciiTheme="minorHAnsi" w:hAnsiTheme="minorHAnsi" w:cstheme="minorHAnsi"/>
                <w:lang w:val="es-ES"/>
              </w:rPr>
              <w:t xml:space="preserve">Procesos misionales son llevados con poco personal de planta  </w:t>
            </w:r>
          </w:p>
        </w:tc>
      </w:tr>
    </w:tbl>
    <w:p w:rsidR="00F824B0" w:rsidRDefault="00F824B0" w:rsidP="00F824B0">
      <w:pPr>
        <w:spacing w:after="0" w:line="240" w:lineRule="auto"/>
        <w:rPr>
          <w:rFonts w:asciiTheme="minorHAnsi" w:hAnsiTheme="minorHAnsi" w:cstheme="minorHAnsi"/>
          <w:lang w:val="es-ES"/>
        </w:rPr>
      </w:pPr>
    </w:p>
    <w:p w:rsidR="00F824B0" w:rsidRDefault="00F824B0" w:rsidP="00F824B0">
      <w:pPr>
        <w:spacing w:after="0" w:line="240" w:lineRule="auto"/>
        <w:rPr>
          <w:rFonts w:asciiTheme="minorHAnsi" w:hAnsiTheme="minorHAnsi" w:cstheme="minorHAnsi"/>
          <w:lang w:val="es-ES"/>
        </w:rPr>
      </w:pPr>
      <w:r>
        <w:rPr>
          <w:rFonts w:asciiTheme="minorHAnsi" w:hAnsiTheme="minorHAnsi" w:cstheme="minorHAnsi"/>
          <w:lang w:val="es-ES"/>
        </w:rPr>
        <w:t xml:space="preserve">       </w:t>
      </w:r>
      <w:r w:rsidR="00A32211">
        <w:rPr>
          <w:rFonts w:asciiTheme="minorHAnsi" w:hAnsiTheme="minorHAnsi" w:cstheme="minorHAnsi"/>
          <w:lang w:val="es-ES"/>
        </w:rPr>
        <w:t xml:space="preserve">            </w:t>
      </w:r>
      <w:r>
        <w:rPr>
          <w:rFonts w:asciiTheme="minorHAnsi" w:hAnsiTheme="minorHAnsi" w:cstheme="minorHAnsi"/>
          <w:lang w:val="es-ES"/>
        </w:rPr>
        <w:t xml:space="preserve"> ANGELA IDARRAGA ORTIZ                                                                                   SHEREE DUFFIS FORBES </w:t>
      </w:r>
    </w:p>
    <w:p w:rsidR="00F824B0" w:rsidRPr="00D86BB6" w:rsidRDefault="00F824B0" w:rsidP="00F824B0">
      <w:pPr>
        <w:spacing w:after="0" w:line="240" w:lineRule="auto"/>
        <w:rPr>
          <w:rFonts w:asciiTheme="minorHAnsi" w:hAnsiTheme="minorHAnsi" w:cstheme="minorHAnsi"/>
          <w:lang w:val="es-ES"/>
        </w:rPr>
      </w:pPr>
      <w:r>
        <w:rPr>
          <w:rFonts w:asciiTheme="minorHAnsi" w:hAnsiTheme="minorHAnsi" w:cstheme="minorHAnsi"/>
          <w:lang w:val="es-ES"/>
        </w:rPr>
        <w:t xml:space="preserve">      </w:t>
      </w:r>
      <w:r w:rsidR="00A32211">
        <w:rPr>
          <w:rFonts w:asciiTheme="minorHAnsi" w:hAnsiTheme="minorHAnsi" w:cstheme="minorHAnsi"/>
          <w:lang w:val="es-ES"/>
        </w:rPr>
        <w:t xml:space="preserve">                 </w:t>
      </w:r>
      <w:r>
        <w:rPr>
          <w:rFonts w:asciiTheme="minorHAnsi" w:hAnsiTheme="minorHAnsi" w:cstheme="minorHAnsi"/>
          <w:lang w:val="es-ES"/>
        </w:rPr>
        <w:t xml:space="preserve"> PROFESIONAL ESPECIALZADO                                                                                PROFESIONAL UNIVERSITARIO   </w:t>
      </w:r>
    </w:p>
    <w:p w:rsidR="00F824B0" w:rsidRPr="00D86BB6" w:rsidRDefault="00F824B0" w:rsidP="00F824B0">
      <w:pPr>
        <w:rPr>
          <w:rFonts w:asciiTheme="minorHAnsi" w:hAnsiTheme="minorHAnsi" w:cstheme="minorHAnsi"/>
          <w:lang w:val="es-ES"/>
        </w:rPr>
      </w:pPr>
    </w:p>
    <w:p w:rsidR="00F824B0" w:rsidRDefault="00F824B0" w:rsidP="009A4ECF">
      <w:pPr>
        <w:spacing w:after="0"/>
        <w:rPr>
          <w:rFonts w:asciiTheme="minorHAnsi" w:hAnsiTheme="minorHAnsi" w:cstheme="minorHAnsi"/>
          <w:sz w:val="20"/>
          <w:szCs w:val="20"/>
        </w:rPr>
      </w:pPr>
    </w:p>
    <w:p w:rsidR="00F824B0" w:rsidRDefault="00F824B0" w:rsidP="009A4ECF">
      <w:pPr>
        <w:spacing w:after="0"/>
        <w:rPr>
          <w:rFonts w:asciiTheme="minorHAnsi" w:hAnsiTheme="minorHAnsi" w:cstheme="minorHAnsi"/>
          <w:sz w:val="20"/>
          <w:szCs w:val="20"/>
        </w:rPr>
      </w:pPr>
    </w:p>
    <w:p w:rsidR="00F824B0" w:rsidRDefault="00F824B0" w:rsidP="009A4ECF">
      <w:pPr>
        <w:spacing w:after="0"/>
        <w:rPr>
          <w:rFonts w:asciiTheme="minorHAnsi" w:hAnsiTheme="minorHAnsi" w:cstheme="minorHAnsi"/>
          <w:sz w:val="20"/>
          <w:szCs w:val="20"/>
        </w:rPr>
      </w:pPr>
    </w:p>
    <w:p w:rsidR="00F824B0" w:rsidRDefault="00F824B0" w:rsidP="009A4ECF">
      <w:pPr>
        <w:spacing w:after="0"/>
        <w:rPr>
          <w:rFonts w:asciiTheme="minorHAnsi" w:hAnsiTheme="minorHAnsi" w:cstheme="minorHAnsi"/>
          <w:sz w:val="20"/>
          <w:szCs w:val="20"/>
        </w:rPr>
      </w:pPr>
    </w:p>
    <w:p w:rsidR="00F824B0" w:rsidRDefault="00F824B0"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121471" w:rsidRDefault="00121471" w:rsidP="009A4ECF">
      <w:pPr>
        <w:spacing w:after="0"/>
        <w:rPr>
          <w:rFonts w:asciiTheme="minorHAnsi" w:hAnsiTheme="minorHAnsi" w:cstheme="minorHAnsi"/>
          <w:sz w:val="20"/>
          <w:szCs w:val="20"/>
        </w:rPr>
      </w:pPr>
    </w:p>
    <w:p w:rsidR="00A32211" w:rsidRDefault="00A32211" w:rsidP="009A4ECF">
      <w:pPr>
        <w:spacing w:after="0"/>
        <w:rPr>
          <w:rFonts w:asciiTheme="minorHAnsi" w:hAnsiTheme="minorHAnsi" w:cstheme="minorHAnsi"/>
          <w:sz w:val="20"/>
          <w:szCs w:val="20"/>
        </w:rPr>
      </w:pPr>
    </w:p>
    <w:p w:rsidR="00F824B0" w:rsidRDefault="00F824B0" w:rsidP="009A4ECF">
      <w:pPr>
        <w:spacing w:after="0"/>
        <w:rPr>
          <w:rFonts w:asciiTheme="minorHAnsi" w:hAnsiTheme="minorHAnsi" w:cstheme="minorHAnsi"/>
          <w:sz w:val="20"/>
          <w:szCs w:val="20"/>
        </w:rPr>
      </w:pPr>
    </w:p>
    <w:p w:rsidR="009A4ECF" w:rsidRPr="004B7F8D" w:rsidRDefault="009A4ECF" w:rsidP="009A4ECF">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Dimensión Estratégica: Formación y Fortalecimiento de Capacidades y Capital Humano </w:t>
      </w:r>
    </w:p>
    <w:p w:rsidR="009A4ECF" w:rsidRPr="004B7F8D" w:rsidRDefault="009A4ECF" w:rsidP="009A4ECF">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Línea Temática: Estar Bien de Salud es Progreso</w:t>
      </w:r>
    </w:p>
    <w:p w:rsidR="009A4ECF" w:rsidRPr="004B7F8D" w:rsidRDefault="009A4ECF" w:rsidP="009A4ECF">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Programa: Salud Publica Merecemos Vivir bien</w:t>
      </w:r>
    </w:p>
    <w:p w:rsidR="009A4ECF" w:rsidRDefault="009A4ECF" w:rsidP="009A4ECF">
      <w:pPr>
        <w:spacing w:after="0"/>
        <w:rPr>
          <w:rFonts w:asciiTheme="minorHAnsi" w:hAnsiTheme="minorHAnsi" w:cstheme="minorHAnsi"/>
          <w:sz w:val="20"/>
          <w:szCs w:val="20"/>
          <w:lang w:val="es-ES"/>
        </w:rPr>
      </w:pPr>
      <w:r w:rsidRPr="004B7F8D">
        <w:rPr>
          <w:rFonts w:asciiTheme="minorHAnsi" w:hAnsiTheme="minorHAnsi" w:cstheme="minorHAnsi"/>
          <w:sz w:val="20"/>
          <w:szCs w:val="20"/>
          <w:lang w:val="es-ES"/>
        </w:rPr>
        <w:t>Subprograma: Laboratorio de Salud Pública</w:t>
      </w:r>
    </w:p>
    <w:p w:rsidR="00121471" w:rsidRDefault="00121471" w:rsidP="009A4ECF">
      <w:pPr>
        <w:spacing w:after="0"/>
        <w:rPr>
          <w:rFonts w:asciiTheme="minorHAnsi" w:hAnsiTheme="minorHAnsi" w:cstheme="minorHAnsi"/>
          <w:sz w:val="20"/>
          <w:szCs w:val="20"/>
          <w:lang w:val="es-ES"/>
        </w:rPr>
      </w:pPr>
      <w:r>
        <w:rPr>
          <w:rFonts w:asciiTheme="minorHAnsi" w:hAnsiTheme="minorHAnsi" w:cstheme="minorHAnsi"/>
          <w:sz w:val="20"/>
          <w:szCs w:val="20"/>
          <w:lang w:val="es-ES"/>
        </w:rPr>
        <w:t xml:space="preserve">Proyecto: Proyecto Laboratorio Salud Publica 2012-2016 San Andrés  Providencia y santa Catalina </w:t>
      </w:r>
    </w:p>
    <w:p w:rsidR="00A32211" w:rsidRPr="004B7F8D" w:rsidRDefault="00A32211" w:rsidP="009A4ECF">
      <w:pPr>
        <w:spacing w:after="0"/>
        <w:rPr>
          <w:rFonts w:asciiTheme="minorHAnsi" w:hAnsiTheme="minorHAnsi" w:cstheme="minorHAnsi"/>
          <w:sz w:val="20"/>
          <w:szCs w:val="20"/>
          <w:lang w:val="es-ES"/>
        </w:rPr>
      </w:pPr>
    </w:p>
    <w:p w:rsidR="009A4ECF" w:rsidRPr="004B7F8D" w:rsidRDefault="009A4ECF" w:rsidP="009A4ECF">
      <w:pPr>
        <w:spacing w:after="0" w:line="240" w:lineRule="auto"/>
        <w:ind w:hanging="567"/>
        <w:rPr>
          <w:rFonts w:asciiTheme="minorHAnsi" w:hAnsiTheme="minorHAnsi" w:cstheme="minorHAnsi"/>
          <w:sz w:val="20"/>
          <w:szCs w:val="20"/>
          <w:lang w:val="es-ES"/>
        </w:rPr>
      </w:pPr>
    </w:p>
    <w:tbl>
      <w:tblPr>
        <w:tblStyle w:val="Tablaconcuadrcula"/>
        <w:tblW w:w="5129" w:type="pct"/>
        <w:tblInd w:w="-34" w:type="dxa"/>
        <w:tblLayout w:type="fixed"/>
        <w:tblLook w:val="04A0"/>
      </w:tblPr>
      <w:tblGrid>
        <w:gridCol w:w="3752"/>
        <w:gridCol w:w="6228"/>
        <w:gridCol w:w="1565"/>
        <w:gridCol w:w="1256"/>
        <w:gridCol w:w="942"/>
        <w:gridCol w:w="1250"/>
      </w:tblGrid>
      <w:tr w:rsidR="009A4ECF" w:rsidRPr="004B7F8D" w:rsidTr="001453FD">
        <w:tc>
          <w:tcPr>
            <w:tcW w:w="1251"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2077"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522"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733" w:type="pct"/>
            <w:gridSpan w:val="2"/>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1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9A4ECF" w:rsidRPr="004B7F8D" w:rsidTr="001453FD">
        <w:tc>
          <w:tcPr>
            <w:tcW w:w="1251"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aumentado al 88% la cobertura de la vigilancia y el control de los eventos de interés en salud pública por el LSPD</w:t>
            </w:r>
          </w:p>
          <w:p w:rsidR="009A4ECF" w:rsidRPr="004B7F8D" w:rsidRDefault="009A4ECF" w:rsidP="003B660D">
            <w:pPr>
              <w:jc w:val="both"/>
              <w:rPr>
                <w:rFonts w:asciiTheme="minorHAnsi" w:hAnsiTheme="minorHAnsi" w:cstheme="minorHAnsi"/>
                <w:sz w:val="20"/>
                <w:szCs w:val="20"/>
              </w:rPr>
            </w:pPr>
          </w:p>
        </w:tc>
        <w:tc>
          <w:tcPr>
            <w:tcW w:w="2077" w:type="pct"/>
          </w:tcPr>
          <w:p w:rsidR="009A4ECF" w:rsidRPr="004B7F8D" w:rsidRDefault="009A4ECF" w:rsidP="006D3329">
            <w:pPr>
              <w:pStyle w:val="Prrafodelista"/>
              <w:numPr>
                <w:ilvl w:val="0"/>
                <w:numId w:val="30"/>
              </w:num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pruebas de HIV  a gestantes vinculadas</w:t>
            </w:r>
          </w:p>
          <w:p w:rsidR="009A4ECF" w:rsidRPr="004B7F8D" w:rsidRDefault="009A4ECF" w:rsidP="006D3329">
            <w:pPr>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Visita de asesoría, supervisión y evaluación del programa de control de la tuberculosis  en la IPS y EPS.</w:t>
            </w:r>
          </w:p>
          <w:p w:rsidR="009A4ECF" w:rsidRPr="004B7F8D" w:rsidRDefault="009A4ECF" w:rsidP="006D3329">
            <w:pPr>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Cultivos de Bk en esputo: 134</w:t>
            </w:r>
          </w:p>
          <w:p w:rsidR="009A4ECF" w:rsidRPr="004B7F8D" w:rsidRDefault="009A4ECF" w:rsidP="006D3329">
            <w:pPr>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Cultivos Extra pulmonares  de Bk: 3</w:t>
            </w:r>
          </w:p>
          <w:p w:rsidR="009A4ECF" w:rsidRPr="004B7F8D" w:rsidRDefault="009A4ECF" w:rsidP="006D3329">
            <w:pPr>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 xml:space="preserve">Prueba de susceptibilidad a medicamentos e identificación de  </w:t>
            </w:r>
            <w:proofErr w:type="spellStart"/>
            <w:r w:rsidRPr="004B7F8D">
              <w:rPr>
                <w:rFonts w:asciiTheme="minorHAnsi" w:hAnsiTheme="minorHAnsi" w:cstheme="minorHAnsi"/>
                <w:sz w:val="20"/>
                <w:szCs w:val="20"/>
              </w:rPr>
              <w:t>Micobacterium</w:t>
            </w:r>
            <w:proofErr w:type="spellEnd"/>
            <w:r w:rsidRPr="004B7F8D">
              <w:rPr>
                <w:rFonts w:asciiTheme="minorHAnsi" w:hAnsiTheme="minorHAnsi" w:cstheme="minorHAnsi"/>
                <w:sz w:val="20"/>
                <w:szCs w:val="20"/>
              </w:rPr>
              <w:t xml:space="preserve"> Tuberculoso: 1</w:t>
            </w:r>
          </w:p>
          <w:p w:rsidR="009A4ECF" w:rsidRPr="004B7F8D" w:rsidRDefault="009A4ECF" w:rsidP="006D3329">
            <w:pPr>
              <w:pStyle w:val="Prrafodelista"/>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Revisión de láminas de gota gruesa: 25</w:t>
            </w:r>
          </w:p>
          <w:p w:rsidR="009A4ECF" w:rsidRPr="004B7F8D" w:rsidRDefault="009A4ECF" w:rsidP="006D3329">
            <w:pPr>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Vigilancia de la calidad del agua de los estanques de piscinas: 30 muestras analizadas.</w:t>
            </w:r>
          </w:p>
          <w:p w:rsidR="009A4ECF" w:rsidRPr="004B7F8D" w:rsidRDefault="009A4ECF" w:rsidP="006D3329">
            <w:pPr>
              <w:pStyle w:val="Prrafodelista"/>
              <w:numPr>
                <w:ilvl w:val="0"/>
                <w:numId w:val="30"/>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Procesamiento  de muestras para la Vigilancia de </w:t>
            </w:r>
            <w:proofErr w:type="spellStart"/>
            <w:r w:rsidRPr="004B7F8D">
              <w:rPr>
                <w:rFonts w:asciiTheme="minorHAnsi" w:hAnsiTheme="minorHAnsi" w:cstheme="minorHAnsi"/>
                <w:sz w:val="20"/>
                <w:szCs w:val="20"/>
                <w:lang w:val="es-ES"/>
              </w:rPr>
              <w:t>Vibrio</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Cholerae</w:t>
            </w:r>
            <w:proofErr w:type="spellEnd"/>
            <w:r w:rsidRPr="004B7F8D">
              <w:rPr>
                <w:rFonts w:asciiTheme="minorHAnsi" w:hAnsiTheme="minorHAnsi" w:cstheme="minorHAnsi"/>
                <w:sz w:val="20"/>
                <w:szCs w:val="20"/>
                <w:lang w:val="es-ES"/>
              </w:rPr>
              <w:t>:</w:t>
            </w:r>
          </w:p>
          <w:p w:rsidR="009A4ECF" w:rsidRPr="004B7F8D" w:rsidRDefault="009A4ECF" w:rsidP="006D3329">
            <w:pPr>
              <w:pStyle w:val="Prrafodelista"/>
              <w:numPr>
                <w:ilvl w:val="0"/>
                <w:numId w:val="32"/>
              </w:numPr>
              <w:rPr>
                <w:rFonts w:asciiTheme="minorHAnsi" w:hAnsiTheme="minorHAnsi" w:cstheme="minorHAnsi"/>
                <w:sz w:val="20"/>
                <w:szCs w:val="20"/>
                <w:lang w:val="es-ES"/>
              </w:rPr>
            </w:pPr>
            <w:r w:rsidRPr="004B7F8D">
              <w:rPr>
                <w:rFonts w:asciiTheme="minorHAnsi" w:hAnsiTheme="minorHAnsi" w:cstheme="minorHAnsi"/>
                <w:sz w:val="20"/>
                <w:szCs w:val="20"/>
                <w:lang w:val="es-ES"/>
              </w:rPr>
              <w:t>Muestras Biológicas:33</w:t>
            </w:r>
          </w:p>
          <w:p w:rsidR="009A4ECF" w:rsidRPr="004B7F8D" w:rsidRDefault="009A4ECF" w:rsidP="006D3329">
            <w:pPr>
              <w:pStyle w:val="Prrafodelista"/>
              <w:numPr>
                <w:ilvl w:val="0"/>
                <w:numId w:val="32"/>
              </w:numPr>
              <w:rPr>
                <w:rFonts w:asciiTheme="minorHAnsi" w:hAnsiTheme="minorHAnsi" w:cstheme="minorHAnsi"/>
                <w:sz w:val="20"/>
                <w:szCs w:val="20"/>
                <w:lang w:val="es-ES"/>
              </w:rPr>
            </w:pPr>
            <w:r w:rsidRPr="004B7F8D">
              <w:rPr>
                <w:rFonts w:asciiTheme="minorHAnsi" w:hAnsiTheme="minorHAnsi" w:cstheme="minorHAnsi"/>
                <w:sz w:val="20"/>
                <w:szCs w:val="20"/>
                <w:lang w:val="es-ES"/>
              </w:rPr>
              <w:t>Muestras de Agua:  158</w:t>
            </w:r>
          </w:p>
          <w:p w:rsidR="009A4ECF" w:rsidRPr="004B7F8D" w:rsidRDefault="009A4ECF" w:rsidP="006D3329">
            <w:pPr>
              <w:pStyle w:val="Prrafodelista"/>
              <w:numPr>
                <w:ilvl w:val="0"/>
                <w:numId w:val="32"/>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Muestras de Alimentos: 60 </w:t>
            </w:r>
          </w:p>
          <w:p w:rsidR="009A4ECF" w:rsidRPr="004B7F8D" w:rsidRDefault="009A4ECF" w:rsidP="006D3329">
            <w:pPr>
              <w:pStyle w:val="Prrafodelista"/>
              <w:numPr>
                <w:ilvl w:val="0"/>
                <w:numId w:val="32"/>
              </w:numPr>
              <w:rPr>
                <w:rFonts w:asciiTheme="minorHAnsi" w:hAnsiTheme="minorHAnsi" w:cstheme="minorHAnsi"/>
                <w:sz w:val="20"/>
                <w:szCs w:val="20"/>
                <w:lang w:val="es-ES"/>
              </w:rPr>
            </w:pPr>
            <w:r w:rsidRPr="004B7F8D">
              <w:rPr>
                <w:rFonts w:asciiTheme="minorHAnsi" w:hAnsiTheme="minorHAnsi" w:cstheme="minorHAnsi"/>
                <w:sz w:val="20"/>
                <w:szCs w:val="20"/>
                <w:lang w:val="es-ES"/>
              </w:rPr>
              <w:t>Muestras Por el método de Moore: 47</w:t>
            </w:r>
          </w:p>
          <w:p w:rsidR="009A4ECF" w:rsidRPr="004B7F8D" w:rsidRDefault="009A4ECF" w:rsidP="006D3329">
            <w:pPr>
              <w:pStyle w:val="Prrafodelista"/>
              <w:numPr>
                <w:ilvl w:val="0"/>
                <w:numId w:val="31"/>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Remisión  semanal del informe de la vigilancia de </w:t>
            </w:r>
            <w:proofErr w:type="spellStart"/>
            <w:r w:rsidRPr="004B7F8D">
              <w:rPr>
                <w:rFonts w:asciiTheme="minorHAnsi" w:hAnsiTheme="minorHAnsi" w:cstheme="minorHAnsi"/>
                <w:sz w:val="20"/>
                <w:szCs w:val="20"/>
                <w:lang w:val="es-ES"/>
              </w:rPr>
              <w:t>Vibrio</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Cholerae</w:t>
            </w:r>
            <w:proofErr w:type="spellEnd"/>
            <w:r w:rsidRPr="004B7F8D">
              <w:rPr>
                <w:rFonts w:asciiTheme="minorHAnsi" w:hAnsiTheme="minorHAnsi" w:cstheme="minorHAnsi"/>
                <w:sz w:val="20"/>
                <w:szCs w:val="20"/>
                <w:lang w:val="es-ES"/>
              </w:rPr>
              <w:t xml:space="preserve"> en el Departamento</w:t>
            </w:r>
          </w:p>
          <w:p w:rsidR="009A4ECF" w:rsidRPr="004B7F8D" w:rsidRDefault="009A4ECF" w:rsidP="006D3329">
            <w:pPr>
              <w:pStyle w:val="Prrafodelista"/>
              <w:numPr>
                <w:ilvl w:val="0"/>
                <w:numId w:val="30"/>
              </w:numPr>
              <w:jc w:val="both"/>
              <w:rPr>
                <w:rFonts w:asciiTheme="minorHAnsi" w:hAnsiTheme="minorHAnsi" w:cstheme="minorHAnsi"/>
                <w:sz w:val="20"/>
                <w:szCs w:val="20"/>
              </w:rPr>
            </w:pPr>
            <w:r w:rsidRPr="004B7F8D">
              <w:rPr>
                <w:rFonts w:asciiTheme="minorHAnsi" w:hAnsiTheme="minorHAnsi" w:cstheme="minorHAnsi"/>
                <w:sz w:val="20"/>
                <w:szCs w:val="20"/>
              </w:rPr>
              <w:t xml:space="preserve">Elaboración y envió semanal  de la matriz de vigilancia de  </w:t>
            </w:r>
            <w:proofErr w:type="spellStart"/>
            <w:r w:rsidRPr="004B7F8D">
              <w:rPr>
                <w:rFonts w:asciiTheme="minorHAnsi" w:hAnsiTheme="minorHAnsi" w:cstheme="minorHAnsi"/>
                <w:sz w:val="20"/>
                <w:szCs w:val="20"/>
              </w:rPr>
              <w:t>Vibrio</w:t>
            </w:r>
            <w:proofErr w:type="spellEnd"/>
            <w:r w:rsidRPr="004B7F8D">
              <w:rPr>
                <w:rFonts w:asciiTheme="minorHAnsi" w:hAnsiTheme="minorHAnsi" w:cstheme="minorHAnsi"/>
                <w:sz w:val="20"/>
                <w:szCs w:val="20"/>
              </w:rPr>
              <w:t xml:space="preserve"> </w:t>
            </w:r>
            <w:proofErr w:type="spellStart"/>
            <w:r w:rsidRPr="004B7F8D">
              <w:rPr>
                <w:rFonts w:asciiTheme="minorHAnsi" w:hAnsiTheme="minorHAnsi" w:cstheme="minorHAnsi"/>
                <w:sz w:val="20"/>
                <w:szCs w:val="20"/>
              </w:rPr>
              <w:t>Cholerae</w:t>
            </w:r>
            <w:proofErr w:type="spellEnd"/>
            <w:r w:rsidRPr="004B7F8D">
              <w:rPr>
                <w:rFonts w:asciiTheme="minorHAnsi" w:hAnsiTheme="minorHAnsi" w:cstheme="minorHAnsi"/>
                <w:sz w:val="20"/>
                <w:szCs w:val="20"/>
              </w:rPr>
              <w:t xml:space="preserve"> al Instituto Nacional de Salud.</w:t>
            </w:r>
          </w:p>
          <w:p w:rsidR="009A4ECF" w:rsidRPr="004B7F8D" w:rsidRDefault="009A4ECF" w:rsidP="006D3329">
            <w:pPr>
              <w:pStyle w:val="Prrafodelista"/>
              <w:numPr>
                <w:ilvl w:val="0"/>
                <w:numId w:val="30"/>
              </w:numPr>
              <w:rPr>
                <w:rFonts w:asciiTheme="minorHAnsi" w:hAnsiTheme="minorHAnsi" w:cstheme="minorHAnsi"/>
                <w:sz w:val="20"/>
                <w:szCs w:val="20"/>
                <w:lang w:val="es-ES"/>
              </w:rPr>
            </w:pPr>
            <w:r w:rsidRPr="004B7F8D">
              <w:rPr>
                <w:rFonts w:asciiTheme="minorHAnsi" w:hAnsiTheme="minorHAnsi" w:cstheme="minorHAnsi"/>
                <w:sz w:val="20"/>
                <w:szCs w:val="20"/>
                <w:lang w:val="es-ES"/>
              </w:rPr>
              <w:t>Remisión de consolidado trimestral de sífilis en gestantes al Instituto Nacional de Salud: 3</w:t>
            </w:r>
          </w:p>
          <w:p w:rsidR="009A4ECF" w:rsidRPr="004B7F8D" w:rsidRDefault="009A4ECF" w:rsidP="006D3329">
            <w:pPr>
              <w:pStyle w:val="Prrafodelista"/>
              <w:numPr>
                <w:ilvl w:val="0"/>
                <w:numId w:val="30"/>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Remisión  mensual del consolidado de los informes de los </w:t>
            </w:r>
            <w:r w:rsidRPr="004B7F8D">
              <w:rPr>
                <w:rFonts w:asciiTheme="minorHAnsi" w:hAnsiTheme="minorHAnsi" w:cstheme="minorHAnsi"/>
                <w:sz w:val="20"/>
                <w:szCs w:val="20"/>
                <w:lang w:val="es-ES"/>
              </w:rPr>
              <w:lastRenderedPageBreak/>
              <w:t xml:space="preserve">servicios </w:t>
            </w:r>
            <w:proofErr w:type="spellStart"/>
            <w:r w:rsidRPr="004B7F8D">
              <w:rPr>
                <w:rFonts w:asciiTheme="minorHAnsi" w:hAnsiTheme="minorHAnsi" w:cstheme="minorHAnsi"/>
                <w:sz w:val="20"/>
                <w:szCs w:val="20"/>
                <w:lang w:val="es-ES"/>
              </w:rPr>
              <w:t>transfusionales</w:t>
            </w:r>
            <w:proofErr w:type="spellEnd"/>
            <w:r w:rsidRPr="004B7F8D">
              <w:rPr>
                <w:rFonts w:asciiTheme="minorHAnsi" w:hAnsiTheme="minorHAnsi" w:cstheme="minorHAnsi"/>
                <w:sz w:val="20"/>
                <w:szCs w:val="20"/>
                <w:lang w:val="es-ES"/>
              </w:rPr>
              <w:t xml:space="preserve"> del Departamento al Instituto Nacional de Salud.  12</w:t>
            </w:r>
          </w:p>
          <w:p w:rsidR="009A4ECF" w:rsidRPr="004B7F8D" w:rsidRDefault="009A4ECF" w:rsidP="006D3329">
            <w:pPr>
              <w:pStyle w:val="Prrafodelista"/>
              <w:numPr>
                <w:ilvl w:val="0"/>
                <w:numId w:val="30"/>
              </w:numPr>
              <w:rPr>
                <w:rFonts w:asciiTheme="minorHAnsi" w:hAnsiTheme="minorHAnsi" w:cstheme="minorHAnsi"/>
                <w:sz w:val="20"/>
                <w:szCs w:val="20"/>
                <w:lang w:val="es-ES"/>
              </w:rPr>
            </w:pPr>
            <w:r w:rsidRPr="004B7F8D">
              <w:rPr>
                <w:rFonts w:asciiTheme="minorHAnsi" w:hAnsiTheme="minorHAnsi" w:cstheme="minorHAnsi"/>
                <w:sz w:val="20"/>
                <w:szCs w:val="20"/>
                <w:lang w:val="es-ES"/>
              </w:rPr>
              <w:t>Remisión mensual de consolidado de alimentos analizados en el LSPD: 12</w:t>
            </w:r>
          </w:p>
        </w:tc>
        <w:tc>
          <w:tcPr>
            <w:tcW w:w="522"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Departamento</w:t>
            </w:r>
          </w:p>
        </w:tc>
        <w:tc>
          <w:tcPr>
            <w:tcW w:w="41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14"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73.320</w:t>
            </w:r>
          </w:p>
        </w:tc>
        <w:tc>
          <w:tcPr>
            <w:tcW w:w="41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12.343.340 </w:t>
            </w:r>
          </w:p>
        </w:tc>
      </w:tr>
    </w:tbl>
    <w:p w:rsidR="009A4ECF" w:rsidRPr="004B7F8D" w:rsidRDefault="009A4ECF" w:rsidP="009A4ECF">
      <w:pPr>
        <w:spacing w:after="0"/>
        <w:rPr>
          <w:rFonts w:asciiTheme="minorHAnsi" w:hAnsiTheme="minorHAnsi" w:cstheme="minorHAnsi"/>
          <w:sz w:val="20"/>
          <w:szCs w:val="20"/>
          <w:lang w:val="es-ES"/>
        </w:rPr>
      </w:pPr>
    </w:p>
    <w:p w:rsidR="009A4ECF" w:rsidRPr="004B7F8D" w:rsidRDefault="009A4ECF" w:rsidP="009A4ECF">
      <w:pPr>
        <w:spacing w:after="0"/>
        <w:rPr>
          <w:rFonts w:asciiTheme="minorHAnsi" w:hAnsiTheme="minorHAnsi" w:cstheme="minorHAnsi"/>
          <w:sz w:val="20"/>
          <w:szCs w:val="20"/>
          <w:lang w:val="es-ES"/>
        </w:rPr>
      </w:pPr>
    </w:p>
    <w:p w:rsidR="009A4ECF" w:rsidRPr="004B7F8D" w:rsidRDefault="009A4ECF" w:rsidP="009A4ECF">
      <w:pPr>
        <w:spacing w:after="0"/>
        <w:rPr>
          <w:rFonts w:asciiTheme="minorHAnsi" w:hAnsiTheme="minorHAnsi" w:cstheme="minorHAnsi"/>
          <w:sz w:val="20"/>
          <w:szCs w:val="20"/>
          <w:lang w:val="es-ES"/>
        </w:rPr>
      </w:pPr>
    </w:p>
    <w:p w:rsidR="009A4ECF" w:rsidRPr="004B7F8D" w:rsidRDefault="009A4ECF" w:rsidP="008C34C0">
      <w:pPr>
        <w:spacing w:after="0" w:line="240" w:lineRule="auto"/>
        <w:rPr>
          <w:rFonts w:asciiTheme="minorHAnsi" w:hAnsiTheme="minorHAnsi" w:cstheme="minorHAnsi"/>
          <w:sz w:val="20"/>
          <w:szCs w:val="20"/>
          <w:lang w:val="es-ES"/>
        </w:rPr>
      </w:pPr>
    </w:p>
    <w:tbl>
      <w:tblPr>
        <w:tblStyle w:val="Tablaconcuadrcula"/>
        <w:tblW w:w="5254" w:type="pct"/>
        <w:tblInd w:w="-459" w:type="dxa"/>
        <w:tblLayout w:type="fixed"/>
        <w:tblLook w:val="04A0"/>
      </w:tblPr>
      <w:tblGrid>
        <w:gridCol w:w="4117"/>
        <w:gridCol w:w="6229"/>
        <w:gridCol w:w="1563"/>
        <w:gridCol w:w="1256"/>
        <w:gridCol w:w="940"/>
        <w:gridCol w:w="1253"/>
      </w:tblGrid>
      <w:tr w:rsidR="009A4ECF" w:rsidRPr="004B7F8D" w:rsidTr="003B660D">
        <w:tc>
          <w:tcPr>
            <w:tcW w:w="1340"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202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509"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715" w:type="pct"/>
            <w:gridSpan w:val="2"/>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0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A 2012 haber realizado la ampliación y reordenamiento físico funcional del LSPD </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3"/>
              </w:numPr>
              <w:rPr>
                <w:rFonts w:asciiTheme="minorHAnsi" w:hAnsiTheme="minorHAnsi" w:cstheme="minorHAnsi"/>
                <w:sz w:val="20"/>
                <w:szCs w:val="20"/>
                <w:lang w:val="es-ES"/>
              </w:rPr>
            </w:pPr>
            <w:r w:rsidRPr="004B7F8D">
              <w:rPr>
                <w:rFonts w:asciiTheme="minorHAnsi" w:hAnsiTheme="minorHAnsi" w:cstheme="minorHAnsi"/>
                <w:sz w:val="20"/>
                <w:szCs w:val="20"/>
                <w:lang w:val="es-ES"/>
              </w:rPr>
              <w:t>Elaboración del proyecto de ampliación y reordenamiento físico funcional del LSP.</w:t>
            </w:r>
          </w:p>
          <w:p w:rsidR="009A4ECF" w:rsidRPr="004B7F8D" w:rsidRDefault="009A4ECF" w:rsidP="006D3329">
            <w:pPr>
              <w:pStyle w:val="Prrafodelista"/>
              <w:numPr>
                <w:ilvl w:val="0"/>
                <w:numId w:val="33"/>
              </w:numPr>
              <w:rPr>
                <w:rFonts w:asciiTheme="minorHAnsi" w:hAnsiTheme="minorHAnsi" w:cstheme="minorHAnsi"/>
                <w:sz w:val="20"/>
                <w:szCs w:val="20"/>
                <w:lang w:val="es-ES"/>
              </w:rPr>
            </w:pPr>
            <w:r w:rsidRPr="004B7F8D">
              <w:rPr>
                <w:rFonts w:asciiTheme="minorHAnsi" w:hAnsiTheme="minorHAnsi" w:cstheme="minorHAnsi"/>
                <w:sz w:val="20"/>
                <w:szCs w:val="20"/>
                <w:lang w:val="es-ES"/>
              </w:rPr>
              <w:t>Envío de los planos de ampliación y demás documentos requeridos al Ministerio de Salud para su revisión y aprobación.</w:t>
            </w:r>
          </w:p>
          <w:p w:rsidR="009A4ECF" w:rsidRPr="004B7F8D" w:rsidRDefault="009A4ECF" w:rsidP="006D3329">
            <w:pPr>
              <w:pStyle w:val="Prrafodelista"/>
              <w:numPr>
                <w:ilvl w:val="0"/>
                <w:numId w:val="33"/>
              </w:numPr>
              <w:rPr>
                <w:rFonts w:asciiTheme="minorHAnsi" w:hAnsiTheme="minorHAnsi" w:cstheme="minorHAnsi"/>
                <w:sz w:val="20"/>
                <w:szCs w:val="20"/>
                <w:lang w:val="es-ES"/>
              </w:rPr>
            </w:pPr>
            <w:r w:rsidRPr="004B7F8D">
              <w:rPr>
                <w:rFonts w:asciiTheme="minorHAnsi" w:hAnsiTheme="minorHAnsi" w:cstheme="minorHAnsi"/>
                <w:sz w:val="20"/>
                <w:szCs w:val="20"/>
                <w:lang w:val="es-ES"/>
              </w:rPr>
              <w:t>Gestión ante la gobernadora y el Ministerio de Salud y Protección Social  para la adquisición de recursos para la ejecución del proyecto.</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p>
        </w:tc>
      </w:tr>
      <w:tr w:rsidR="009A4ECF" w:rsidRPr="004B7F8D" w:rsidTr="003B660D">
        <w:trPr>
          <w:trHeight w:val="3443"/>
        </w:trPr>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participado en el 100% de las evaluaciones externas del desempeño que realizan los laboratorios de referencia nacional.</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las evaluaciones externas del desempeño directo del  Instituto Nacional de Salud  en las siguientes áreas del LSP:</w:t>
            </w:r>
          </w:p>
          <w:p w:rsidR="009A4ECF" w:rsidRPr="004B7F8D" w:rsidRDefault="009A4ECF" w:rsidP="006D3329">
            <w:pPr>
              <w:pStyle w:val="Prrafodelista"/>
              <w:numPr>
                <w:ilvl w:val="0"/>
                <w:numId w:val="35"/>
              </w:numPr>
              <w:rPr>
                <w:rFonts w:asciiTheme="minorHAnsi" w:hAnsiTheme="minorHAnsi" w:cstheme="minorHAnsi"/>
                <w:sz w:val="20"/>
                <w:szCs w:val="20"/>
                <w:lang w:val="es-ES"/>
              </w:rPr>
            </w:pPr>
            <w:r w:rsidRPr="004B7F8D">
              <w:rPr>
                <w:rFonts w:asciiTheme="minorHAnsi" w:hAnsiTheme="minorHAnsi" w:cstheme="minorHAnsi"/>
                <w:sz w:val="20"/>
                <w:szCs w:val="20"/>
                <w:lang w:val="es-ES"/>
              </w:rPr>
              <w:t>Parasitología: 2</w:t>
            </w:r>
          </w:p>
          <w:p w:rsidR="009A4ECF" w:rsidRPr="004B7F8D" w:rsidRDefault="009A4ECF" w:rsidP="006D3329">
            <w:pPr>
              <w:pStyle w:val="Prrafodelista"/>
              <w:numPr>
                <w:ilvl w:val="0"/>
                <w:numId w:val="35"/>
              </w:numPr>
              <w:rPr>
                <w:rFonts w:asciiTheme="minorHAnsi" w:hAnsiTheme="minorHAnsi" w:cstheme="minorHAnsi"/>
                <w:sz w:val="20"/>
                <w:szCs w:val="20"/>
                <w:lang w:val="es-ES"/>
              </w:rPr>
            </w:pPr>
            <w:proofErr w:type="spellStart"/>
            <w:r w:rsidRPr="004B7F8D">
              <w:rPr>
                <w:rFonts w:asciiTheme="minorHAnsi" w:hAnsiTheme="minorHAnsi" w:cstheme="minorHAnsi"/>
                <w:sz w:val="20"/>
                <w:szCs w:val="20"/>
                <w:lang w:val="es-ES"/>
              </w:rPr>
              <w:t>Micobacterias</w:t>
            </w:r>
            <w:proofErr w:type="spellEnd"/>
            <w:r w:rsidRPr="004B7F8D">
              <w:rPr>
                <w:rFonts w:asciiTheme="minorHAnsi" w:hAnsiTheme="minorHAnsi" w:cstheme="minorHAnsi"/>
                <w:sz w:val="20"/>
                <w:szCs w:val="20"/>
                <w:lang w:val="es-ES"/>
              </w:rPr>
              <w:t xml:space="preserve"> :1</w:t>
            </w:r>
          </w:p>
          <w:p w:rsidR="009A4ECF" w:rsidRPr="004B7F8D" w:rsidRDefault="009A4ECF" w:rsidP="006D3329">
            <w:pPr>
              <w:pStyle w:val="Prrafodelista"/>
              <w:numPr>
                <w:ilvl w:val="0"/>
                <w:numId w:val="35"/>
              </w:numPr>
              <w:rPr>
                <w:rFonts w:asciiTheme="minorHAnsi" w:hAnsiTheme="minorHAnsi" w:cstheme="minorHAnsi"/>
                <w:sz w:val="20"/>
                <w:szCs w:val="20"/>
                <w:lang w:val="es-ES"/>
              </w:rPr>
            </w:pPr>
            <w:r w:rsidRPr="004B7F8D">
              <w:rPr>
                <w:rFonts w:asciiTheme="minorHAnsi" w:hAnsiTheme="minorHAnsi" w:cstheme="minorHAnsi"/>
                <w:sz w:val="20"/>
                <w:szCs w:val="20"/>
                <w:lang w:val="es-ES"/>
              </w:rPr>
              <w:t>Microbiología (PISS): 3</w:t>
            </w:r>
          </w:p>
          <w:p w:rsidR="009A4ECF" w:rsidRPr="004B7F8D" w:rsidRDefault="009A4ECF" w:rsidP="006D3329">
            <w:pPr>
              <w:pStyle w:val="Prrafodelista"/>
              <w:numPr>
                <w:ilvl w:val="0"/>
                <w:numId w:val="35"/>
              </w:numPr>
              <w:rPr>
                <w:rFonts w:asciiTheme="minorHAnsi" w:hAnsiTheme="minorHAnsi" w:cstheme="minorHAnsi"/>
                <w:sz w:val="20"/>
                <w:szCs w:val="20"/>
                <w:lang w:val="es-ES"/>
              </w:rPr>
            </w:pPr>
            <w:r w:rsidRPr="004B7F8D">
              <w:rPr>
                <w:rFonts w:asciiTheme="minorHAnsi" w:hAnsiTheme="minorHAnsi" w:cstheme="minorHAnsi"/>
                <w:sz w:val="20"/>
                <w:szCs w:val="20"/>
                <w:lang w:val="es-ES"/>
              </w:rPr>
              <w:t>Genética:3</w:t>
            </w:r>
          </w:p>
          <w:p w:rsidR="009A4ECF" w:rsidRPr="004B7F8D" w:rsidRDefault="009A4ECF" w:rsidP="006D3329">
            <w:pPr>
              <w:pStyle w:val="Prrafodelista"/>
              <w:numPr>
                <w:ilvl w:val="0"/>
                <w:numId w:val="36"/>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Virología: 2 </w:t>
            </w:r>
          </w:p>
          <w:p w:rsidR="009A4ECF" w:rsidRPr="004B7F8D" w:rsidRDefault="009A4ECF" w:rsidP="006D3329">
            <w:pPr>
              <w:pStyle w:val="Prrafodelista"/>
              <w:numPr>
                <w:ilvl w:val="0"/>
                <w:numId w:val="36"/>
              </w:numPr>
              <w:rPr>
                <w:rFonts w:asciiTheme="minorHAnsi" w:hAnsiTheme="minorHAnsi" w:cstheme="minorHAnsi"/>
                <w:sz w:val="20"/>
                <w:szCs w:val="20"/>
                <w:lang w:val="es-ES"/>
              </w:rPr>
            </w:pPr>
            <w:r w:rsidRPr="004B7F8D">
              <w:rPr>
                <w:rFonts w:asciiTheme="minorHAnsi" w:hAnsiTheme="minorHAnsi" w:cstheme="minorHAnsi"/>
                <w:sz w:val="20"/>
                <w:szCs w:val="20"/>
                <w:lang w:val="es-ES"/>
              </w:rPr>
              <w:t>Agua (PICCAP): 3</w:t>
            </w:r>
          </w:p>
          <w:p w:rsidR="009A4ECF" w:rsidRPr="004B7F8D" w:rsidRDefault="009A4ECF" w:rsidP="006D3329">
            <w:pPr>
              <w:pStyle w:val="Prrafodelista"/>
              <w:numPr>
                <w:ilvl w:val="0"/>
                <w:numId w:val="36"/>
              </w:numPr>
              <w:rPr>
                <w:rFonts w:asciiTheme="minorHAnsi" w:hAnsiTheme="minorHAnsi" w:cstheme="minorHAnsi"/>
                <w:sz w:val="20"/>
                <w:szCs w:val="20"/>
                <w:lang w:val="es-ES"/>
              </w:rPr>
            </w:pPr>
            <w:r w:rsidRPr="004B7F8D">
              <w:rPr>
                <w:rFonts w:asciiTheme="minorHAnsi" w:hAnsiTheme="minorHAnsi" w:cstheme="minorHAnsi"/>
                <w:sz w:val="20"/>
                <w:szCs w:val="20"/>
                <w:lang w:val="es-ES"/>
              </w:rPr>
              <w:t>Alimentos: 1</w:t>
            </w:r>
          </w:p>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las evaluaciones externas del desempeño indirecto del  Instituto Nacional de Salud  en las siguientes áreas del LSP:</w:t>
            </w:r>
          </w:p>
          <w:p w:rsidR="009A4ECF" w:rsidRPr="004B7F8D" w:rsidRDefault="009A4ECF" w:rsidP="006D3329">
            <w:pPr>
              <w:pStyle w:val="Prrafodelista"/>
              <w:numPr>
                <w:ilvl w:val="0"/>
                <w:numId w:val="46"/>
              </w:numPr>
              <w:rPr>
                <w:rFonts w:asciiTheme="minorHAnsi" w:hAnsiTheme="minorHAnsi" w:cstheme="minorHAnsi"/>
                <w:sz w:val="20"/>
                <w:szCs w:val="20"/>
                <w:lang w:val="es-ES"/>
              </w:rPr>
            </w:pPr>
            <w:proofErr w:type="spellStart"/>
            <w:r w:rsidRPr="004B7F8D">
              <w:rPr>
                <w:rFonts w:asciiTheme="minorHAnsi" w:hAnsiTheme="minorHAnsi" w:cstheme="minorHAnsi"/>
                <w:sz w:val="20"/>
                <w:szCs w:val="20"/>
                <w:lang w:val="es-ES"/>
              </w:rPr>
              <w:t>Micobacterias</w:t>
            </w:r>
            <w:proofErr w:type="spellEnd"/>
            <w:r w:rsidRPr="004B7F8D">
              <w:rPr>
                <w:rFonts w:asciiTheme="minorHAnsi" w:hAnsiTheme="minorHAnsi" w:cstheme="minorHAnsi"/>
                <w:sz w:val="20"/>
                <w:szCs w:val="20"/>
                <w:lang w:val="es-ES"/>
              </w:rPr>
              <w:t>: 2</w:t>
            </w:r>
          </w:p>
          <w:p w:rsidR="009A4ECF" w:rsidRPr="004B7F8D" w:rsidRDefault="009A4ECF" w:rsidP="006D3329">
            <w:pPr>
              <w:pStyle w:val="Prrafodelista"/>
              <w:numPr>
                <w:ilvl w:val="0"/>
                <w:numId w:val="46"/>
              </w:numPr>
              <w:rPr>
                <w:rFonts w:asciiTheme="minorHAnsi" w:hAnsiTheme="minorHAnsi" w:cstheme="minorHAnsi"/>
                <w:sz w:val="20"/>
                <w:szCs w:val="20"/>
                <w:lang w:val="es-ES"/>
              </w:rPr>
            </w:pPr>
            <w:r w:rsidRPr="004B7F8D">
              <w:rPr>
                <w:rFonts w:asciiTheme="minorHAnsi" w:hAnsiTheme="minorHAnsi" w:cstheme="minorHAnsi"/>
                <w:sz w:val="20"/>
                <w:szCs w:val="20"/>
                <w:lang w:val="es-ES"/>
              </w:rPr>
              <w:t>Virología: 1</w:t>
            </w:r>
          </w:p>
          <w:p w:rsidR="009A4ECF" w:rsidRPr="004B7F8D" w:rsidRDefault="009A4ECF" w:rsidP="006D3329">
            <w:pPr>
              <w:pStyle w:val="Prrafodelista"/>
              <w:numPr>
                <w:ilvl w:val="0"/>
                <w:numId w:val="46"/>
              </w:numPr>
              <w:rPr>
                <w:rFonts w:asciiTheme="minorHAnsi" w:hAnsiTheme="minorHAnsi" w:cstheme="minorHAnsi"/>
                <w:sz w:val="20"/>
                <w:szCs w:val="20"/>
                <w:lang w:val="es-ES"/>
              </w:rPr>
            </w:pPr>
            <w:r w:rsidRPr="004B7F8D">
              <w:rPr>
                <w:rFonts w:asciiTheme="minorHAnsi" w:hAnsiTheme="minorHAnsi" w:cstheme="minorHAnsi"/>
                <w:sz w:val="20"/>
                <w:szCs w:val="20"/>
                <w:lang w:val="es-ES"/>
              </w:rPr>
              <w:t>Genética: 11</w:t>
            </w:r>
          </w:p>
          <w:p w:rsidR="009A4ECF" w:rsidRPr="004B7F8D" w:rsidRDefault="009A4ECF" w:rsidP="006D3329">
            <w:pPr>
              <w:pStyle w:val="Prrafodelista"/>
              <w:numPr>
                <w:ilvl w:val="0"/>
                <w:numId w:val="46"/>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Microbiología: </w:t>
            </w:r>
          </w:p>
          <w:p w:rsidR="009A4ECF" w:rsidRPr="004B7F8D" w:rsidRDefault="009A4ECF" w:rsidP="006D3329">
            <w:pPr>
              <w:pStyle w:val="Prrafodelista"/>
              <w:numPr>
                <w:ilvl w:val="0"/>
                <w:numId w:val="47"/>
              </w:numPr>
              <w:rPr>
                <w:rFonts w:asciiTheme="minorHAnsi" w:hAnsiTheme="minorHAnsi" w:cstheme="minorHAnsi"/>
                <w:sz w:val="20"/>
                <w:szCs w:val="20"/>
                <w:lang w:val="es-ES"/>
              </w:rPr>
            </w:pPr>
            <w:r w:rsidRPr="004B7F8D">
              <w:rPr>
                <w:rFonts w:asciiTheme="minorHAnsi" w:hAnsiTheme="minorHAnsi" w:cstheme="minorHAnsi"/>
                <w:sz w:val="20"/>
                <w:szCs w:val="20"/>
                <w:lang w:val="es-ES"/>
              </w:rPr>
              <w:t>Sifilis:1</w:t>
            </w:r>
          </w:p>
          <w:p w:rsidR="009A4ECF" w:rsidRPr="004B7F8D" w:rsidRDefault="009A4ECF" w:rsidP="006D3329">
            <w:pPr>
              <w:pStyle w:val="Prrafodelista"/>
              <w:numPr>
                <w:ilvl w:val="0"/>
                <w:numId w:val="47"/>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Láminas de </w:t>
            </w:r>
            <w:proofErr w:type="spellStart"/>
            <w:r w:rsidRPr="004B7F8D">
              <w:rPr>
                <w:rFonts w:asciiTheme="minorHAnsi" w:hAnsiTheme="minorHAnsi" w:cstheme="minorHAnsi"/>
                <w:sz w:val="20"/>
                <w:szCs w:val="20"/>
                <w:lang w:val="es-ES"/>
              </w:rPr>
              <w:t>Gram</w:t>
            </w:r>
            <w:proofErr w:type="spellEnd"/>
            <w:r w:rsidRPr="004B7F8D">
              <w:rPr>
                <w:rFonts w:asciiTheme="minorHAnsi" w:hAnsiTheme="minorHAnsi" w:cstheme="minorHAnsi"/>
                <w:sz w:val="20"/>
                <w:szCs w:val="20"/>
                <w:lang w:val="es-ES"/>
              </w:rPr>
              <w:t>: 1</w:t>
            </w:r>
          </w:p>
          <w:p w:rsidR="009A4ECF" w:rsidRPr="004B7F8D" w:rsidRDefault="009A4ECF" w:rsidP="006D3329">
            <w:pPr>
              <w:pStyle w:val="Prrafodelista"/>
              <w:numPr>
                <w:ilvl w:val="0"/>
                <w:numId w:val="47"/>
              </w:numPr>
              <w:rPr>
                <w:rFonts w:asciiTheme="minorHAnsi" w:hAnsiTheme="minorHAnsi" w:cstheme="minorHAnsi"/>
                <w:sz w:val="20"/>
                <w:szCs w:val="20"/>
                <w:lang w:val="es-ES"/>
              </w:rPr>
            </w:pPr>
            <w:r w:rsidRPr="004B7F8D">
              <w:rPr>
                <w:rFonts w:asciiTheme="minorHAnsi" w:hAnsiTheme="minorHAnsi" w:cstheme="minorHAnsi"/>
                <w:sz w:val="20"/>
                <w:szCs w:val="20"/>
                <w:lang w:val="es-ES"/>
              </w:rPr>
              <w:t>Leptospira:2</w:t>
            </w:r>
          </w:p>
          <w:p w:rsidR="009A4ECF" w:rsidRPr="004B7F8D" w:rsidRDefault="009A4ECF" w:rsidP="003B660D">
            <w:pPr>
              <w:pStyle w:val="Prrafodelista"/>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 </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Departamento</w:t>
            </w:r>
          </w:p>
        </w:tc>
        <w:tc>
          <w:tcPr>
            <w:tcW w:w="409" w:type="pct"/>
          </w:tcPr>
          <w:p w:rsidR="009A4ECF" w:rsidRPr="004B7F8D" w:rsidRDefault="009A4ECF" w:rsidP="003B660D">
            <w:pPr>
              <w:rPr>
                <w:rFonts w:asciiTheme="minorHAnsi" w:hAnsiTheme="minorHAnsi" w:cstheme="minorHAnsi"/>
                <w:sz w:val="20"/>
                <w:szCs w:val="20"/>
                <w:lang w:val="es-ES"/>
              </w:rPr>
            </w:pPr>
          </w:p>
        </w:tc>
        <w:tc>
          <w:tcPr>
            <w:tcW w:w="306"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7.343.340</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eastAsia="Times New Roman" w:hAnsiTheme="minorHAnsi" w:cstheme="minorHAnsi"/>
                <w:bCs/>
                <w:color w:val="000000" w:themeColor="text1"/>
                <w:sz w:val="20"/>
                <w:szCs w:val="20"/>
                <w:lang w:eastAsia="es-CO"/>
              </w:rPr>
              <w:lastRenderedPageBreak/>
              <w:t>Plan anual  de capacitación para el recurso humano del laboratorio de salud pública departamental</w:t>
            </w:r>
          </w:p>
        </w:tc>
        <w:tc>
          <w:tcPr>
            <w:tcW w:w="202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capacitaciones al recurso humano del LSP en :</w:t>
            </w:r>
          </w:p>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Transporte de sustancias infecciosas a 4 bacteriólogas y 2 auxiliares de laboratorio. </w:t>
            </w:r>
          </w:p>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Capacitación del químico en análisis de fluoruro en agua y sal al  ingeniero químico del LSP.</w:t>
            </w:r>
          </w:p>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Capacitación en ensayos fisicoquímicos en agua de consumo humano al  ingeniero químico del LSP.</w:t>
            </w:r>
          </w:p>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Determinación de </w:t>
            </w:r>
            <w:proofErr w:type="spellStart"/>
            <w:r w:rsidRPr="004B7F8D">
              <w:rPr>
                <w:rFonts w:asciiTheme="minorHAnsi" w:hAnsiTheme="minorHAnsi" w:cstheme="minorHAnsi"/>
                <w:sz w:val="20"/>
                <w:szCs w:val="20"/>
                <w:lang w:val="es-ES"/>
              </w:rPr>
              <w:t>Vibrio</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cholerae</w:t>
            </w:r>
            <w:proofErr w:type="spellEnd"/>
            <w:r w:rsidRPr="004B7F8D">
              <w:rPr>
                <w:rFonts w:asciiTheme="minorHAnsi" w:hAnsiTheme="minorHAnsi" w:cstheme="minorHAnsi"/>
                <w:sz w:val="20"/>
                <w:szCs w:val="20"/>
                <w:lang w:val="es-ES"/>
              </w:rPr>
              <w:t xml:space="preserve"> en muestras biológicas a 2 bacteriólogas.</w:t>
            </w:r>
          </w:p>
        </w:tc>
        <w:tc>
          <w:tcPr>
            <w:tcW w:w="509" w:type="pct"/>
          </w:tcPr>
          <w:p w:rsidR="009A4ECF" w:rsidRPr="004B7F8D" w:rsidRDefault="009A4ECF" w:rsidP="003B660D">
            <w:pPr>
              <w:rPr>
                <w:rFonts w:asciiTheme="minorHAnsi" w:hAnsiTheme="minorHAnsi" w:cstheme="minorHAnsi"/>
                <w:sz w:val="20"/>
                <w:szCs w:val="20"/>
                <w:lang w:val="es-ES"/>
              </w:rPr>
            </w:pPr>
          </w:p>
        </w:tc>
        <w:tc>
          <w:tcPr>
            <w:tcW w:w="409" w:type="pct"/>
          </w:tcPr>
          <w:p w:rsidR="009A4ECF" w:rsidRPr="004B7F8D" w:rsidRDefault="009A4ECF" w:rsidP="003B660D">
            <w:pPr>
              <w:rPr>
                <w:rFonts w:asciiTheme="minorHAnsi" w:hAnsiTheme="minorHAnsi" w:cstheme="minorHAnsi"/>
                <w:sz w:val="20"/>
                <w:szCs w:val="20"/>
                <w:lang w:val="es-ES"/>
              </w:rPr>
            </w:pPr>
          </w:p>
        </w:tc>
        <w:tc>
          <w:tcPr>
            <w:tcW w:w="306" w:type="pct"/>
          </w:tcPr>
          <w:p w:rsidR="009A4ECF" w:rsidRPr="004B7F8D" w:rsidRDefault="009A4ECF" w:rsidP="003B660D">
            <w:pPr>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p>
        </w:tc>
      </w:tr>
    </w:tbl>
    <w:p w:rsidR="009A4ECF" w:rsidRPr="004B7F8D" w:rsidRDefault="009A4ECF" w:rsidP="009A4ECF">
      <w:pPr>
        <w:spacing w:after="0" w:line="240" w:lineRule="auto"/>
        <w:ind w:left="-567"/>
        <w:rPr>
          <w:rFonts w:asciiTheme="minorHAnsi" w:hAnsiTheme="minorHAnsi" w:cstheme="minorHAnsi"/>
          <w:sz w:val="20"/>
          <w:szCs w:val="20"/>
          <w:lang w:val="es-ES"/>
        </w:rPr>
      </w:pPr>
    </w:p>
    <w:p w:rsidR="009A4ECF" w:rsidRPr="004B7F8D" w:rsidRDefault="009A4ECF" w:rsidP="009A4ECF">
      <w:pPr>
        <w:spacing w:after="0" w:line="240" w:lineRule="auto"/>
        <w:ind w:left="-567"/>
        <w:rPr>
          <w:rFonts w:asciiTheme="minorHAnsi" w:hAnsiTheme="minorHAnsi" w:cstheme="minorHAnsi"/>
          <w:sz w:val="20"/>
          <w:szCs w:val="20"/>
          <w:lang w:val="es-ES"/>
        </w:rPr>
      </w:pPr>
    </w:p>
    <w:p w:rsidR="009A4ECF" w:rsidRPr="004B7F8D" w:rsidRDefault="009A4ECF" w:rsidP="009A4ECF">
      <w:pPr>
        <w:spacing w:after="0" w:line="240" w:lineRule="auto"/>
        <w:ind w:left="-567"/>
        <w:rPr>
          <w:rFonts w:asciiTheme="minorHAnsi" w:hAnsiTheme="minorHAnsi" w:cstheme="minorHAnsi"/>
          <w:sz w:val="20"/>
          <w:szCs w:val="20"/>
          <w:lang w:val="es-ES"/>
        </w:rPr>
      </w:pPr>
    </w:p>
    <w:p w:rsidR="009A4ECF" w:rsidRPr="004B7F8D" w:rsidRDefault="009A4ECF" w:rsidP="009A4ECF">
      <w:pPr>
        <w:spacing w:after="0" w:line="240" w:lineRule="auto"/>
        <w:ind w:left="-567"/>
        <w:rPr>
          <w:rFonts w:asciiTheme="minorHAnsi" w:hAnsiTheme="minorHAnsi" w:cstheme="minorHAnsi"/>
          <w:sz w:val="20"/>
          <w:szCs w:val="20"/>
          <w:lang w:val="es-ES"/>
        </w:rPr>
      </w:pPr>
    </w:p>
    <w:p w:rsidR="009A4ECF" w:rsidRPr="004B7F8D" w:rsidRDefault="009A4ECF" w:rsidP="008C34C0">
      <w:pPr>
        <w:spacing w:after="0" w:line="240" w:lineRule="auto"/>
        <w:rPr>
          <w:rFonts w:asciiTheme="minorHAnsi" w:hAnsiTheme="minorHAnsi" w:cstheme="minorHAnsi"/>
          <w:sz w:val="20"/>
          <w:szCs w:val="20"/>
          <w:lang w:val="es-ES"/>
        </w:rPr>
      </w:pPr>
    </w:p>
    <w:tbl>
      <w:tblPr>
        <w:tblStyle w:val="Tablaconcuadrcula"/>
        <w:tblW w:w="5254" w:type="pct"/>
        <w:tblInd w:w="-459" w:type="dxa"/>
        <w:tblLayout w:type="fixed"/>
        <w:tblLook w:val="04A0"/>
      </w:tblPr>
      <w:tblGrid>
        <w:gridCol w:w="4117"/>
        <w:gridCol w:w="6229"/>
        <w:gridCol w:w="1563"/>
        <w:gridCol w:w="1256"/>
        <w:gridCol w:w="940"/>
        <w:gridCol w:w="1253"/>
      </w:tblGrid>
      <w:tr w:rsidR="009A4ECF" w:rsidRPr="004B7F8D" w:rsidTr="003B660D">
        <w:tc>
          <w:tcPr>
            <w:tcW w:w="1340"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202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509"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715" w:type="pct"/>
            <w:gridSpan w:val="2"/>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0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9A4ECF" w:rsidRPr="004B7F8D" w:rsidTr="003B660D">
        <w:trPr>
          <w:trHeight w:val="1117"/>
        </w:trPr>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A 2015 haber realizado el 80% de la vigilancia de la calidad del agua potable con  el análisis microbiológico y fisicoquímico de las muestras programadas. </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4"/>
              </w:numPr>
              <w:rPr>
                <w:rFonts w:asciiTheme="minorHAnsi" w:hAnsiTheme="minorHAnsi" w:cstheme="minorHAnsi"/>
                <w:sz w:val="20"/>
                <w:szCs w:val="20"/>
                <w:lang w:val="es-ES"/>
              </w:rPr>
            </w:pPr>
            <w:r w:rsidRPr="004B7F8D">
              <w:rPr>
                <w:rFonts w:asciiTheme="minorHAnsi" w:hAnsiTheme="minorHAnsi" w:cstheme="minorHAnsi"/>
                <w:sz w:val="20"/>
                <w:szCs w:val="20"/>
                <w:lang w:val="es-ES"/>
              </w:rPr>
              <w:t>Análisis fisicoquímico y microbiológico de muestras  207  de agua potable diferente al acueducto.</w:t>
            </w:r>
          </w:p>
          <w:p w:rsidR="009A4ECF" w:rsidRPr="004B7F8D" w:rsidRDefault="009A4ECF" w:rsidP="006D3329">
            <w:pPr>
              <w:pStyle w:val="Prrafodelista"/>
              <w:numPr>
                <w:ilvl w:val="0"/>
                <w:numId w:val="34"/>
              </w:numPr>
              <w:jc w:val="both"/>
              <w:rPr>
                <w:rFonts w:asciiTheme="minorHAnsi" w:hAnsiTheme="minorHAnsi" w:cstheme="minorHAnsi"/>
                <w:sz w:val="20"/>
                <w:szCs w:val="20"/>
              </w:rPr>
            </w:pPr>
            <w:r w:rsidRPr="004B7F8D">
              <w:rPr>
                <w:rFonts w:asciiTheme="minorHAnsi" w:hAnsiTheme="minorHAnsi" w:cstheme="minorHAnsi"/>
                <w:sz w:val="20"/>
                <w:szCs w:val="20"/>
              </w:rPr>
              <w:t>Capacitación  a 22 personas en toma de muestras de agua de consumo humano.</w:t>
            </w:r>
          </w:p>
          <w:p w:rsidR="009A4ECF" w:rsidRPr="004B7F8D" w:rsidRDefault="009A4ECF" w:rsidP="003B660D">
            <w:pPr>
              <w:pStyle w:val="Prrafodelista"/>
              <w:rPr>
                <w:rFonts w:asciiTheme="minorHAnsi" w:hAnsiTheme="minorHAnsi" w:cstheme="minorHAnsi"/>
                <w:sz w:val="20"/>
                <w:szCs w:val="20"/>
                <w:lang w:val="es-ES"/>
              </w:rPr>
            </w:pP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10.980.000</w:t>
            </w:r>
          </w:p>
        </w:tc>
      </w:tr>
      <w:tr w:rsidR="009A4ECF" w:rsidRPr="004B7F8D" w:rsidTr="003B660D">
        <w:trPr>
          <w:trHeight w:val="1117"/>
        </w:trPr>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lastRenderedPageBreak/>
              <w:t xml:space="preserve">A 2015 haber realizado el 90% de la vigilancia de la calidad del agua del acueducto mediante  el análisis microbiológico y fisicoquímico de las muestras de acuerdo a lo establecido en la normatividad </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7"/>
              </w:numPr>
              <w:rPr>
                <w:rFonts w:asciiTheme="minorHAnsi" w:hAnsiTheme="minorHAnsi" w:cstheme="minorHAnsi"/>
                <w:sz w:val="20"/>
                <w:szCs w:val="20"/>
                <w:lang w:val="es-ES"/>
              </w:rPr>
            </w:pPr>
            <w:r w:rsidRPr="004B7F8D">
              <w:rPr>
                <w:rFonts w:asciiTheme="minorHAnsi" w:hAnsiTheme="minorHAnsi" w:cstheme="minorHAnsi"/>
                <w:sz w:val="20"/>
                <w:szCs w:val="20"/>
                <w:lang w:val="es-ES"/>
              </w:rPr>
              <w:t>Toma de muestra del agua del acueducto</w:t>
            </w:r>
          </w:p>
          <w:p w:rsidR="009A4ECF" w:rsidRPr="004B7F8D" w:rsidRDefault="009A4ECF" w:rsidP="006D3329">
            <w:pPr>
              <w:pStyle w:val="Prrafodelista"/>
              <w:numPr>
                <w:ilvl w:val="0"/>
                <w:numId w:val="37"/>
              </w:numPr>
              <w:rPr>
                <w:rFonts w:asciiTheme="minorHAnsi" w:hAnsiTheme="minorHAnsi" w:cstheme="minorHAnsi"/>
                <w:sz w:val="20"/>
                <w:szCs w:val="20"/>
                <w:lang w:val="es-ES"/>
              </w:rPr>
            </w:pPr>
            <w:r w:rsidRPr="004B7F8D">
              <w:rPr>
                <w:rFonts w:asciiTheme="minorHAnsi" w:hAnsiTheme="minorHAnsi" w:cstheme="minorHAnsi"/>
                <w:sz w:val="20"/>
                <w:szCs w:val="20"/>
                <w:lang w:val="es-ES"/>
              </w:rPr>
              <w:t>Análisis microbiológico y fisicoquímico de 114 muestras de agua del acueducto</w:t>
            </w:r>
          </w:p>
          <w:p w:rsidR="009A4ECF" w:rsidRPr="004B7F8D" w:rsidRDefault="009A4ECF" w:rsidP="003B660D">
            <w:pPr>
              <w:pStyle w:val="Prrafodelista"/>
              <w:rPr>
                <w:rFonts w:asciiTheme="minorHAnsi" w:hAnsiTheme="minorHAnsi" w:cstheme="minorHAnsi"/>
                <w:sz w:val="20"/>
                <w:szCs w:val="20"/>
                <w:lang w:val="es-ES"/>
              </w:rPr>
            </w:pP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11.009.000</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realizado el 80% de la vigilancia de la calidad de los alimentos y bebidas de consumo humano mediante  el análisis microbiológico y fisicoquímico de las muestras programadas</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8"/>
              </w:numPr>
              <w:rPr>
                <w:rFonts w:asciiTheme="minorHAnsi" w:hAnsiTheme="minorHAnsi" w:cstheme="minorHAnsi"/>
                <w:sz w:val="20"/>
                <w:szCs w:val="20"/>
                <w:lang w:val="es-ES"/>
              </w:rPr>
            </w:pPr>
            <w:r w:rsidRPr="004B7F8D">
              <w:rPr>
                <w:rFonts w:asciiTheme="minorHAnsi" w:hAnsiTheme="minorHAnsi" w:cstheme="minorHAnsi"/>
                <w:sz w:val="20"/>
                <w:szCs w:val="20"/>
                <w:lang w:val="es-ES"/>
              </w:rPr>
              <w:t>Análisis microbiológico de 277 muestras de alimentos</w:t>
            </w:r>
          </w:p>
          <w:p w:rsidR="009A4ECF" w:rsidRPr="004B7F8D" w:rsidRDefault="009A4ECF" w:rsidP="006D3329">
            <w:pPr>
              <w:pStyle w:val="Prrafodelista"/>
              <w:numPr>
                <w:ilvl w:val="0"/>
                <w:numId w:val="38"/>
              </w:numPr>
              <w:jc w:val="both"/>
              <w:rPr>
                <w:rFonts w:asciiTheme="minorHAnsi" w:hAnsiTheme="minorHAnsi" w:cstheme="minorHAnsi"/>
                <w:sz w:val="20"/>
                <w:szCs w:val="20"/>
              </w:rPr>
            </w:pPr>
            <w:r w:rsidRPr="004B7F8D">
              <w:rPr>
                <w:rFonts w:asciiTheme="minorHAnsi" w:hAnsiTheme="minorHAnsi" w:cstheme="minorHAnsi"/>
                <w:sz w:val="20"/>
                <w:szCs w:val="20"/>
              </w:rPr>
              <w:t xml:space="preserve">Capacitación  a 22 personas en toma de muestras de alimentos. </w:t>
            </w:r>
          </w:p>
          <w:p w:rsidR="009A4ECF" w:rsidRPr="004B7F8D" w:rsidRDefault="009A4ECF" w:rsidP="003B660D">
            <w:pPr>
              <w:rPr>
                <w:rFonts w:asciiTheme="minorHAnsi" w:hAnsiTheme="minorHAnsi" w:cstheme="minorHAnsi"/>
                <w:sz w:val="20"/>
                <w:szCs w:val="20"/>
              </w:rPr>
            </w:pPr>
          </w:p>
          <w:p w:rsidR="009A4ECF" w:rsidRPr="004B7F8D" w:rsidRDefault="009A4ECF" w:rsidP="003B660D">
            <w:pPr>
              <w:rPr>
                <w:rFonts w:asciiTheme="minorHAnsi" w:hAnsiTheme="minorHAnsi" w:cstheme="minorHAnsi"/>
                <w:sz w:val="20"/>
                <w:szCs w:val="20"/>
              </w:rPr>
            </w:pPr>
          </w:p>
          <w:p w:rsidR="009A4ECF" w:rsidRPr="004B7F8D" w:rsidRDefault="009A4ECF" w:rsidP="003B660D">
            <w:pPr>
              <w:rPr>
                <w:rFonts w:asciiTheme="minorHAnsi" w:hAnsiTheme="minorHAnsi" w:cstheme="minorHAnsi"/>
                <w:sz w:val="20"/>
                <w:szCs w:val="20"/>
              </w:rPr>
            </w:pP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52.168.000</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aumentado la cobertura en 50% de la vigilancia de flúor en agua y en sal</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39"/>
              </w:numPr>
              <w:rPr>
                <w:rFonts w:asciiTheme="minorHAnsi" w:hAnsiTheme="minorHAnsi" w:cstheme="minorHAnsi"/>
                <w:sz w:val="20"/>
                <w:szCs w:val="20"/>
                <w:lang w:val="es-ES"/>
              </w:rPr>
            </w:pPr>
            <w:r w:rsidRPr="004B7F8D">
              <w:rPr>
                <w:rFonts w:asciiTheme="minorHAnsi" w:hAnsiTheme="minorHAnsi" w:cstheme="minorHAnsi"/>
                <w:sz w:val="20"/>
                <w:szCs w:val="20"/>
                <w:lang w:val="es-ES"/>
              </w:rPr>
              <w:t>Determinación de flúor en 75 muestras de agua de consumo humano.</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2.800.120</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aumentado en 40% la vigilancia entomológica (vectores)</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3B660D">
            <w:pPr>
              <w:rPr>
                <w:rFonts w:asciiTheme="minorHAnsi" w:hAnsiTheme="minorHAnsi" w:cstheme="minorHAnsi"/>
                <w:sz w:val="20"/>
                <w:szCs w:val="20"/>
                <w:lang w:val="es-ES"/>
              </w:rPr>
            </w:pP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A 2015 haber mantenido en 100% la capacidad de los estudios de casos notificados oportunamente y brotes en el Departamento.</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3B660D">
            <w:pPr>
              <w:spacing w:line="36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Participación en estudio del 100 %  de casos notificados. </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2.000.000</w:t>
            </w: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t xml:space="preserve">A 2015 haber realizado la referencia y </w:t>
            </w:r>
            <w:proofErr w:type="spellStart"/>
            <w:r w:rsidRPr="004B7F8D">
              <w:rPr>
                <w:rFonts w:asciiTheme="minorHAnsi" w:hAnsiTheme="minorHAnsi" w:cstheme="minorHAnsi"/>
                <w:sz w:val="20"/>
                <w:szCs w:val="20"/>
              </w:rPr>
              <w:t>contrareferencia</w:t>
            </w:r>
            <w:proofErr w:type="spellEnd"/>
            <w:r w:rsidRPr="004B7F8D">
              <w:rPr>
                <w:rFonts w:asciiTheme="minorHAnsi" w:hAnsiTheme="minorHAnsi" w:cstheme="minorHAnsi"/>
                <w:sz w:val="20"/>
                <w:szCs w:val="20"/>
              </w:rPr>
              <w:t xml:space="preserve"> del 100% de los exámenes de interés en salud pública que supera la capacidad de diagnóstico de la Red Departamental de laboratorios y  del LSPD</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Remisión de muestras a los laboratorios de referencia Nacional:</w:t>
            </w:r>
          </w:p>
          <w:p w:rsidR="009A4ECF" w:rsidRPr="004B7F8D" w:rsidRDefault="009A4ECF" w:rsidP="006D3329">
            <w:pPr>
              <w:pStyle w:val="Prrafodelista"/>
              <w:numPr>
                <w:ilvl w:val="0"/>
                <w:numId w:val="40"/>
              </w:numPr>
              <w:rPr>
                <w:rFonts w:asciiTheme="minorHAnsi" w:hAnsiTheme="minorHAnsi" w:cstheme="minorHAnsi"/>
                <w:sz w:val="20"/>
                <w:szCs w:val="20"/>
                <w:lang w:val="es-ES"/>
              </w:rPr>
            </w:pPr>
            <w:r w:rsidRPr="004B7F8D">
              <w:rPr>
                <w:rFonts w:asciiTheme="minorHAnsi" w:hAnsiTheme="minorHAnsi" w:cstheme="minorHAnsi"/>
                <w:sz w:val="20"/>
                <w:szCs w:val="20"/>
                <w:lang w:val="es-ES"/>
              </w:rPr>
              <w:t>Alimentos:  3</w:t>
            </w:r>
          </w:p>
          <w:p w:rsidR="009A4ECF" w:rsidRPr="004B7F8D" w:rsidRDefault="009A4ECF" w:rsidP="006D3329">
            <w:pPr>
              <w:pStyle w:val="Prrafodelista"/>
              <w:numPr>
                <w:ilvl w:val="0"/>
                <w:numId w:val="40"/>
              </w:numPr>
              <w:rPr>
                <w:rFonts w:asciiTheme="minorHAnsi" w:hAnsiTheme="minorHAnsi" w:cstheme="minorHAnsi"/>
                <w:sz w:val="20"/>
                <w:szCs w:val="20"/>
                <w:lang w:val="es-ES"/>
              </w:rPr>
            </w:pPr>
            <w:r w:rsidRPr="004B7F8D">
              <w:rPr>
                <w:rFonts w:asciiTheme="minorHAnsi" w:hAnsiTheme="minorHAnsi" w:cstheme="minorHAnsi"/>
                <w:sz w:val="20"/>
                <w:szCs w:val="20"/>
                <w:lang w:val="es-ES"/>
              </w:rPr>
              <w:t>Rubeola: 22</w:t>
            </w:r>
          </w:p>
          <w:p w:rsidR="009A4ECF" w:rsidRPr="004B7F8D" w:rsidRDefault="009A4ECF" w:rsidP="006D3329">
            <w:pPr>
              <w:pStyle w:val="Prrafodelista"/>
              <w:numPr>
                <w:ilvl w:val="0"/>
                <w:numId w:val="40"/>
              </w:numPr>
              <w:rPr>
                <w:rFonts w:asciiTheme="minorHAnsi" w:hAnsiTheme="minorHAnsi" w:cstheme="minorHAnsi"/>
                <w:sz w:val="20"/>
                <w:szCs w:val="20"/>
                <w:lang w:val="es-ES"/>
              </w:rPr>
            </w:pPr>
            <w:r w:rsidRPr="004B7F8D">
              <w:rPr>
                <w:rFonts w:asciiTheme="minorHAnsi" w:hAnsiTheme="minorHAnsi" w:cstheme="minorHAnsi"/>
                <w:sz w:val="20"/>
                <w:szCs w:val="20"/>
                <w:lang w:val="es-ES"/>
              </w:rPr>
              <w:t>Sarampión: 22</w:t>
            </w:r>
          </w:p>
          <w:p w:rsidR="009A4ECF" w:rsidRPr="004B7F8D" w:rsidRDefault="009A4ECF" w:rsidP="006D3329">
            <w:pPr>
              <w:pStyle w:val="Prrafodelista"/>
              <w:numPr>
                <w:ilvl w:val="0"/>
                <w:numId w:val="40"/>
              </w:numPr>
              <w:rPr>
                <w:rFonts w:asciiTheme="minorHAnsi" w:hAnsiTheme="minorHAnsi" w:cstheme="minorHAnsi"/>
                <w:sz w:val="20"/>
                <w:szCs w:val="20"/>
                <w:lang w:val="es-ES"/>
              </w:rPr>
            </w:pPr>
            <w:r w:rsidRPr="004B7F8D">
              <w:rPr>
                <w:rFonts w:asciiTheme="minorHAnsi" w:hAnsiTheme="minorHAnsi" w:cstheme="minorHAnsi"/>
                <w:sz w:val="20"/>
                <w:szCs w:val="20"/>
                <w:lang w:val="es-ES"/>
              </w:rPr>
              <w:t>Virus respiratorios: 56</w:t>
            </w:r>
          </w:p>
          <w:p w:rsidR="009A4ECF" w:rsidRPr="004B7F8D" w:rsidRDefault="009A4ECF" w:rsidP="006D3329">
            <w:pPr>
              <w:pStyle w:val="Prrafodelista"/>
              <w:numPr>
                <w:ilvl w:val="0"/>
                <w:numId w:val="40"/>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Cepas para Identificación  de </w:t>
            </w:r>
            <w:proofErr w:type="spellStart"/>
            <w:r w:rsidRPr="004B7F8D">
              <w:rPr>
                <w:rFonts w:asciiTheme="minorHAnsi" w:hAnsiTheme="minorHAnsi" w:cstheme="minorHAnsi"/>
                <w:sz w:val="20"/>
                <w:szCs w:val="20"/>
                <w:lang w:val="es-ES"/>
              </w:rPr>
              <w:t>Vibrio</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cholerae</w:t>
            </w:r>
            <w:proofErr w:type="spellEnd"/>
            <w:r w:rsidRPr="004B7F8D">
              <w:rPr>
                <w:rFonts w:asciiTheme="minorHAnsi" w:hAnsiTheme="minorHAnsi" w:cstheme="minorHAnsi"/>
                <w:sz w:val="20"/>
                <w:szCs w:val="20"/>
                <w:lang w:val="es-ES"/>
              </w:rPr>
              <w:t>: 7</w:t>
            </w:r>
          </w:p>
          <w:p w:rsidR="009A4ECF" w:rsidRPr="004B7F8D" w:rsidRDefault="009A4ECF" w:rsidP="006D3329">
            <w:pPr>
              <w:pStyle w:val="Prrafodelista"/>
              <w:numPr>
                <w:ilvl w:val="0"/>
                <w:numId w:val="40"/>
              </w:numPr>
              <w:rPr>
                <w:rFonts w:asciiTheme="minorHAnsi" w:hAnsiTheme="minorHAnsi" w:cstheme="minorHAnsi"/>
                <w:sz w:val="20"/>
                <w:szCs w:val="20"/>
                <w:lang w:val="es-ES"/>
              </w:rPr>
            </w:pPr>
            <w:proofErr w:type="spellStart"/>
            <w:r w:rsidRPr="004B7F8D">
              <w:rPr>
                <w:rFonts w:asciiTheme="minorHAnsi" w:hAnsiTheme="minorHAnsi" w:cstheme="minorHAnsi"/>
                <w:sz w:val="20"/>
                <w:szCs w:val="20"/>
                <w:lang w:val="es-ES"/>
              </w:rPr>
              <w:t>Serotipificacion</w:t>
            </w:r>
            <w:proofErr w:type="spellEnd"/>
            <w:r w:rsidRPr="004B7F8D">
              <w:rPr>
                <w:rFonts w:asciiTheme="minorHAnsi" w:hAnsiTheme="minorHAnsi" w:cstheme="minorHAnsi"/>
                <w:sz w:val="20"/>
                <w:szCs w:val="20"/>
                <w:lang w:val="es-ES"/>
              </w:rPr>
              <w:t xml:space="preserve"> de dengue: 65</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2.000.000</w:t>
            </w:r>
          </w:p>
        </w:tc>
      </w:tr>
    </w:tbl>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8C34C0">
      <w:pPr>
        <w:spacing w:after="0" w:line="240" w:lineRule="auto"/>
        <w:rPr>
          <w:rFonts w:asciiTheme="minorHAnsi" w:hAnsiTheme="minorHAnsi" w:cstheme="minorHAnsi"/>
          <w:sz w:val="20"/>
          <w:szCs w:val="20"/>
          <w:lang w:val="es-ES"/>
        </w:rPr>
      </w:pPr>
    </w:p>
    <w:tbl>
      <w:tblPr>
        <w:tblStyle w:val="Tablaconcuadrcula"/>
        <w:tblW w:w="5254" w:type="pct"/>
        <w:tblInd w:w="-459" w:type="dxa"/>
        <w:tblLayout w:type="fixed"/>
        <w:tblLook w:val="04A0"/>
      </w:tblPr>
      <w:tblGrid>
        <w:gridCol w:w="4117"/>
        <w:gridCol w:w="6229"/>
        <w:gridCol w:w="1563"/>
        <w:gridCol w:w="1256"/>
        <w:gridCol w:w="940"/>
        <w:gridCol w:w="1253"/>
      </w:tblGrid>
      <w:tr w:rsidR="009A4ECF" w:rsidRPr="004B7F8D" w:rsidTr="003B660D">
        <w:tc>
          <w:tcPr>
            <w:tcW w:w="1340"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202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509"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715" w:type="pct"/>
            <w:gridSpan w:val="2"/>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0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9A4ECF" w:rsidRPr="004B7F8D" w:rsidTr="003B660D">
        <w:tc>
          <w:tcPr>
            <w:tcW w:w="1340"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2015 haber realizado el  censo de capacidad </w:t>
            </w:r>
            <w:r w:rsidRPr="004B7F8D">
              <w:rPr>
                <w:rFonts w:asciiTheme="minorHAnsi" w:hAnsiTheme="minorHAnsi" w:cstheme="minorHAnsi"/>
                <w:sz w:val="20"/>
                <w:szCs w:val="20"/>
              </w:rPr>
              <w:lastRenderedPageBreak/>
              <w:t>diagnostica al 100% de los laboratorios del Departamento</w:t>
            </w:r>
          </w:p>
          <w:p w:rsidR="009A4ECF" w:rsidRPr="004B7F8D" w:rsidRDefault="009A4ECF" w:rsidP="003B660D">
            <w:pPr>
              <w:rPr>
                <w:rFonts w:asciiTheme="minorHAnsi" w:hAnsiTheme="minorHAnsi" w:cstheme="minorHAnsi"/>
                <w:sz w:val="20"/>
                <w:szCs w:val="20"/>
              </w:rPr>
            </w:pPr>
          </w:p>
        </w:tc>
        <w:tc>
          <w:tcPr>
            <w:tcW w:w="202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 xml:space="preserve">Realización del censo de la capacidad de diagnóstico de los eventos de </w:t>
            </w:r>
            <w:r w:rsidRPr="004B7F8D">
              <w:rPr>
                <w:rFonts w:asciiTheme="minorHAnsi" w:hAnsiTheme="minorHAnsi" w:cstheme="minorHAnsi"/>
                <w:sz w:val="20"/>
                <w:szCs w:val="20"/>
                <w:lang w:val="es-ES"/>
              </w:rPr>
              <w:lastRenderedPageBreak/>
              <w:t>interés en Salud Pública al 90% de los laboratorios clínicos del Departamento.</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lastRenderedPageBreak/>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Toda la </w:t>
            </w:r>
            <w:r w:rsidRPr="004B7F8D">
              <w:rPr>
                <w:rFonts w:asciiTheme="minorHAnsi" w:hAnsiTheme="minorHAnsi" w:cstheme="minorHAnsi"/>
                <w:sz w:val="20"/>
                <w:szCs w:val="20"/>
                <w:lang w:val="es-ES"/>
              </w:rPr>
              <w:lastRenderedPageBreak/>
              <w:t>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lastRenderedPageBreak/>
              <w:t>73.320</w:t>
            </w:r>
          </w:p>
        </w:tc>
        <w:tc>
          <w:tcPr>
            <w:tcW w:w="408" w:type="pct"/>
          </w:tcPr>
          <w:p w:rsidR="009A4ECF" w:rsidRPr="004B7F8D" w:rsidRDefault="009A4ECF" w:rsidP="003B660D">
            <w:pPr>
              <w:rPr>
                <w:rFonts w:asciiTheme="minorHAnsi" w:hAnsiTheme="minorHAnsi" w:cstheme="minorHAnsi"/>
                <w:sz w:val="20"/>
                <w:szCs w:val="20"/>
              </w:rPr>
            </w:pPr>
          </w:p>
        </w:tc>
      </w:tr>
      <w:tr w:rsidR="009A4ECF" w:rsidRPr="004B7F8D" w:rsidTr="003B660D">
        <w:tc>
          <w:tcPr>
            <w:tcW w:w="1340" w:type="pct"/>
          </w:tcPr>
          <w:p w:rsidR="009A4ECF" w:rsidRPr="004B7F8D" w:rsidRDefault="009A4ECF" w:rsidP="003B660D">
            <w:pPr>
              <w:jc w:val="both"/>
              <w:rPr>
                <w:rFonts w:asciiTheme="minorHAnsi" w:hAnsiTheme="minorHAnsi" w:cstheme="minorHAnsi"/>
                <w:sz w:val="20"/>
                <w:szCs w:val="20"/>
              </w:rPr>
            </w:pPr>
            <w:r w:rsidRPr="004B7F8D">
              <w:rPr>
                <w:rFonts w:asciiTheme="minorHAnsi" w:hAnsiTheme="minorHAnsi" w:cstheme="minorHAnsi"/>
                <w:sz w:val="20"/>
                <w:szCs w:val="20"/>
              </w:rPr>
              <w:lastRenderedPageBreak/>
              <w:t xml:space="preserve">A 2015 haber realizado evaluaciones externas del desempeño al 100% a la de Red Departamental de Laboratorios Clínicos y laboratorios de citologías </w:t>
            </w:r>
            <w:proofErr w:type="spellStart"/>
            <w:r w:rsidRPr="004B7F8D">
              <w:rPr>
                <w:rFonts w:asciiTheme="minorHAnsi" w:hAnsiTheme="minorHAnsi" w:cstheme="minorHAnsi"/>
                <w:sz w:val="20"/>
                <w:szCs w:val="20"/>
              </w:rPr>
              <w:t>cervico</w:t>
            </w:r>
            <w:proofErr w:type="spellEnd"/>
            <w:r w:rsidRPr="004B7F8D">
              <w:rPr>
                <w:rFonts w:asciiTheme="minorHAnsi" w:hAnsiTheme="minorHAnsi" w:cstheme="minorHAnsi"/>
                <w:sz w:val="20"/>
                <w:szCs w:val="20"/>
              </w:rPr>
              <w:t>- uterinas</w:t>
            </w:r>
          </w:p>
          <w:p w:rsidR="009A4ECF" w:rsidRPr="004B7F8D" w:rsidRDefault="009A4ECF" w:rsidP="003B660D">
            <w:pPr>
              <w:jc w:val="both"/>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41"/>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Realización de  evaluaciones externas del desempeño a la Red Departamental de Laboratorios en las siguientes áreas:, Virología y microbiología : 3    </w:t>
            </w:r>
          </w:p>
          <w:p w:rsidR="009A4ECF" w:rsidRPr="004B7F8D" w:rsidRDefault="009A4ECF" w:rsidP="003B660D">
            <w:pPr>
              <w:pStyle w:val="Prrafodelista"/>
              <w:rPr>
                <w:rFonts w:asciiTheme="minorHAnsi" w:hAnsiTheme="minorHAnsi" w:cstheme="minorHAnsi"/>
                <w:sz w:val="20"/>
                <w:szCs w:val="20"/>
                <w:lang w:val="es-ES"/>
              </w:rPr>
            </w:pPr>
            <w:proofErr w:type="spellStart"/>
            <w:r w:rsidRPr="004B7F8D">
              <w:rPr>
                <w:rFonts w:asciiTheme="minorHAnsi" w:hAnsiTheme="minorHAnsi" w:cstheme="minorHAnsi"/>
                <w:sz w:val="20"/>
                <w:szCs w:val="20"/>
                <w:lang w:val="es-ES"/>
              </w:rPr>
              <w:t>Micobacterias</w:t>
            </w:r>
            <w:proofErr w:type="spellEnd"/>
            <w:r w:rsidRPr="004B7F8D">
              <w:rPr>
                <w:rFonts w:asciiTheme="minorHAnsi" w:hAnsiTheme="minorHAnsi" w:cstheme="minorHAnsi"/>
                <w:sz w:val="20"/>
                <w:szCs w:val="20"/>
                <w:lang w:val="es-ES"/>
              </w:rPr>
              <w:t>: 4</w:t>
            </w:r>
          </w:p>
          <w:p w:rsidR="009A4ECF" w:rsidRPr="004B7F8D" w:rsidRDefault="009A4ECF" w:rsidP="003B660D">
            <w:pPr>
              <w:pStyle w:val="Prrafodelista"/>
              <w:rPr>
                <w:rFonts w:asciiTheme="minorHAnsi" w:hAnsiTheme="minorHAnsi" w:cstheme="minorHAnsi"/>
                <w:sz w:val="20"/>
                <w:szCs w:val="20"/>
                <w:lang w:val="es-ES"/>
              </w:rPr>
            </w:pPr>
            <w:r w:rsidRPr="004B7F8D">
              <w:rPr>
                <w:rFonts w:asciiTheme="minorHAnsi" w:hAnsiTheme="minorHAnsi" w:cstheme="minorHAnsi"/>
                <w:sz w:val="20"/>
                <w:szCs w:val="20"/>
                <w:lang w:val="es-ES"/>
              </w:rPr>
              <w:t>Genética: 11</w:t>
            </w:r>
          </w:p>
          <w:p w:rsidR="009A4ECF" w:rsidRPr="004B7F8D" w:rsidRDefault="009A4ECF" w:rsidP="003B660D">
            <w:pPr>
              <w:pStyle w:val="Prrafodelista"/>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Parasitología (malaria): 10 </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color w:val="FF0000"/>
                <w:sz w:val="20"/>
                <w:szCs w:val="20"/>
                <w:lang w:val="es-ES"/>
              </w:rPr>
            </w:pPr>
            <w:r w:rsidRPr="004B7F8D">
              <w:rPr>
                <w:rFonts w:asciiTheme="minorHAnsi" w:hAnsiTheme="minorHAnsi" w:cstheme="minorHAnsi"/>
                <w:sz w:val="20"/>
                <w:szCs w:val="20"/>
                <w:lang w:val="es-ES"/>
              </w:rPr>
              <w:t>29.507.000</w:t>
            </w:r>
          </w:p>
        </w:tc>
      </w:tr>
      <w:tr w:rsidR="009A4ECF" w:rsidRPr="004B7F8D" w:rsidTr="003B660D">
        <w:tc>
          <w:tcPr>
            <w:tcW w:w="1340"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2015 haber realizado capacitaciones, visitas de asistencia técnica y asesorías al 100% de  la Red departamental de laboratorios, a los servicios </w:t>
            </w:r>
            <w:proofErr w:type="spellStart"/>
            <w:r w:rsidRPr="004B7F8D">
              <w:rPr>
                <w:rFonts w:asciiTheme="minorHAnsi" w:hAnsiTheme="minorHAnsi" w:cstheme="minorHAnsi"/>
                <w:sz w:val="20"/>
                <w:szCs w:val="20"/>
              </w:rPr>
              <w:t>transfusionales</w:t>
            </w:r>
            <w:proofErr w:type="spellEnd"/>
            <w:r w:rsidRPr="004B7F8D">
              <w:rPr>
                <w:rFonts w:asciiTheme="minorHAnsi" w:hAnsiTheme="minorHAnsi" w:cstheme="minorHAnsi"/>
                <w:sz w:val="20"/>
                <w:szCs w:val="20"/>
              </w:rPr>
              <w:t xml:space="preserve"> y laboratorios de citologías </w:t>
            </w:r>
            <w:proofErr w:type="spellStart"/>
            <w:r w:rsidRPr="004B7F8D">
              <w:rPr>
                <w:rFonts w:asciiTheme="minorHAnsi" w:hAnsiTheme="minorHAnsi" w:cstheme="minorHAnsi"/>
                <w:sz w:val="20"/>
                <w:szCs w:val="20"/>
              </w:rPr>
              <w:t>cervico</w:t>
            </w:r>
            <w:proofErr w:type="spellEnd"/>
            <w:r w:rsidRPr="004B7F8D">
              <w:rPr>
                <w:rFonts w:asciiTheme="minorHAnsi" w:hAnsiTheme="minorHAnsi" w:cstheme="minorHAnsi"/>
                <w:sz w:val="20"/>
                <w:szCs w:val="20"/>
              </w:rPr>
              <w:t>- uterinas</w:t>
            </w:r>
          </w:p>
          <w:p w:rsidR="009A4ECF" w:rsidRPr="004B7F8D" w:rsidRDefault="009A4ECF" w:rsidP="003B660D">
            <w:pPr>
              <w:rPr>
                <w:rFonts w:asciiTheme="minorHAnsi" w:hAnsiTheme="minorHAnsi" w:cstheme="minorHAnsi"/>
                <w:sz w:val="20"/>
                <w:szCs w:val="20"/>
              </w:rPr>
            </w:pPr>
          </w:p>
        </w:tc>
        <w:tc>
          <w:tcPr>
            <w:tcW w:w="2028" w:type="pct"/>
          </w:tcPr>
          <w:p w:rsidR="009A4ECF" w:rsidRPr="004B7F8D" w:rsidRDefault="009A4ECF" w:rsidP="006D3329">
            <w:pPr>
              <w:pStyle w:val="Prrafodelista"/>
              <w:numPr>
                <w:ilvl w:val="0"/>
                <w:numId w:val="44"/>
              </w:numPr>
              <w:rPr>
                <w:rFonts w:asciiTheme="minorHAnsi" w:hAnsiTheme="minorHAnsi" w:cstheme="minorHAnsi"/>
                <w:sz w:val="20"/>
                <w:szCs w:val="20"/>
                <w:lang w:val="es-ES"/>
              </w:rPr>
            </w:pPr>
            <w:r w:rsidRPr="004B7F8D">
              <w:rPr>
                <w:rFonts w:asciiTheme="minorHAnsi" w:hAnsiTheme="minorHAnsi" w:cstheme="minorHAnsi"/>
                <w:sz w:val="20"/>
                <w:szCs w:val="20"/>
              </w:rPr>
              <w:t>Reuniones con la red de laboratorios para la socialización de cronograma de actividades y sistema de información  del 2012:  10 reuniones</w:t>
            </w:r>
          </w:p>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Realización de capacitaciones a la Red de laboratorios en:</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Transporte de sustancias infecciosas a 7 laboratorios</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Actualización en la toma y transporte  de muestras para la vigilancia  de </w:t>
            </w:r>
            <w:proofErr w:type="spellStart"/>
            <w:r w:rsidRPr="004B7F8D">
              <w:rPr>
                <w:rFonts w:asciiTheme="minorHAnsi" w:hAnsiTheme="minorHAnsi" w:cstheme="minorHAnsi"/>
                <w:sz w:val="20"/>
                <w:szCs w:val="20"/>
                <w:lang w:val="es-ES"/>
              </w:rPr>
              <w:t>Vibrio</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Cholerae</w:t>
            </w:r>
            <w:proofErr w:type="spellEnd"/>
            <w:r w:rsidRPr="004B7F8D">
              <w:rPr>
                <w:rFonts w:asciiTheme="minorHAnsi" w:hAnsiTheme="minorHAnsi" w:cstheme="minorHAnsi"/>
                <w:sz w:val="20"/>
                <w:szCs w:val="20"/>
                <w:lang w:val="es-ES"/>
              </w:rPr>
              <w:t xml:space="preserve"> a 3 laboratorios</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Capacitación en la toma y transporte  de muestras para la vigilancia  de IRA. ESI e IRAG a 3 laboratorios</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En manejo de medio </w:t>
            </w:r>
            <w:proofErr w:type="spellStart"/>
            <w:r w:rsidRPr="004B7F8D">
              <w:rPr>
                <w:rFonts w:asciiTheme="minorHAnsi" w:hAnsiTheme="minorHAnsi" w:cstheme="minorHAnsi"/>
                <w:sz w:val="20"/>
                <w:szCs w:val="20"/>
                <w:lang w:val="es-ES"/>
              </w:rPr>
              <w:t>Ogawa</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Kudoh</w:t>
            </w:r>
            <w:proofErr w:type="spellEnd"/>
            <w:r w:rsidRPr="004B7F8D">
              <w:rPr>
                <w:rFonts w:asciiTheme="minorHAnsi" w:hAnsiTheme="minorHAnsi" w:cstheme="minorHAnsi"/>
                <w:sz w:val="20"/>
                <w:szCs w:val="20"/>
                <w:lang w:val="es-ES"/>
              </w:rPr>
              <w:t xml:space="preserve"> como medio de transporte a 3 laboratorios</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Parasitología (malaria) a 2 laboratorios.</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En sistema de información del programa de tuberculosis en el municipio de Providencia 1 laboratorio</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Actualización en lepra EPS e  IPS del Departamento.</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Toma de muestra para el diagnóstico de lepra al laboratorio clínico del hospital local de providencia</w:t>
            </w:r>
          </w:p>
          <w:p w:rsidR="009A4ECF" w:rsidRPr="004B7F8D" w:rsidRDefault="009A4ECF" w:rsidP="006D3329">
            <w:pPr>
              <w:pStyle w:val="Prrafodelista"/>
              <w:numPr>
                <w:ilvl w:val="0"/>
                <w:numId w:val="42"/>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En realización de extendido y coloración de </w:t>
            </w:r>
            <w:proofErr w:type="spellStart"/>
            <w:r w:rsidRPr="004B7F8D">
              <w:rPr>
                <w:rFonts w:asciiTheme="minorHAnsi" w:hAnsiTheme="minorHAnsi" w:cstheme="minorHAnsi"/>
                <w:sz w:val="20"/>
                <w:szCs w:val="20"/>
                <w:lang w:val="es-ES"/>
              </w:rPr>
              <w:t>ziehl</w:t>
            </w:r>
            <w:proofErr w:type="spellEnd"/>
            <w:r w:rsidRPr="004B7F8D">
              <w:rPr>
                <w:rFonts w:asciiTheme="minorHAnsi" w:hAnsiTheme="minorHAnsi" w:cstheme="minorHAnsi"/>
                <w:sz w:val="20"/>
                <w:szCs w:val="20"/>
                <w:lang w:val="es-ES"/>
              </w:rPr>
              <w:t xml:space="preserve"> </w:t>
            </w:r>
            <w:proofErr w:type="spellStart"/>
            <w:r w:rsidRPr="004B7F8D">
              <w:rPr>
                <w:rFonts w:asciiTheme="minorHAnsi" w:hAnsiTheme="minorHAnsi" w:cstheme="minorHAnsi"/>
                <w:sz w:val="20"/>
                <w:szCs w:val="20"/>
                <w:lang w:val="es-ES"/>
              </w:rPr>
              <w:t>neelsen</w:t>
            </w:r>
            <w:proofErr w:type="spellEnd"/>
            <w:r w:rsidRPr="004B7F8D">
              <w:rPr>
                <w:rFonts w:asciiTheme="minorHAnsi" w:hAnsiTheme="minorHAnsi" w:cstheme="minorHAnsi"/>
                <w:sz w:val="20"/>
                <w:szCs w:val="20"/>
                <w:lang w:val="es-ES"/>
              </w:rPr>
              <w:t xml:space="preserve"> al laboratorio clínico del hospital local de providencia.</w:t>
            </w:r>
          </w:p>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Visita de Asistencia técnica a:</w:t>
            </w:r>
          </w:p>
          <w:p w:rsidR="009A4ECF" w:rsidRPr="004B7F8D" w:rsidRDefault="009A4ECF" w:rsidP="006D3329">
            <w:pPr>
              <w:pStyle w:val="Prrafodelista"/>
              <w:numPr>
                <w:ilvl w:val="0"/>
                <w:numId w:val="43"/>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Los 2 servicios </w:t>
            </w:r>
            <w:proofErr w:type="spellStart"/>
            <w:r w:rsidRPr="004B7F8D">
              <w:rPr>
                <w:rFonts w:asciiTheme="minorHAnsi" w:hAnsiTheme="minorHAnsi" w:cstheme="minorHAnsi"/>
                <w:sz w:val="20"/>
                <w:szCs w:val="20"/>
                <w:lang w:val="es-ES"/>
              </w:rPr>
              <w:t>transfusionales</w:t>
            </w:r>
            <w:proofErr w:type="spellEnd"/>
            <w:r w:rsidRPr="004B7F8D">
              <w:rPr>
                <w:rFonts w:asciiTheme="minorHAnsi" w:hAnsiTheme="minorHAnsi" w:cstheme="minorHAnsi"/>
                <w:sz w:val="20"/>
                <w:szCs w:val="20"/>
                <w:lang w:val="es-ES"/>
              </w:rPr>
              <w:t xml:space="preserve"> del Departamento</w:t>
            </w:r>
          </w:p>
          <w:p w:rsidR="009A4ECF" w:rsidRPr="004B7F8D" w:rsidRDefault="009A4ECF" w:rsidP="006D3329">
            <w:pPr>
              <w:pStyle w:val="Prrafodelista"/>
              <w:numPr>
                <w:ilvl w:val="0"/>
                <w:numId w:val="43"/>
              </w:numPr>
              <w:rPr>
                <w:rFonts w:asciiTheme="minorHAnsi" w:hAnsiTheme="minorHAnsi" w:cstheme="minorHAnsi"/>
                <w:sz w:val="20"/>
                <w:szCs w:val="20"/>
                <w:lang w:val="es-ES"/>
              </w:rPr>
            </w:pPr>
            <w:r w:rsidRPr="004B7F8D">
              <w:rPr>
                <w:rFonts w:asciiTheme="minorHAnsi" w:hAnsiTheme="minorHAnsi" w:cstheme="minorHAnsi"/>
                <w:sz w:val="20"/>
                <w:szCs w:val="20"/>
                <w:lang w:val="es-ES"/>
              </w:rPr>
              <w:t>10 a la red de laboratorios en  tuberculosis y lepra.</w:t>
            </w:r>
          </w:p>
          <w:p w:rsidR="009A4ECF" w:rsidRPr="004B7F8D" w:rsidRDefault="009A4ECF" w:rsidP="006D3329">
            <w:pPr>
              <w:pStyle w:val="Prrafodelista"/>
              <w:numPr>
                <w:ilvl w:val="0"/>
                <w:numId w:val="43"/>
              </w:numPr>
              <w:rPr>
                <w:rFonts w:asciiTheme="minorHAnsi" w:hAnsiTheme="minorHAnsi" w:cstheme="minorHAnsi"/>
                <w:sz w:val="20"/>
                <w:szCs w:val="20"/>
                <w:lang w:val="es-ES"/>
              </w:rPr>
            </w:pPr>
            <w:r w:rsidRPr="004B7F8D">
              <w:rPr>
                <w:rFonts w:asciiTheme="minorHAnsi" w:hAnsiTheme="minorHAnsi" w:cstheme="minorHAnsi"/>
                <w:sz w:val="20"/>
                <w:szCs w:val="20"/>
                <w:lang w:val="es-ES"/>
              </w:rPr>
              <w:t>2 laboratorios Parasitología (malaria).</w:t>
            </w:r>
          </w:p>
          <w:p w:rsidR="009A4ECF" w:rsidRPr="004B7F8D" w:rsidRDefault="009A4ECF" w:rsidP="006D3329">
            <w:pPr>
              <w:pStyle w:val="Prrafodelista"/>
              <w:numPr>
                <w:ilvl w:val="0"/>
                <w:numId w:val="43"/>
              </w:numPr>
              <w:rPr>
                <w:rFonts w:asciiTheme="minorHAnsi" w:hAnsiTheme="minorHAnsi" w:cstheme="minorHAnsi"/>
                <w:sz w:val="20"/>
                <w:szCs w:val="20"/>
                <w:lang w:val="es-ES"/>
              </w:rPr>
            </w:pPr>
            <w:r w:rsidRPr="004B7F8D">
              <w:rPr>
                <w:rFonts w:asciiTheme="minorHAnsi" w:hAnsiTheme="minorHAnsi" w:cstheme="minorHAnsi"/>
                <w:sz w:val="20"/>
                <w:szCs w:val="20"/>
                <w:lang w:val="es-ES"/>
              </w:rPr>
              <w:t>Gestión para la contratación del laboratorio de Salud Pública de Cundinamarca para realizar el control de calidad y la asistencia técnica a los laboratorios de tomo y lectura de citologías de cuello uterino en el Departamento.</w:t>
            </w:r>
          </w:p>
          <w:p w:rsidR="009A4ECF" w:rsidRPr="004B7F8D" w:rsidRDefault="009A4ECF" w:rsidP="003B660D">
            <w:pPr>
              <w:rPr>
                <w:rFonts w:asciiTheme="minorHAnsi" w:hAnsiTheme="minorHAnsi" w:cstheme="minorHAnsi"/>
                <w:sz w:val="20"/>
                <w:szCs w:val="20"/>
                <w:lang w:val="es-ES"/>
              </w:rPr>
            </w:pP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p>
        </w:tc>
      </w:tr>
    </w:tbl>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8C34C0">
      <w:pPr>
        <w:spacing w:after="0" w:line="240" w:lineRule="auto"/>
        <w:rPr>
          <w:rFonts w:asciiTheme="minorHAnsi" w:hAnsiTheme="minorHAnsi" w:cstheme="minorHAnsi"/>
          <w:sz w:val="20"/>
          <w:szCs w:val="20"/>
        </w:rPr>
      </w:pPr>
    </w:p>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8C34C0">
      <w:pPr>
        <w:spacing w:after="0" w:line="240" w:lineRule="auto"/>
        <w:rPr>
          <w:rFonts w:asciiTheme="minorHAnsi" w:hAnsiTheme="minorHAnsi" w:cstheme="minorHAnsi"/>
          <w:sz w:val="20"/>
          <w:szCs w:val="20"/>
          <w:lang w:val="es-ES"/>
        </w:rPr>
      </w:pPr>
    </w:p>
    <w:tbl>
      <w:tblPr>
        <w:tblStyle w:val="Tablaconcuadrcula"/>
        <w:tblW w:w="5254" w:type="pct"/>
        <w:tblInd w:w="-459" w:type="dxa"/>
        <w:tblLayout w:type="fixed"/>
        <w:tblLook w:val="04A0"/>
      </w:tblPr>
      <w:tblGrid>
        <w:gridCol w:w="4117"/>
        <w:gridCol w:w="6229"/>
        <w:gridCol w:w="1563"/>
        <w:gridCol w:w="1256"/>
        <w:gridCol w:w="940"/>
        <w:gridCol w:w="1253"/>
      </w:tblGrid>
      <w:tr w:rsidR="009A4ECF" w:rsidRPr="004B7F8D" w:rsidTr="003B660D">
        <w:tc>
          <w:tcPr>
            <w:tcW w:w="1340"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Meta de producto vigencia 2012</w:t>
            </w:r>
          </w:p>
        </w:tc>
        <w:tc>
          <w:tcPr>
            <w:tcW w:w="202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Acciones realizadas : descripción</w:t>
            </w:r>
          </w:p>
        </w:tc>
        <w:tc>
          <w:tcPr>
            <w:tcW w:w="509"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Ubicación  geográfica.</w:t>
            </w:r>
          </w:p>
        </w:tc>
        <w:tc>
          <w:tcPr>
            <w:tcW w:w="715" w:type="pct"/>
            <w:gridSpan w:val="2"/>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Población directamente beneficiada. (usuarios directos)</w:t>
            </w:r>
          </w:p>
        </w:tc>
        <w:tc>
          <w:tcPr>
            <w:tcW w:w="408" w:type="pct"/>
            <w:vAlign w:val="center"/>
          </w:tcPr>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Monto invertido</w:t>
            </w:r>
          </w:p>
          <w:p w:rsidR="009A4ECF" w:rsidRPr="004B7F8D" w:rsidRDefault="009A4ECF" w:rsidP="003B660D">
            <w:pPr>
              <w:jc w:val="center"/>
              <w:rPr>
                <w:rFonts w:asciiTheme="minorHAnsi" w:hAnsiTheme="minorHAnsi" w:cstheme="minorHAnsi"/>
                <w:sz w:val="20"/>
                <w:szCs w:val="20"/>
                <w:lang w:val="es-ES"/>
              </w:rPr>
            </w:pPr>
            <w:r w:rsidRPr="004B7F8D">
              <w:rPr>
                <w:rFonts w:asciiTheme="minorHAnsi" w:hAnsiTheme="minorHAnsi" w:cstheme="minorHAnsi"/>
                <w:sz w:val="20"/>
                <w:szCs w:val="20"/>
                <w:lang w:val="es-ES"/>
              </w:rPr>
              <w:t>$ pesos</w:t>
            </w:r>
          </w:p>
        </w:tc>
      </w:tr>
      <w:tr w:rsidR="009A4ECF" w:rsidRPr="004B7F8D" w:rsidTr="003B660D">
        <w:tc>
          <w:tcPr>
            <w:tcW w:w="1340" w:type="pct"/>
          </w:tcPr>
          <w:p w:rsidR="009A4ECF" w:rsidRPr="004B7F8D" w:rsidRDefault="009A4ECF" w:rsidP="003B660D">
            <w:pPr>
              <w:rPr>
                <w:rFonts w:asciiTheme="minorHAnsi" w:hAnsiTheme="minorHAnsi" w:cstheme="minorHAnsi"/>
                <w:sz w:val="20"/>
                <w:szCs w:val="20"/>
              </w:rPr>
            </w:pPr>
            <w:r w:rsidRPr="004B7F8D">
              <w:rPr>
                <w:rFonts w:asciiTheme="minorHAnsi" w:hAnsiTheme="minorHAnsi" w:cstheme="minorHAnsi"/>
                <w:sz w:val="20"/>
                <w:szCs w:val="20"/>
              </w:rPr>
              <w:t xml:space="preserve">A 2015 haber mantenido el 100% de los laboratorios de la Red Departamental realizando notificaciones mensuales </w:t>
            </w:r>
          </w:p>
          <w:p w:rsidR="009A4ECF" w:rsidRPr="004B7F8D" w:rsidRDefault="009A4ECF" w:rsidP="003B660D">
            <w:pPr>
              <w:rPr>
                <w:rFonts w:asciiTheme="minorHAnsi" w:hAnsiTheme="minorHAnsi" w:cstheme="minorHAnsi"/>
                <w:sz w:val="20"/>
                <w:szCs w:val="20"/>
              </w:rPr>
            </w:pPr>
          </w:p>
        </w:tc>
        <w:tc>
          <w:tcPr>
            <w:tcW w:w="2028"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Recepción y consolidado de las notificaciones recibidas mensualmente de los  10 laboratorios de la Red Departamental. </w:t>
            </w:r>
          </w:p>
        </w:tc>
        <w:tc>
          <w:tcPr>
            <w:tcW w:w="5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Departamento</w:t>
            </w:r>
          </w:p>
        </w:tc>
        <w:tc>
          <w:tcPr>
            <w:tcW w:w="409"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Toda la población</w:t>
            </w:r>
          </w:p>
        </w:tc>
        <w:tc>
          <w:tcPr>
            <w:tcW w:w="306" w:type="pct"/>
          </w:tcPr>
          <w:p w:rsidR="009A4ECF" w:rsidRPr="004B7F8D" w:rsidRDefault="009A4ECF" w:rsidP="003B660D">
            <w:pPr>
              <w:rPr>
                <w:rFonts w:asciiTheme="minorHAnsi" w:hAnsiTheme="minorHAnsi" w:cstheme="minorHAnsi"/>
                <w:color w:val="C00000"/>
                <w:sz w:val="20"/>
                <w:szCs w:val="20"/>
                <w:lang w:val="es-ES"/>
              </w:rPr>
            </w:pPr>
            <w:r w:rsidRPr="004B7F8D">
              <w:rPr>
                <w:rFonts w:asciiTheme="minorHAnsi" w:hAnsiTheme="minorHAnsi" w:cstheme="minorHAnsi"/>
                <w:sz w:val="20"/>
                <w:szCs w:val="20"/>
                <w:lang w:val="es-ES"/>
              </w:rPr>
              <w:t>73.320</w:t>
            </w:r>
          </w:p>
        </w:tc>
        <w:tc>
          <w:tcPr>
            <w:tcW w:w="408" w:type="pct"/>
          </w:tcPr>
          <w:p w:rsidR="009A4ECF" w:rsidRPr="004B7F8D" w:rsidRDefault="009A4ECF" w:rsidP="003B660D">
            <w:pPr>
              <w:rPr>
                <w:rFonts w:asciiTheme="minorHAnsi" w:hAnsiTheme="minorHAnsi" w:cstheme="minorHAnsi"/>
                <w:sz w:val="20"/>
                <w:szCs w:val="20"/>
                <w:lang w:val="es-ES"/>
              </w:rPr>
            </w:pPr>
          </w:p>
        </w:tc>
      </w:tr>
    </w:tbl>
    <w:p w:rsidR="009A4ECF" w:rsidRPr="004B7F8D" w:rsidRDefault="009A4ECF" w:rsidP="009A4ECF">
      <w:pPr>
        <w:spacing w:after="0" w:line="240" w:lineRule="auto"/>
        <w:ind w:left="-567"/>
        <w:rPr>
          <w:rFonts w:asciiTheme="minorHAnsi" w:hAnsiTheme="minorHAnsi" w:cstheme="minorHAnsi"/>
          <w:sz w:val="20"/>
          <w:szCs w:val="20"/>
        </w:rPr>
      </w:pPr>
    </w:p>
    <w:p w:rsidR="009A4ECF" w:rsidRPr="004B7F8D" w:rsidRDefault="009A4ECF" w:rsidP="009A4ECF">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Adjunte registro gráficos, si es pertinente,  de  las diferentes actividades realizadas.  </w:t>
      </w:r>
    </w:p>
    <w:p w:rsidR="009A4ECF" w:rsidRPr="004B7F8D" w:rsidRDefault="009A4ECF" w:rsidP="006D3329">
      <w:pPr>
        <w:pStyle w:val="Prrafodelista"/>
        <w:numPr>
          <w:ilvl w:val="0"/>
          <w:numId w:val="3"/>
        </w:num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Gestiones importantes realizadas: </w:t>
      </w:r>
    </w:p>
    <w:p w:rsidR="009A4ECF" w:rsidRPr="004B7F8D" w:rsidRDefault="009A4ECF" w:rsidP="006D3329">
      <w:pPr>
        <w:pStyle w:val="Prrafodelista"/>
        <w:numPr>
          <w:ilvl w:val="0"/>
          <w:numId w:val="45"/>
        </w:numPr>
        <w:spacing w:after="0" w:line="240" w:lineRule="auto"/>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Realización de   procesos de mínima cuantía para la compra de insumos y equipos para el laboratorio de salud pública.  </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Elaboración del cronograma de actividades de la Red Departamental de Laboratorios.</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Elaboración del portafolio de servicios del laboratorio de salud pública 2012.</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Inducción a la nueva bacterióloga del área de análisis microbiológico de aguas de consumo humano y de estanques de piscinas.</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Inducción a la nueva bacterióloga del área de Microbiología clínica, virología y genética en el manejo de las técnicas implementadas en el LSP.</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Mantenimiento preventivo de los equipos del LSP.</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r w:rsidRPr="004B7F8D">
        <w:rPr>
          <w:rFonts w:asciiTheme="minorHAnsi" w:hAnsiTheme="minorHAnsi" w:cstheme="minorHAnsi"/>
          <w:sz w:val="20"/>
          <w:szCs w:val="20"/>
        </w:rPr>
        <w:t xml:space="preserve">Asistencia a la reunión Nacional de Coordinadores de la Red Nacional de Laboratorios realizado por el INVIMA y El Ministerio de Salud y Protección Social. </w:t>
      </w:r>
    </w:p>
    <w:p w:rsidR="009A4ECF" w:rsidRPr="004B7F8D" w:rsidRDefault="009A4ECF" w:rsidP="006D3329">
      <w:pPr>
        <w:pStyle w:val="Prrafodelista"/>
        <w:numPr>
          <w:ilvl w:val="0"/>
          <w:numId w:val="45"/>
        </w:numPr>
        <w:spacing w:after="0" w:line="240" w:lineRule="auto"/>
        <w:jc w:val="both"/>
        <w:rPr>
          <w:rFonts w:asciiTheme="minorHAnsi" w:hAnsiTheme="minorHAnsi" w:cstheme="minorHAnsi"/>
          <w:sz w:val="20"/>
          <w:szCs w:val="20"/>
        </w:rPr>
      </w:pPr>
    </w:p>
    <w:p w:rsidR="009A4ECF" w:rsidRPr="004B7F8D" w:rsidRDefault="009A4ECF" w:rsidP="009A4ECF">
      <w:pPr>
        <w:spacing w:after="0" w:line="240" w:lineRule="auto"/>
        <w:ind w:left="360"/>
        <w:rPr>
          <w:rFonts w:asciiTheme="minorHAnsi" w:hAnsiTheme="minorHAnsi" w:cstheme="minorHAnsi"/>
          <w:sz w:val="20"/>
          <w:szCs w:val="20"/>
        </w:rPr>
      </w:pPr>
    </w:p>
    <w:p w:rsidR="009A4ECF" w:rsidRPr="004B7F8D" w:rsidRDefault="009A4ECF" w:rsidP="006D3329">
      <w:pPr>
        <w:pStyle w:val="Prrafodelista"/>
        <w:numPr>
          <w:ilvl w:val="0"/>
          <w:numId w:val="3"/>
        </w:numPr>
        <w:rPr>
          <w:rFonts w:asciiTheme="minorHAnsi" w:hAnsiTheme="minorHAnsi" w:cstheme="minorHAnsi"/>
          <w:sz w:val="20"/>
          <w:szCs w:val="20"/>
          <w:lang w:val="es-ES"/>
        </w:rPr>
      </w:pPr>
      <w:r w:rsidRPr="004B7F8D">
        <w:rPr>
          <w:rFonts w:asciiTheme="minorHAnsi" w:hAnsiTheme="minorHAnsi" w:cstheme="minorHAnsi"/>
          <w:sz w:val="20"/>
          <w:szCs w:val="20"/>
          <w:lang w:val="es-ES"/>
        </w:rPr>
        <w:t>Observaciones: Al final del informe de su dependencia agregue la siguiente reflexión:</w:t>
      </w:r>
    </w:p>
    <w:tbl>
      <w:tblPr>
        <w:tblStyle w:val="Tablaconcuadrcula"/>
        <w:tblW w:w="5000" w:type="pct"/>
        <w:tblLook w:val="04A0"/>
      </w:tblPr>
      <w:tblGrid>
        <w:gridCol w:w="7308"/>
        <w:gridCol w:w="7308"/>
      </w:tblGrid>
      <w:tr w:rsidR="009A4ECF" w:rsidRPr="004B7F8D" w:rsidTr="003B660D">
        <w:tc>
          <w:tcPr>
            <w:tcW w:w="2500"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 xml:space="preserve">  Factores que facilitan su gestión </w:t>
            </w:r>
          </w:p>
        </w:tc>
        <w:tc>
          <w:tcPr>
            <w:tcW w:w="2500"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Factores que obstaculizan su gestión</w:t>
            </w:r>
          </w:p>
        </w:tc>
      </w:tr>
      <w:tr w:rsidR="009A4ECF" w:rsidRPr="004B7F8D" w:rsidTr="003B660D">
        <w:tc>
          <w:tcPr>
            <w:tcW w:w="2500" w:type="pct"/>
          </w:tcPr>
          <w:p w:rsidR="009A4ECF" w:rsidRPr="004B7F8D" w:rsidRDefault="009A4ECF" w:rsidP="003B660D">
            <w:pPr>
              <w:rPr>
                <w:rFonts w:asciiTheme="minorHAnsi" w:hAnsiTheme="minorHAnsi" w:cstheme="minorHAnsi"/>
                <w:sz w:val="20"/>
                <w:szCs w:val="20"/>
                <w:lang w:val="es-ES"/>
              </w:rPr>
            </w:pPr>
          </w:p>
        </w:tc>
        <w:tc>
          <w:tcPr>
            <w:tcW w:w="2500" w:type="pct"/>
          </w:tcPr>
          <w:p w:rsidR="009A4ECF" w:rsidRPr="004B7F8D" w:rsidRDefault="009A4ECF" w:rsidP="003B660D">
            <w:pPr>
              <w:rPr>
                <w:rFonts w:asciiTheme="minorHAnsi" w:hAnsiTheme="minorHAnsi" w:cstheme="minorHAnsi"/>
                <w:sz w:val="20"/>
                <w:szCs w:val="20"/>
                <w:lang w:val="es-ES"/>
              </w:rPr>
            </w:pPr>
            <w:r w:rsidRPr="004B7F8D">
              <w:rPr>
                <w:rFonts w:asciiTheme="minorHAnsi" w:hAnsiTheme="minorHAnsi" w:cstheme="minorHAnsi"/>
                <w:sz w:val="20"/>
                <w:szCs w:val="20"/>
                <w:lang w:val="es-ES"/>
              </w:rPr>
              <w:t>Retraso en la contratación del recurso humano</w:t>
            </w:r>
          </w:p>
        </w:tc>
      </w:tr>
      <w:tr w:rsidR="009A4ECF" w:rsidRPr="004B7F8D" w:rsidTr="003B660D">
        <w:tc>
          <w:tcPr>
            <w:tcW w:w="2500" w:type="pct"/>
          </w:tcPr>
          <w:p w:rsidR="009A4ECF" w:rsidRPr="004B7F8D" w:rsidRDefault="009A4ECF" w:rsidP="003B660D">
            <w:pPr>
              <w:rPr>
                <w:rFonts w:asciiTheme="minorHAnsi" w:hAnsiTheme="minorHAnsi" w:cstheme="minorHAnsi"/>
                <w:sz w:val="20"/>
                <w:szCs w:val="20"/>
                <w:lang w:val="es-ES"/>
              </w:rPr>
            </w:pPr>
          </w:p>
        </w:tc>
        <w:tc>
          <w:tcPr>
            <w:tcW w:w="2500" w:type="pct"/>
          </w:tcPr>
          <w:p w:rsidR="009A4ECF" w:rsidRPr="004B7F8D" w:rsidRDefault="009A4ECF" w:rsidP="003B660D">
            <w:pPr>
              <w:rPr>
                <w:rFonts w:asciiTheme="minorHAnsi" w:hAnsiTheme="minorHAnsi" w:cstheme="minorHAnsi"/>
                <w:sz w:val="20"/>
                <w:szCs w:val="20"/>
                <w:lang w:val="es-ES"/>
              </w:rPr>
            </w:pPr>
          </w:p>
        </w:tc>
      </w:tr>
    </w:tbl>
    <w:p w:rsidR="009A4ECF" w:rsidRDefault="009A4ECF" w:rsidP="009A4ECF">
      <w:pPr>
        <w:rPr>
          <w:rFonts w:asciiTheme="minorHAnsi" w:hAnsiTheme="minorHAnsi" w:cstheme="minorHAnsi"/>
          <w:sz w:val="20"/>
          <w:szCs w:val="20"/>
          <w:lang w:val="es-ES"/>
        </w:rPr>
      </w:pPr>
    </w:p>
    <w:p w:rsidR="009165E6" w:rsidRDefault="009165E6" w:rsidP="009A4ECF">
      <w:pPr>
        <w:rPr>
          <w:rFonts w:asciiTheme="minorHAnsi" w:hAnsiTheme="minorHAnsi" w:cstheme="minorHAnsi"/>
          <w:sz w:val="20"/>
          <w:szCs w:val="20"/>
          <w:lang w:val="es-ES"/>
        </w:rPr>
      </w:pPr>
    </w:p>
    <w:p w:rsidR="009165E6" w:rsidRDefault="009165E6" w:rsidP="009A4ECF">
      <w:pPr>
        <w:rPr>
          <w:rFonts w:asciiTheme="minorHAnsi" w:hAnsiTheme="minorHAnsi" w:cstheme="minorHAnsi"/>
          <w:sz w:val="20"/>
          <w:szCs w:val="20"/>
          <w:lang w:val="es-ES"/>
        </w:rPr>
      </w:pPr>
      <w:r>
        <w:rPr>
          <w:rFonts w:asciiTheme="minorHAnsi" w:hAnsiTheme="minorHAnsi" w:cstheme="minorHAnsi"/>
          <w:sz w:val="20"/>
          <w:szCs w:val="20"/>
          <w:lang w:val="es-ES"/>
        </w:rPr>
        <w:t>KITEL WISON</w:t>
      </w:r>
    </w:p>
    <w:p w:rsidR="00F163BE" w:rsidRDefault="009165E6" w:rsidP="009A4ECF">
      <w:pPr>
        <w:rPr>
          <w:rFonts w:asciiTheme="minorHAnsi" w:hAnsiTheme="minorHAnsi" w:cstheme="minorHAnsi"/>
          <w:sz w:val="20"/>
          <w:szCs w:val="20"/>
          <w:lang w:val="es-ES"/>
        </w:rPr>
      </w:pPr>
      <w:r>
        <w:rPr>
          <w:rFonts w:asciiTheme="minorHAnsi" w:hAnsiTheme="minorHAnsi" w:cstheme="minorHAnsi"/>
          <w:sz w:val="20"/>
          <w:szCs w:val="20"/>
          <w:lang w:val="es-ES"/>
        </w:rPr>
        <w:t>PROFESIONAL UNIVERSITAR</w:t>
      </w:r>
      <w:r w:rsidR="00147335">
        <w:rPr>
          <w:rFonts w:asciiTheme="minorHAnsi" w:hAnsiTheme="minorHAnsi" w:cstheme="minorHAnsi"/>
          <w:sz w:val="20"/>
          <w:szCs w:val="20"/>
          <w:lang w:val="es-ES"/>
        </w:rPr>
        <w:t>IO</w:t>
      </w:r>
    </w:p>
    <w:p w:rsidR="00F163BE" w:rsidRPr="00F163BE" w:rsidRDefault="00F163BE" w:rsidP="00F163BE">
      <w:pPr>
        <w:tabs>
          <w:tab w:val="left" w:pos="7740"/>
        </w:tabs>
        <w:spacing w:after="0"/>
        <w:rPr>
          <w:rFonts w:asciiTheme="minorHAnsi" w:hAnsiTheme="minorHAnsi" w:cstheme="minorHAnsi"/>
          <w:sz w:val="20"/>
          <w:szCs w:val="20"/>
          <w:lang w:val="es-ES"/>
        </w:rPr>
      </w:pPr>
      <w:r w:rsidRPr="00F163BE">
        <w:rPr>
          <w:rFonts w:asciiTheme="minorHAnsi" w:hAnsiTheme="minorHAnsi" w:cstheme="minorHAnsi"/>
          <w:b/>
          <w:sz w:val="20"/>
          <w:szCs w:val="20"/>
          <w:lang w:val="es-ES"/>
        </w:rPr>
        <w:lastRenderedPageBreak/>
        <w:t>Dimensión Estratégica:</w:t>
      </w:r>
      <w:r w:rsidRPr="00F163BE">
        <w:rPr>
          <w:rFonts w:asciiTheme="minorHAnsi" w:hAnsiTheme="minorHAnsi" w:cstheme="minorHAnsi"/>
          <w:sz w:val="20"/>
          <w:szCs w:val="20"/>
          <w:lang w:val="es-ES"/>
        </w:rPr>
        <w:t xml:space="preserve"> </w:t>
      </w:r>
      <w:r w:rsidRPr="00F163BE">
        <w:rPr>
          <w:rFonts w:asciiTheme="minorHAnsi" w:hAnsiTheme="minorHAnsi" w:cstheme="minorHAnsi"/>
          <w:b/>
          <w:sz w:val="20"/>
          <w:szCs w:val="20"/>
          <w:lang w:val="es-ES"/>
        </w:rPr>
        <w:t>FORMACIÓN Y FORTALECIMIENTO DE CAPACIDADES DE CAPITAL  HUMANO</w:t>
      </w:r>
    </w:p>
    <w:p w:rsidR="00F163BE" w:rsidRPr="00F163BE" w:rsidRDefault="00F163BE" w:rsidP="00F163BE">
      <w:pPr>
        <w:tabs>
          <w:tab w:val="left" w:pos="3492"/>
        </w:tabs>
        <w:spacing w:after="0"/>
        <w:rPr>
          <w:rFonts w:asciiTheme="minorHAnsi" w:hAnsiTheme="minorHAnsi" w:cstheme="minorHAnsi"/>
          <w:sz w:val="20"/>
          <w:szCs w:val="20"/>
          <w:lang w:val="es-ES"/>
        </w:rPr>
      </w:pPr>
      <w:r w:rsidRPr="00F163BE">
        <w:rPr>
          <w:rFonts w:asciiTheme="minorHAnsi" w:hAnsiTheme="minorHAnsi" w:cstheme="minorHAnsi"/>
          <w:b/>
          <w:sz w:val="20"/>
          <w:szCs w:val="20"/>
          <w:lang w:val="es-ES"/>
        </w:rPr>
        <w:t>Línea Temática:</w:t>
      </w:r>
      <w:r w:rsidRPr="00F163BE">
        <w:rPr>
          <w:rFonts w:asciiTheme="minorHAnsi" w:hAnsiTheme="minorHAnsi" w:cstheme="minorHAnsi"/>
          <w:sz w:val="20"/>
          <w:szCs w:val="20"/>
          <w:lang w:val="es-ES"/>
        </w:rPr>
        <w:t xml:space="preserve"> </w:t>
      </w:r>
      <w:r w:rsidRPr="00F163BE">
        <w:rPr>
          <w:rFonts w:asciiTheme="minorHAnsi" w:hAnsiTheme="minorHAnsi" w:cstheme="minorHAnsi"/>
          <w:b/>
          <w:sz w:val="20"/>
          <w:szCs w:val="20"/>
          <w:lang w:val="es-ES"/>
        </w:rPr>
        <w:t>ESTAR BIEN DE SALUD ES PROGRESO</w:t>
      </w: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Programa: PROMOCIÓN  SOCIAL AL DERECHO SIN REQUISITO</w:t>
      </w: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Subprograma:</w:t>
      </w:r>
      <w:r w:rsidRPr="00F163BE">
        <w:rPr>
          <w:rFonts w:asciiTheme="minorHAnsi" w:hAnsiTheme="minorHAnsi" w:cstheme="minorHAnsi"/>
          <w:sz w:val="20"/>
          <w:szCs w:val="20"/>
          <w:lang w:val="es-ES"/>
        </w:rPr>
        <w:t xml:space="preserve"> </w:t>
      </w:r>
      <w:r w:rsidRPr="00F163BE">
        <w:rPr>
          <w:rFonts w:asciiTheme="minorHAnsi" w:hAnsiTheme="minorHAnsi" w:cstheme="minorHAnsi"/>
          <w:b/>
          <w:sz w:val="20"/>
          <w:szCs w:val="20"/>
          <w:lang w:val="es-ES"/>
        </w:rPr>
        <w:t xml:space="preserve">DISCAPACITADOS </w:t>
      </w: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 xml:space="preserve">Proyecto: Proyecto Discapacitados Departamento San Andrés Providencia y Santa Catalina </w:t>
      </w:r>
    </w:p>
    <w:p w:rsidR="00F163BE" w:rsidRPr="00F163BE" w:rsidRDefault="00F163BE" w:rsidP="00F163BE">
      <w:pPr>
        <w:pStyle w:val="Prrafodelista"/>
        <w:numPr>
          <w:ilvl w:val="0"/>
          <w:numId w:val="4"/>
        </w:numPr>
        <w:spacing w:after="0"/>
        <w:rPr>
          <w:rFonts w:asciiTheme="minorHAnsi" w:hAnsiTheme="minorHAnsi" w:cstheme="minorHAnsi"/>
          <w:sz w:val="20"/>
          <w:szCs w:val="20"/>
          <w:lang w:val="es-ES"/>
        </w:rPr>
      </w:pPr>
      <w:r w:rsidRPr="00F163BE">
        <w:rPr>
          <w:rFonts w:asciiTheme="minorHAnsi" w:hAnsiTheme="minorHAnsi" w:cstheme="minorHAnsi"/>
          <w:sz w:val="20"/>
          <w:szCs w:val="20"/>
          <w:lang w:val="es-ES"/>
        </w:rPr>
        <w:t>Acciones realizadas: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89"/>
        <w:gridCol w:w="4982"/>
        <w:gridCol w:w="1779"/>
        <w:gridCol w:w="1797"/>
        <w:gridCol w:w="1299"/>
        <w:gridCol w:w="1480"/>
      </w:tblGrid>
      <w:tr w:rsidR="00F163BE" w:rsidRPr="00F163BE" w:rsidTr="0034745D">
        <w:tc>
          <w:tcPr>
            <w:tcW w:w="1177"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Meta de producto vigencia 2012</w:t>
            </w:r>
          </w:p>
          <w:p w:rsidR="00F163BE" w:rsidRPr="00F163BE" w:rsidRDefault="00F163BE" w:rsidP="0034745D">
            <w:pPr>
              <w:spacing w:after="0" w:line="240" w:lineRule="auto"/>
              <w:jc w:val="center"/>
              <w:rPr>
                <w:rFonts w:asciiTheme="minorHAnsi" w:hAnsiTheme="minorHAnsi" w:cstheme="minorHAnsi"/>
                <w:sz w:val="20"/>
                <w:szCs w:val="20"/>
                <w:lang w:val="es-ES"/>
              </w:rPr>
            </w:pPr>
          </w:p>
        </w:tc>
        <w:tc>
          <w:tcPr>
            <w:tcW w:w="1680"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Acciones realizadas : descripción</w:t>
            </w:r>
          </w:p>
        </w:tc>
        <w:tc>
          <w:tcPr>
            <w:tcW w:w="600"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Ubicación  geográfica.</w:t>
            </w:r>
          </w:p>
        </w:tc>
        <w:tc>
          <w:tcPr>
            <w:tcW w:w="1044" w:type="pct"/>
            <w:gridSpan w:val="2"/>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Población directamente beneficiada. (usuarios directos)</w:t>
            </w:r>
          </w:p>
        </w:tc>
        <w:tc>
          <w:tcPr>
            <w:tcW w:w="499"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Monto invertido</w:t>
            </w:r>
          </w:p>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 pesos</w:t>
            </w:r>
          </w:p>
        </w:tc>
      </w:tr>
      <w:tr w:rsidR="00F163BE" w:rsidRPr="00F163BE" w:rsidTr="0034745D">
        <w:tc>
          <w:tcPr>
            <w:tcW w:w="1177" w:type="pct"/>
          </w:tcPr>
          <w:p w:rsidR="00F163BE" w:rsidRPr="00F163BE" w:rsidRDefault="00F163BE" w:rsidP="0034745D">
            <w:pPr>
              <w:rPr>
                <w:rFonts w:asciiTheme="minorHAnsi" w:hAnsiTheme="minorHAnsi" w:cstheme="minorHAnsi"/>
                <w:sz w:val="20"/>
                <w:szCs w:val="20"/>
              </w:rPr>
            </w:pPr>
            <w:r w:rsidRPr="00F163BE">
              <w:rPr>
                <w:rFonts w:asciiTheme="minorHAnsi" w:hAnsiTheme="minorHAnsi" w:cstheme="minorHAnsi"/>
                <w:sz w:val="20"/>
                <w:szCs w:val="20"/>
              </w:rPr>
              <w:t>A 2015 haber realizado el control, seguimiento y vigilancia al 100% de las IPS/EPS en cumplimiento de las acciones de promoción y prevención de riesgo en población discapacitada.</w:t>
            </w: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 xml:space="preserve">Realizar acompañamiento de seguimiento, vigilancia y control de los procesos desarrollados por las IPS/EPS en cumplimiento de las acciones de promoción y prevención, cumplimiento de la norma técnica y atención en salud de acuerdo a la discapacidad, Realizadas a la siguientes instituciones  </w:t>
            </w:r>
            <w:r w:rsidRPr="00F163BE">
              <w:rPr>
                <w:rFonts w:asciiTheme="minorHAnsi" w:hAnsiTheme="minorHAnsi" w:cstheme="minorHAnsi"/>
                <w:b/>
                <w:sz w:val="20"/>
                <w:szCs w:val="20"/>
              </w:rPr>
              <w:t>En San Andrés 13 instituciones</w:t>
            </w:r>
            <w:r w:rsidRPr="00F163BE">
              <w:rPr>
                <w:rFonts w:asciiTheme="minorHAnsi" w:hAnsiTheme="minorHAnsi" w:cstheme="minorHAnsi"/>
                <w:sz w:val="20"/>
                <w:szCs w:val="20"/>
              </w:rPr>
              <w:t xml:space="preserve">: Sanidad militar de la( Policía Nacional, Fuerza Aérea, Base naval), Hospital Departamental IPS Universitaria, </w:t>
            </w:r>
            <w:proofErr w:type="spellStart"/>
            <w:r w:rsidRPr="00F163BE">
              <w:rPr>
                <w:rFonts w:asciiTheme="minorHAnsi" w:hAnsiTheme="minorHAnsi" w:cstheme="minorHAnsi"/>
                <w:sz w:val="20"/>
                <w:szCs w:val="20"/>
              </w:rPr>
              <w:t>Javesalud</w:t>
            </w:r>
            <w:proofErr w:type="spellEnd"/>
            <w:r w:rsidRPr="00F163BE">
              <w:rPr>
                <w:rFonts w:asciiTheme="minorHAnsi" w:hAnsiTheme="minorHAnsi" w:cstheme="minorHAnsi"/>
                <w:sz w:val="20"/>
                <w:szCs w:val="20"/>
              </w:rPr>
              <w:t xml:space="preserve">,  Clínica Villareal, </w:t>
            </w:r>
            <w:proofErr w:type="spellStart"/>
            <w:r w:rsidRPr="00F163BE">
              <w:rPr>
                <w:rFonts w:asciiTheme="minorHAnsi" w:hAnsiTheme="minorHAnsi" w:cstheme="minorHAnsi"/>
                <w:sz w:val="20"/>
                <w:szCs w:val="20"/>
              </w:rPr>
              <w:t>Medihome</w:t>
            </w:r>
            <w:proofErr w:type="spellEnd"/>
            <w:r w:rsidRPr="00F163BE">
              <w:rPr>
                <w:rFonts w:asciiTheme="minorHAnsi" w:hAnsiTheme="minorHAnsi" w:cstheme="minorHAnsi"/>
                <w:sz w:val="20"/>
                <w:szCs w:val="20"/>
              </w:rPr>
              <w:t xml:space="preserve">, Nueva EPS, UT Norte, Centro de fisioterapia, </w:t>
            </w:r>
            <w:proofErr w:type="spellStart"/>
            <w:r w:rsidRPr="00F163BE">
              <w:rPr>
                <w:rFonts w:asciiTheme="minorHAnsi" w:hAnsiTheme="minorHAnsi" w:cstheme="minorHAnsi"/>
                <w:sz w:val="20"/>
                <w:szCs w:val="20"/>
              </w:rPr>
              <w:t>Fisiosalud</w:t>
            </w:r>
            <w:proofErr w:type="spellEnd"/>
            <w:r w:rsidRPr="00F163BE">
              <w:rPr>
                <w:rFonts w:asciiTheme="minorHAnsi" w:hAnsiTheme="minorHAnsi" w:cstheme="minorHAnsi"/>
                <w:sz w:val="20"/>
                <w:szCs w:val="20"/>
              </w:rPr>
              <w:t xml:space="preserve"> del Caribe, Centro Oftalmológico LYDE NEWBALL, </w:t>
            </w:r>
            <w:proofErr w:type="spellStart"/>
            <w:r w:rsidRPr="00F163BE">
              <w:rPr>
                <w:rFonts w:asciiTheme="minorHAnsi" w:hAnsiTheme="minorHAnsi" w:cstheme="minorHAnsi"/>
                <w:sz w:val="20"/>
                <w:szCs w:val="20"/>
              </w:rPr>
              <w:t>Caprecom</w:t>
            </w:r>
            <w:proofErr w:type="spellEnd"/>
            <w:r w:rsidRPr="00F163BE">
              <w:rPr>
                <w:rFonts w:asciiTheme="minorHAnsi" w:hAnsiTheme="minorHAnsi" w:cstheme="minorHAnsi"/>
                <w:sz w:val="20"/>
                <w:szCs w:val="20"/>
              </w:rPr>
              <w:t xml:space="preserve"> Centro y </w:t>
            </w:r>
            <w:proofErr w:type="spellStart"/>
            <w:r w:rsidRPr="00F163BE">
              <w:rPr>
                <w:rFonts w:asciiTheme="minorHAnsi" w:hAnsiTheme="minorHAnsi" w:cstheme="minorHAnsi"/>
                <w:sz w:val="20"/>
                <w:szCs w:val="20"/>
              </w:rPr>
              <w:t>Sary</w:t>
            </w:r>
            <w:proofErr w:type="spellEnd"/>
            <w:r w:rsidRPr="00F163BE">
              <w:rPr>
                <w:rFonts w:asciiTheme="minorHAnsi" w:hAnsiTheme="minorHAnsi" w:cstheme="minorHAnsi"/>
                <w:sz w:val="20"/>
                <w:szCs w:val="20"/>
              </w:rPr>
              <w:t xml:space="preserve"> </w:t>
            </w:r>
            <w:proofErr w:type="spellStart"/>
            <w:r w:rsidRPr="00F163BE">
              <w:rPr>
                <w:rFonts w:asciiTheme="minorHAnsi" w:hAnsiTheme="minorHAnsi" w:cstheme="minorHAnsi"/>
                <w:sz w:val="20"/>
                <w:szCs w:val="20"/>
              </w:rPr>
              <w:t>Bay</w:t>
            </w:r>
            <w:proofErr w:type="spellEnd"/>
            <w:r w:rsidRPr="00F163BE">
              <w:rPr>
                <w:rFonts w:asciiTheme="minorHAnsi" w:hAnsiTheme="minorHAnsi" w:cstheme="minorHAnsi"/>
                <w:sz w:val="20"/>
                <w:szCs w:val="20"/>
              </w:rPr>
              <w:t xml:space="preserve">, </w:t>
            </w:r>
            <w:proofErr w:type="spellStart"/>
            <w:r w:rsidRPr="00F163BE">
              <w:rPr>
                <w:rFonts w:asciiTheme="minorHAnsi" w:hAnsiTheme="minorHAnsi" w:cstheme="minorHAnsi"/>
                <w:sz w:val="20"/>
                <w:szCs w:val="20"/>
              </w:rPr>
              <w:t>Fonaudis</w:t>
            </w:r>
            <w:proofErr w:type="spellEnd"/>
            <w:r w:rsidRPr="00F163BE">
              <w:rPr>
                <w:rFonts w:asciiTheme="minorHAnsi" w:hAnsiTheme="minorHAnsi" w:cstheme="minorHAnsi"/>
                <w:sz w:val="20"/>
                <w:szCs w:val="20"/>
              </w:rPr>
              <w:t xml:space="preserve"> (30 Visitas). </w:t>
            </w:r>
            <w:r w:rsidRPr="00F163BE">
              <w:rPr>
                <w:rFonts w:asciiTheme="minorHAnsi" w:hAnsiTheme="minorHAnsi" w:cstheme="minorHAnsi"/>
                <w:b/>
                <w:sz w:val="20"/>
                <w:szCs w:val="20"/>
              </w:rPr>
              <w:t>En Providencia 3 instituciones</w:t>
            </w:r>
            <w:r w:rsidRPr="00F163BE">
              <w:rPr>
                <w:rFonts w:asciiTheme="minorHAnsi" w:hAnsiTheme="minorHAnsi" w:cstheme="minorHAnsi"/>
                <w:sz w:val="20"/>
                <w:szCs w:val="20"/>
              </w:rPr>
              <w:t xml:space="preserve">: Hospital municipal, </w:t>
            </w:r>
            <w:proofErr w:type="spellStart"/>
            <w:r w:rsidRPr="00F163BE">
              <w:rPr>
                <w:rFonts w:asciiTheme="minorHAnsi" w:hAnsiTheme="minorHAnsi" w:cstheme="minorHAnsi"/>
                <w:sz w:val="20"/>
                <w:szCs w:val="20"/>
              </w:rPr>
              <w:t>Javesalud</w:t>
            </w:r>
            <w:proofErr w:type="spellEnd"/>
            <w:r w:rsidRPr="00F163BE">
              <w:rPr>
                <w:rFonts w:asciiTheme="minorHAnsi" w:hAnsiTheme="minorHAnsi" w:cstheme="minorHAnsi"/>
                <w:sz w:val="20"/>
                <w:szCs w:val="20"/>
              </w:rPr>
              <w:t xml:space="preserve">, Consultorio de Fisioterapia </w:t>
            </w:r>
            <w:proofErr w:type="spellStart"/>
            <w:r w:rsidRPr="00F163BE">
              <w:rPr>
                <w:rFonts w:asciiTheme="minorHAnsi" w:hAnsiTheme="minorHAnsi" w:cstheme="minorHAnsi"/>
                <w:sz w:val="20"/>
                <w:szCs w:val="20"/>
              </w:rPr>
              <w:t>Helth</w:t>
            </w:r>
            <w:proofErr w:type="spellEnd"/>
            <w:r w:rsidRPr="00F163BE">
              <w:rPr>
                <w:rFonts w:asciiTheme="minorHAnsi" w:hAnsiTheme="minorHAnsi" w:cstheme="minorHAnsi"/>
                <w:sz w:val="20"/>
                <w:szCs w:val="20"/>
              </w:rPr>
              <w:t xml:space="preserve"> and Confort de Lydia </w:t>
            </w:r>
            <w:proofErr w:type="spellStart"/>
            <w:r w:rsidRPr="00F163BE">
              <w:rPr>
                <w:rFonts w:asciiTheme="minorHAnsi" w:hAnsiTheme="minorHAnsi" w:cstheme="minorHAnsi"/>
                <w:sz w:val="20"/>
                <w:szCs w:val="20"/>
              </w:rPr>
              <w:t>Newball</w:t>
            </w:r>
            <w:proofErr w:type="spellEnd"/>
            <w:r w:rsidRPr="00F163BE">
              <w:rPr>
                <w:rFonts w:asciiTheme="minorHAnsi" w:hAnsiTheme="minorHAnsi" w:cstheme="minorHAnsi"/>
                <w:sz w:val="20"/>
                <w:szCs w:val="20"/>
              </w:rPr>
              <w:t>. (7 Visitas)</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b/>
                <w:sz w:val="20"/>
                <w:szCs w:val="20"/>
                <w:lang w:val="es-ES"/>
              </w:rPr>
            </w:pPr>
            <w:r w:rsidRPr="00F163BE">
              <w:rPr>
                <w:rFonts w:asciiTheme="minorHAnsi" w:hAnsiTheme="minorHAnsi" w:cstheme="minorHAnsi"/>
                <w:b/>
                <w:sz w:val="20"/>
                <w:szCs w:val="20"/>
                <w:lang w:val="es-ES"/>
              </w:rPr>
              <w:t>Denominación***</w:t>
            </w:r>
          </w:p>
          <w:p w:rsidR="00F163BE" w:rsidRPr="00F163BE" w:rsidRDefault="00F163BE"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Cantidad</w:t>
            </w:r>
          </w:p>
          <w:p w:rsidR="00F163BE" w:rsidRPr="00F163BE" w:rsidRDefault="00F163BE" w:rsidP="0034745D">
            <w:pPr>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7 IVC  población 145 Providencia 1.093 S.A.I TOTAL: 1.238 personas con discapacidad</w:t>
            </w:r>
          </w:p>
        </w:tc>
        <w:tc>
          <w:tcPr>
            <w:tcW w:w="499" w:type="pct"/>
            <w:vMerge w:val="restart"/>
          </w:tcPr>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$ 106.918.350</w:t>
            </w:r>
          </w:p>
        </w:tc>
      </w:tr>
      <w:tr w:rsidR="00F163BE" w:rsidRPr="00F163BE" w:rsidTr="0034745D">
        <w:tc>
          <w:tcPr>
            <w:tcW w:w="1177" w:type="pct"/>
            <w:vMerge w:val="restart"/>
          </w:tcPr>
          <w:p w:rsidR="00F163BE" w:rsidRPr="00F163BE" w:rsidRDefault="00F163BE" w:rsidP="0034745D">
            <w:pPr>
              <w:rPr>
                <w:rFonts w:asciiTheme="minorHAnsi" w:hAnsiTheme="minorHAnsi" w:cstheme="minorHAnsi"/>
                <w:sz w:val="20"/>
                <w:szCs w:val="20"/>
              </w:rPr>
            </w:pPr>
            <w:r w:rsidRPr="00F163BE">
              <w:rPr>
                <w:rFonts w:asciiTheme="minorHAnsi" w:hAnsiTheme="minorHAnsi" w:cstheme="minorHAnsi"/>
                <w:sz w:val="20"/>
                <w:szCs w:val="20"/>
              </w:rPr>
              <w:t xml:space="preserve">A 2015 haber logrado que el 90% las IPS/EPS que atienden a la población discapacitada cumpla con las normas técnicas de atención a la población </w:t>
            </w:r>
            <w:proofErr w:type="spellStart"/>
            <w:r w:rsidRPr="00F163BE">
              <w:rPr>
                <w:rFonts w:asciiTheme="minorHAnsi" w:hAnsiTheme="minorHAnsi" w:cstheme="minorHAnsi"/>
                <w:sz w:val="20"/>
                <w:szCs w:val="20"/>
              </w:rPr>
              <w:t>victima</w:t>
            </w:r>
            <w:proofErr w:type="spellEnd"/>
            <w:r w:rsidRPr="00F163BE">
              <w:rPr>
                <w:rFonts w:asciiTheme="minorHAnsi" w:hAnsiTheme="minorHAnsi" w:cstheme="minorHAnsi"/>
                <w:sz w:val="20"/>
                <w:szCs w:val="20"/>
              </w:rPr>
              <w:t xml:space="preserve"> del desplazamiento forzado en el Departamento.</w:t>
            </w: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Realizar procesos de sensibilización IEC (Inducción, Educación y capacitación), y seguimiento a las IPS/EPS en su actividad IEC institucional</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b/>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7</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rPr>
                <w:rFonts w:asciiTheme="minorHAnsi" w:hAnsiTheme="minorHAnsi" w:cstheme="minorHAnsi"/>
                <w:sz w:val="20"/>
                <w:szCs w:val="20"/>
              </w:rPr>
            </w:pPr>
          </w:p>
        </w:tc>
        <w:tc>
          <w:tcPr>
            <w:tcW w:w="1680" w:type="pct"/>
          </w:tcPr>
          <w:p w:rsidR="00F163BE" w:rsidRPr="00F163BE" w:rsidRDefault="00F163BE" w:rsidP="0034745D">
            <w:pPr>
              <w:spacing w:after="0" w:line="240" w:lineRule="auto"/>
              <w:rPr>
                <w:rFonts w:asciiTheme="minorHAnsi" w:hAnsiTheme="minorHAnsi" w:cstheme="minorHAnsi"/>
                <w:sz w:val="20"/>
                <w:szCs w:val="20"/>
              </w:rPr>
            </w:pPr>
            <w:r w:rsidRPr="00F163BE">
              <w:rPr>
                <w:rFonts w:asciiTheme="minorHAnsi" w:hAnsiTheme="minorHAnsi" w:cstheme="minorHAnsi"/>
                <w:sz w:val="20"/>
                <w:szCs w:val="20"/>
              </w:rPr>
              <w:t xml:space="preserve">Conformación del libro de </w:t>
            </w:r>
            <w:proofErr w:type="spellStart"/>
            <w:r w:rsidRPr="00F163BE">
              <w:rPr>
                <w:rFonts w:asciiTheme="minorHAnsi" w:hAnsiTheme="minorHAnsi" w:cstheme="minorHAnsi"/>
                <w:sz w:val="20"/>
                <w:szCs w:val="20"/>
              </w:rPr>
              <w:t>avecinamiento</w:t>
            </w:r>
            <w:proofErr w:type="spellEnd"/>
            <w:r w:rsidRPr="00F163BE">
              <w:rPr>
                <w:rFonts w:asciiTheme="minorHAnsi" w:hAnsiTheme="minorHAnsi" w:cstheme="minorHAnsi"/>
                <w:sz w:val="20"/>
                <w:szCs w:val="20"/>
              </w:rPr>
              <w:t xml:space="preserve"> de discapacidad mental severa</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val="restart"/>
          </w:tcPr>
          <w:p w:rsidR="00F163BE" w:rsidRPr="00F163BE" w:rsidRDefault="00F163BE" w:rsidP="0034745D">
            <w:pPr>
              <w:rPr>
                <w:rFonts w:asciiTheme="minorHAnsi" w:hAnsiTheme="minorHAnsi" w:cstheme="minorHAnsi"/>
                <w:sz w:val="20"/>
                <w:szCs w:val="20"/>
              </w:rPr>
            </w:pPr>
          </w:p>
          <w:p w:rsidR="00F163BE" w:rsidRPr="00F163BE" w:rsidRDefault="00F163BE" w:rsidP="0034745D">
            <w:pPr>
              <w:rPr>
                <w:rFonts w:asciiTheme="minorHAnsi" w:hAnsiTheme="minorHAnsi" w:cstheme="minorHAnsi"/>
                <w:sz w:val="20"/>
                <w:szCs w:val="20"/>
              </w:rPr>
            </w:pPr>
          </w:p>
          <w:p w:rsidR="00F163BE" w:rsidRPr="00F163BE" w:rsidRDefault="00F163BE" w:rsidP="0034745D">
            <w:pPr>
              <w:rPr>
                <w:rFonts w:asciiTheme="minorHAnsi" w:hAnsiTheme="minorHAnsi" w:cstheme="minorHAnsi"/>
                <w:sz w:val="20"/>
                <w:szCs w:val="20"/>
              </w:rPr>
            </w:pPr>
            <w:r w:rsidRPr="00F163BE">
              <w:rPr>
                <w:rFonts w:asciiTheme="minorHAnsi" w:hAnsiTheme="minorHAnsi" w:cstheme="minorHAnsi"/>
                <w:sz w:val="20"/>
                <w:szCs w:val="20"/>
              </w:rPr>
              <w:t xml:space="preserve">A 2015 se ha entregado 60 ayudas </w:t>
            </w:r>
            <w:r w:rsidRPr="00F163BE">
              <w:rPr>
                <w:rFonts w:asciiTheme="minorHAnsi" w:hAnsiTheme="minorHAnsi" w:cstheme="minorHAnsi"/>
                <w:sz w:val="20"/>
                <w:szCs w:val="20"/>
              </w:rPr>
              <w:lastRenderedPageBreak/>
              <w:t>técnicas para promover  la rehabilitación y atención integral de la población con discapacidad</w:t>
            </w:r>
          </w:p>
          <w:p w:rsidR="00F163BE" w:rsidRPr="00F163BE" w:rsidRDefault="00F163BE" w:rsidP="0034745D">
            <w:pPr>
              <w:rPr>
                <w:rFonts w:asciiTheme="minorHAnsi" w:hAnsiTheme="minorHAnsi" w:cstheme="minorHAnsi"/>
                <w:sz w:val="20"/>
                <w:szCs w:val="20"/>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lastRenderedPageBreak/>
              <w:t xml:space="preserve">Realizar procesos de sensibilización IEC (Inducción, Educación y capacitación), a la comunidad en general, sobre el proceso de inclusión, RBC en discapacidad, derechos y deberes, identificación del tipo de discapacidad, atreves de charlas, capacitaciones comunitarias, por los diferentes medios de comunicación </w:t>
            </w:r>
            <w:r w:rsidRPr="00F163BE">
              <w:rPr>
                <w:rFonts w:asciiTheme="minorHAnsi" w:hAnsiTheme="minorHAnsi" w:cstheme="minorHAnsi"/>
                <w:sz w:val="20"/>
                <w:szCs w:val="20"/>
              </w:rPr>
              <w:lastRenderedPageBreak/>
              <w:t>y durante el proceso que se realiza hogar a hogar.</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lastRenderedPageBreak/>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250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 xml:space="preserve">Búsqueda activa hogar a hogar en discapacidad mental, física, cognitiva, sensorial y múltiples, realizara evaluación diagnostica, inducción a los servicios de salud y prescripción de ayudas técnicas si la requieren. </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Zona urbana en los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física, mental, cognitiva, sensorial y múltiple</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60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Procesos  y apoyo RBC (rehabilitación basada en la comunidad).</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Zona urbana en los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170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rPr>
            </w:pPr>
            <w:r w:rsidRPr="00F163BE">
              <w:rPr>
                <w:rFonts w:asciiTheme="minorHAnsi" w:hAnsiTheme="minorHAnsi" w:cstheme="minorHAnsi"/>
                <w:sz w:val="20"/>
                <w:szCs w:val="20"/>
              </w:rPr>
              <w:t>Apoyo a los procesos que lidere la Secretaria de Salud con el comité departamental, En San Andrés (5) y en Providencia y Santa Catalina (1)</w:t>
            </w:r>
          </w:p>
          <w:p w:rsidR="00F163BE" w:rsidRPr="00F163BE" w:rsidRDefault="00F163BE" w:rsidP="0034745D">
            <w:pPr>
              <w:spacing w:after="0" w:line="240" w:lineRule="auto"/>
              <w:rPr>
                <w:rFonts w:asciiTheme="minorHAnsi" w:hAnsiTheme="minorHAnsi" w:cstheme="minorHAnsi"/>
                <w:sz w:val="20"/>
                <w:szCs w:val="20"/>
              </w:rPr>
            </w:pPr>
          </w:p>
          <w:p w:rsidR="00F163BE" w:rsidRPr="00F163BE" w:rsidRDefault="00F163BE" w:rsidP="0034745D">
            <w:pPr>
              <w:spacing w:after="0" w:line="240" w:lineRule="auto"/>
              <w:rPr>
                <w:rFonts w:asciiTheme="minorHAnsi" w:hAnsiTheme="minorHAnsi" w:cstheme="minorHAnsi"/>
                <w:sz w:val="20"/>
                <w:szCs w:val="20"/>
                <w:lang w:val="es-ES"/>
              </w:rPr>
            </w:pP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6</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Participar de forma activa en las campañas de movilización social coordinada y realizada con los responsables institucionales y comunitarias</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         </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3</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val="restart"/>
          </w:tcPr>
          <w:p w:rsidR="00F163BE" w:rsidRPr="00F163BE" w:rsidRDefault="00F163BE" w:rsidP="0034745D">
            <w:pPr>
              <w:rPr>
                <w:rFonts w:asciiTheme="minorHAnsi" w:hAnsiTheme="minorHAnsi" w:cstheme="minorHAnsi"/>
                <w:sz w:val="20"/>
                <w:szCs w:val="20"/>
              </w:rPr>
            </w:pPr>
            <w:r w:rsidRPr="00F163BE">
              <w:rPr>
                <w:rFonts w:asciiTheme="minorHAnsi" w:hAnsiTheme="minorHAnsi" w:cstheme="minorHAnsi"/>
                <w:sz w:val="20"/>
                <w:szCs w:val="20"/>
              </w:rPr>
              <w:t>A 2015 se ha entregado 60 ayudas técnicas para promover  la rehabilitación y atención integral de la población con discapacidad</w:t>
            </w:r>
          </w:p>
          <w:p w:rsidR="00F163BE" w:rsidRPr="00F163BE" w:rsidRDefault="00F163BE" w:rsidP="0034745D">
            <w:pPr>
              <w:spacing w:after="0" w:line="240" w:lineRule="auto"/>
              <w:rPr>
                <w:rFonts w:asciiTheme="minorHAnsi" w:hAnsiTheme="minorHAnsi" w:cstheme="minorHAnsi"/>
                <w:sz w:val="20"/>
                <w:szCs w:val="20"/>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Formatos,  actas y material educativo, necesarios  para fortalecer las acciones del proceso Diseñar de sensibilización y la estrategia IEC en discapacidad</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220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Elaborar cronogramas de actividades mensuales, individuales personalizadas y el articulado con el equipo de trabajo conjuntamente con el coordinador del proyecto de discapacidad</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85</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Elaborar informes, cuadros, reuniones, consolidados semanales, mensuales, trimestrales y anuales de evaluaciones realizadas y de ayudas técnicas entregadas y de las acciones que se realicen, con el fin de brindar ayuda en la toma de decisiones y consolidados del proyecto</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   </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85</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rPr>
              <w:t>Servir de interlocutor entre la comunidad y el coordinador, realizada durante todas las actividades desarrolladas en la comunidad  en general del Departamento.</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Urbana en diferentes sectores del departamento</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800</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rPr>
            </w:pPr>
            <w:r w:rsidRPr="00F163BE">
              <w:rPr>
                <w:rFonts w:asciiTheme="minorHAnsi" w:hAnsiTheme="minorHAnsi" w:cstheme="minorHAnsi"/>
                <w:sz w:val="20"/>
                <w:szCs w:val="20"/>
              </w:rPr>
              <w:t>Identificación de líderes en las familias y comunitarios, para que formen parte del proceso de Rehabilitación Basada en la Comunidad en el Departamento</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 </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12</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77" w:type="pct"/>
            <w:vMerge/>
          </w:tcPr>
          <w:p w:rsidR="00F163BE" w:rsidRPr="00F163BE" w:rsidRDefault="00F163BE" w:rsidP="0034745D">
            <w:pPr>
              <w:spacing w:after="0" w:line="240" w:lineRule="auto"/>
              <w:rPr>
                <w:rFonts w:asciiTheme="minorHAnsi" w:hAnsiTheme="minorHAnsi" w:cstheme="minorHAnsi"/>
                <w:sz w:val="20"/>
                <w:szCs w:val="20"/>
                <w:lang w:val="es-ES"/>
              </w:rPr>
            </w:pPr>
          </w:p>
        </w:tc>
        <w:tc>
          <w:tcPr>
            <w:tcW w:w="1680" w:type="pct"/>
          </w:tcPr>
          <w:p w:rsidR="00F163BE" w:rsidRPr="00F163BE" w:rsidRDefault="00F163BE" w:rsidP="0034745D">
            <w:pPr>
              <w:spacing w:after="0" w:line="240" w:lineRule="auto"/>
              <w:rPr>
                <w:rFonts w:asciiTheme="minorHAnsi" w:hAnsiTheme="minorHAnsi" w:cstheme="minorHAnsi"/>
                <w:sz w:val="20"/>
                <w:szCs w:val="20"/>
              </w:rPr>
            </w:pPr>
            <w:r w:rsidRPr="00F163BE">
              <w:rPr>
                <w:rFonts w:asciiTheme="minorHAnsi" w:hAnsiTheme="minorHAnsi" w:cstheme="minorHAnsi"/>
                <w:sz w:val="20"/>
                <w:szCs w:val="20"/>
              </w:rPr>
              <w:t>Participar, orientar, conectar y formular con la comunidad propuestas de rehabilitación e inclusión que  se puedan atender y lograr de forma realista</w:t>
            </w:r>
          </w:p>
        </w:tc>
        <w:tc>
          <w:tcPr>
            <w:tcW w:w="6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Urbana en diferentes sectores del departamento  </w:t>
            </w:r>
          </w:p>
        </w:tc>
        <w:tc>
          <w:tcPr>
            <w:tcW w:w="606"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Toda la población con discapacidad del departamento</w:t>
            </w:r>
          </w:p>
        </w:tc>
        <w:tc>
          <w:tcPr>
            <w:tcW w:w="438" w:type="pct"/>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7</w:t>
            </w:r>
          </w:p>
        </w:tc>
        <w:tc>
          <w:tcPr>
            <w:tcW w:w="499" w:type="pct"/>
            <w:vMerge/>
          </w:tcPr>
          <w:p w:rsidR="00F163BE" w:rsidRPr="00F163BE" w:rsidRDefault="00F163BE" w:rsidP="0034745D">
            <w:pPr>
              <w:spacing w:after="0" w:line="240" w:lineRule="auto"/>
              <w:rPr>
                <w:rFonts w:asciiTheme="minorHAnsi" w:hAnsiTheme="minorHAnsi" w:cstheme="minorHAnsi"/>
                <w:sz w:val="20"/>
                <w:szCs w:val="20"/>
                <w:lang w:val="es-ES"/>
              </w:rPr>
            </w:pPr>
          </w:p>
        </w:tc>
      </w:tr>
    </w:tbl>
    <w:p w:rsidR="00F163BE" w:rsidRPr="00F163BE" w:rsidRDefault="00F163BE" w:rsidP="00F163BE">
      <w:pPr>
        <w:pStyle w:val="Prrafodelista"/>
        <w:rPr>
          <w:rFonts w:asciiTheme="minorHAnsi" w:hAnsiTheme="minorHAnsi" w:cstheme="minorHAnsi"/>
          <w:sz w:val="20"/>
          <w:szCs w:val="20"/>
          <w:lang w:val="es-ES"/>
        </w:rPr>
      </w:pPr>
    </w:p>
    <w:p w:rsidR="00F163BE" w:rsidRPr="00F163BE" w:rsidRDefault="00F163BE" w:rsidP="00F163BE">
      <w:pPr>
        <w:pStyle w:val="Prrafodelista"/>
        <w:numPr>
          <w:ilvl w:val="0"/>
          <w:numId w:val="2"/>
        </w:num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Observaciones: Al final del informe de su dependencia agregue la siguiente reflexión: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7308"/>
      </w:tblGrid>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Factores que facilitan su gestión </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Factores que obstaculizan su gestión</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La receptividad de la población hacia el proyecto</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Falta de personal para cubrir todas la actividades a ser desarrolladas dentro del departamento</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Cada día más se observa la necesidad de la continuidad del proyecto</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Falta de compromiso de algunos líderes comunitarios</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El compromiso de los profesionales que ejecutan todas la actividades del  proyecto</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Falta de apoyo de algunas IPS/EPS con la población con discapacidad</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Falta de continuidad en los contratos </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Falta de apoyo institucional al programa de discapacidad</w:t>
            </w:r>
          </w:p>
        </w:tc>
      </w:tr>
    </w:tbl>
    <w:p w:rsidR="00F163BE" w:rsidRPr="00F163BE" w:rsidRDefault="00F163BE" w:rsidP="00F163BE">
      <w:pPr>
        <w:pStyle w:val="Sinespaciado"/>
        <w:rPr>
          <w:rFonts w:asciiTheme="minorHAnsi" w:hAnsiTheme="minorHAnsi" w:cstheme="minorHAnsi"/>
          <w:b/>
          <w:sz w:val="20"/>
          <w:szCs w:val="20"/>
          <w:lang w:val="es-ES"/>
        </w:rPr>
      </w:pPr>
    </w:p>
    <w:p w:rsidR="00F163BE" w:rsidRDefault="00F163BE" w:rsidP="00F163BE">
      <w:pPr>
        <w:pStyle w:val="Sinespaciado"/>
        <w:rPr>
          <w:rFonts w:asciiTheme="minorHAnsi" w:hAnsiTheme="minorHAnsi" w:cstheme="minorHAnsi"/>
          <w:b/>
          <w:sz w:val="20"/>
          <w:szCs w:val="20"/>
          <w:lang w:val="es-ES"/>
        </w:rPr>
      </w:pPr>
    </w:p>
    <w:p w:rsidR="00F163BE" w:rsidRDefault="00CC4561" w:rsidP="00F163BE">
      <w:pPr>
        <w:pStyle w:val="Sinespaciado"/>
        <w:rPr>
          <w:rFonts w:asciiTheme="minorHAnsi" w:hAnsiTheme="minorHAnsi" w:cstheme="minorHAnsi"/>
          <w:b/>
          <w:sz w:val="20"/>
          <w:szCs w:val="20"/>
          <w:lang w:val="es-ES"/>
        </w:rPr>
      </w:pPr>
      <w:r>
        <w:rPr>
          <w:rFonts w:asciiTheme="minorHAnsi" w:hAnsiTheme="minorHAnsi" w:cstheme="minorHAnsi"/>
          <w:b/>
          <w:sz w:val="20"/>
          <w:szCs w:val="20"/>
          <w:lang w:val="es-ES"/>
        </w:rPr>
        <w:t>MARTA FLOREZ</w:t>
      </w:r>
    </w:p>
    <w:p w:rsidR="00CC4561" w:rsidRDefault="00CC4561" w:rsidP="00F163BE">
      <w:pPr>
        <w:pStyle w:val="Sinespaciado"/>
        <w:rPr>
          <w:rFonts w:asciiTheme="minorHAnsi" w:hAnsiTheme="minorHAnsi" w:cstheme="minorHAnsi"/>
          <w:b/>
          <w:sz w:val="20"/>
          <w:szCs w:val="20"/>
          <w:lang w:val="es-ES"/>
        </w:rPr>
      </w:pPr>
      <w:r>
        <w:rPr>
          <w:rFonts w:asciiTheme="minorHAnsi" w:hAnsiTheme="minorHAnsi" w:cstheme="minorHAnsi"/>
          <w:b/>
          <w:sz w:val="20"/>
          <w:szCs w:val="20"/>
          <w:lang w:val="es-ES"/>
        </w:rPr>
        <w:t>ODONTOLOGA</w:t>
      </w: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Default="00147335" w:rsidP="00F163BE">
      <w:pPr>
        <w:pStyle w:val="Sinespaciado"/>
        <w:rPr>
          <w:rFonts w:asciiTheme="minorHAnsi" w:hAnsiTheme="minorHAnsi" w:cstheme="minorHAnsi"/>
          <w:b/>
          <w:sz w:val="20"/>
          <w:szCs w:val="20"/>
          <w:lang w:val="es-ES"/>
        </w:rPr>
      </w:pPr>
    </w:p>
    <w:p w:rsidR="00147335" w:rsidRPr="00F163BE" w:rsidRDefault="00147335" w:rsidP="00F163BE">
      <w:pPr>
        <w:pStyle w:val="Sinespaciado"/>
        <w:rPr>
          <w:rFonts w:asciiTheme="minorHAnsi" w:hAnsiTheme="minorHAnsi" w:cstheme="minorHAnsi"/>
          <w:b/>
          <w:sz w:val="20"/>
          <w:szCs w:val="20"/>
          <w:lang w:val="es-ES"/>
        </w:rPr>
      </w:pPr>
    </w:p>
    <w:p w:rsidR="00F163BE" w:rsidRPr="00F163BE" w:rsidRDefault="00F163BE" w:rsidP="00F163BE">
      <w:pPr>
        <w:pStyle w:val="Sinespaciado"/>
        <w:rPr>
          <w:rFonts w:asciiTheme="minorHAnsi" w:hAnsiTheme="minorHAnsi" w:cstheme="minorHAnsi"/>
          <w:b/>
          <w:sz w:val="20"/>
          <w:szCs w:val="20"/>
          <w:lang w:val="es-ES"/>
        </w:rPr>
      </w:pPr>
    </w:p>
    <w:p w:rsidR="00F163BE" w:rsidRPr="00F163BE" w:rsidRDefault="00F163BE" w:rsidP="00F163BE">
      <w:pPr>
        <w:pStyle w:val="Sinespaciado"/>
        <w:rPr>
          <w:rFonts w:asciiTheme="minorHAnsi" w:hAnsiTheme="minorHAnsi" w:cstheme="minorHAnsi"/>
          <w:b/>
          <w:sz w:val="20"/>
          <w:szCs w:val="20"/>
          <w:lang w:val="es-ES"/>
        </w:rPr>
      </w:pPr>
      <w:r w:rsidRPr="00F163BE">
        <w:rPr>
          <w:rFonts w:asciiTheme="minorHAnsi" w:hAnsiTheme="minorHAnsi" w:cstheme="minorHAnsi"/>
          <w:b/>
          <w:sz w:val="20"/>
          <w:szCs w:val="20"/>
          <w:lang w:val="es-ES"/>
        </w:rPr>
        <w:t xml:space="preserve">              PROCESO DE IVC                                                                                    BUSQUEDA ACTIVA                                          CAPACITACION REGISTRO</w:t>
      </w:r>
    </w:p>
    <w:p w:rsidR="00F163BE" w:rsidRPr="00F163BE" w:rsidRDefault="00F163BE" w:rsidP="00F163BE">
      <w:pPr>
        <w:pStyle w:val="Sinespaciado"/>
        <w:rPr>
          <w:rFonts w:asciiTheme="minorHAnsi" w:hAnsiTheme="minorHAnsi" w:cstheme="minorHAnsi"/>
          <w:b/>
          <w:sz w:val="20"/>
          <w:szCs w:val="20"/>
          <w:lang w:val="es-ES"/>
        </w:rPr>
      </w:pPr>
      <w:r w:rsidRPr="00F163BE">
        <w:rPr>
          <w:rFonts w:asciiTheme="minorHAnsi" w:hAnsiTheme="minorHAnsi" w:cstheme="minorHAnsi"/>
          <w:noProof/>
          <w:sz w:val="20"/>
          <w:szCs w:val="20"/>
          <w:lang w:val="es-ES" w:eastAsia="es-ES"/>
        </w:rPr>
        <w:drawing>
          <wp:inline distT="0" distB="0" distL="0" distR="0">
            <wp:extent cx="1323975" cy="990600"/>
            <wp:effectExtent l="19050" t="0" r="9525" b="0"/>
            <wp:docPr id="27" name="Imagen 9" descr="100_1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_1090"/>
                    <pic:cNvPicPr>
                      <a:picLocks noChangeAspect="1" noChangeArrowheads="1"/>
                    </pic:cNvPicPr>
                  </pic:nvPicPr>
                  <pic:blipFill>
                    <a:blip r:embed="rId55" cstate="print"/>
                    <a:srcRect/>
                    <a:stretch>
                      <a:fillRect/>
                    </a:stretch>
                  </pic:blipFill>
                  <pic:spPr bwMode="auto">
                    <a:xfrm>
                      <a:off x="0" y="0"/>
                      <a:ext cx="1323975" cy="990600"/>
                    </a:xfrm>
                    <a:prstGeom prst="rect">
                      <a:avLst/>
                    </a:prstGeom>
                    <a:noFill/>
                    <a:ln w="9525">
                      <a:noFill/>
                      <a:miter lim="800000"/>
                      <a:headEnd/>
                      <a:tailEnd/>
                    </a:ln>
                  </pic:spPr>
                </pic:pic>
              </a:graphicData>
            </a:graphic>
          </wp:inline>
        </w:drawing>
      </w:r>
      <w:r w:rsidRPr="00F163BE">
        <w:rPr>
          <w:rFonts w:asciiTheme="minorHAnsi" w:eastAsia="Times New Roman" w:hAnsiTheme="minorHAnsi" w:cstheme="minorHAnsi"/>
          <w:snapToGrid w:val="0"/>
          <w:color w:val="000000"/>
          <w:w w:val="0"/>
          <w:sz w:val="20"/>
          <w:szCs w:val="20"/>
          <w:u w:color="000000"/>
          <w:bdr w:val="none" w:sz="0" w:space="0" w:color="000000"/>
          <w:shd w:val="clear" w:color="000000" w:fill="000000"/>
        </w:rPr>
        <w:t xml:space="preserve"> </w:t>
      </w:r>
      <w:r w:rsidRPr="00F163BE">
        <w:rPr>
          <w:rFonts w:asciiTheme="minorHAnsi" w:hAnsiTheme="minorHAnsi" w:cstheme="minorHAnsi"/>
          <w:noProof/>
          <w:sz w:val="20"/>
          <w:szCs w:val="20"/>
          <w:lang w:val="es-ES" w:eastAsia="es-ES"/>
        </w:rPr>
        <w:drawing>
          <wp:inline distT="0" distB="0" distL="0" distR="0">
            <wp:extent cx="1352550" cy="1009650"/>
            <wp:effectExtent l="19050" t="0" r="0" b="0"/>
            <wp:docPr id="26" name="Imagen 10" descr="100_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_1101"/>
                    <pic:cNvPicPr>
                      <a:picLocks noChangeAspect="1" noChangeArrowheads="1"/>
                    </pic:cNvPicPr>
                  </pic:nvPicPr>
                  <pic:blipFill>
                    <a:blip r:embed="rId56" cstate="print"/>
                    <a:srcRect/>
                    <a:stretch>
                      <a:fillRect/>
                    </a:stretch>
                  </pic:blipFill>
                  <pic:spPr bwMode="auto">
                    <a:xfrm>
                      <a:off x="0" y="0"/>
                      <a:ext cx="1352550" cy="1009650"/>
                    </a:xfrm>
                    <a:prstGeom prst="rect">
                      <a:avLst/>
                    </a:prstGeom>
                    <a:noFill/>
                    <a:ln w="9525">
                      <a:noFill/>
                      <a:miter lim="800000"/>
                      <a:headEnd/>
                      <a:tailEnd/>
                    </a:ln>
                  </pic:spPr>
                </pic:pic>
              </a:graphicData>
            </a:graphic>
          </wp:inline>
        </w:drawing>
      </w:r>
      <w:r w:rsidRPr="00F163BE">
        <w:rPr>
          <w:rFonts w:asciiTheme="minorHAnsi" w:hAnsiTheme="minorHAnsi" w:cstheme="minorHAnsi"/>
          <w:sz w:val="20"/>
          <w:szCs w:val="20"/>
          <w:lang w:val="es-ES"/>
        </w:rPr>
        <w:t xml:space="preserve">                    </w:t>
      </w:r>
      <w:r w:rsidRPr="00F163BE">
        <w:rPr>
          <w:rFonts w:asciiTheme="minorHAnsi" w:hAnsiTheme="minorHAnsi" w:cstheme="minorHAnsi"/>
          <w:b/>
          <w:noProof/>
          <w:sz w:val="20"/>
          <w:szCs w:val="20"/>
          <w:lang w:val="es-ES" w:eastAsia="es-ES"/>
        </w:rPr>
        <w:drawing>
          <wp:inline distT="0" distB="0" distL="0" distR="0">
            <wp:extent cx="1352550" cy="1009650"/>
            <wp:effectExtent l="19050" t="0" r="0" b="0"/>
            <wp:docPr id="25" name="Imagen 11" descr="100_1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00_1341"/>
                    <pic:cNvPicPr>
                      <a:picLocks noChangeAspect="1" noChangeArrowheads="1"/>
                    </pic:cNvPicPr>
                  </pic:nvPicPr>
                  <pic:blipFill>
                    <a:blip r:embed="rId57" cstate="print"/>
                    <a:srcRect/>
                    <a:stretch>
                      <a:fillRect/>
                    </a:stretch>
                  </pic:blipFill>
                  <pic:spPr bwMode="auto">
                    <a:xfrm>
                      <a:off x="0" y="0"/>
                      <a:ext cx="1352550" cy="1009650"/>
                    </a:xfrm>
                    <a:prstGeom prst="rect">
                      <a:avLst/>
                    </a:prstGeom>
                    <a:noFill/>
                    <a:ln w="9525">
                      <a:noFill/>
                      <a:miter lim="800000"/>
                      <a:headEnd/>
                      <a:tailEnd/>
                    </a:ln>
                  </pic:spPr>
                </pic:pic>
              </a:graphicData>
            </a:graphic>
          </wp:inline>
        </w:drawing>
      </w:r>
      <w:r w:rsidRPr="00F163BE">
        <w:rPr>
          <w:rFonts w:asciiTheme="minorHAnsi" w:hAnsiTheme="minorHAnsi" w:cstheme="minorHAnsi"/>
          <w:b/>
          <w:noProof/>
          <w:sz w:val="20"/>
          <w:szCs w:val="20"/>
          <w:lang w:val="es-ES" w:eastAsia="es-ES"/>
        </w:rPr>
        <w:drawing>
          <wp:inline distT="0" distB="0" distL="0" distR="0">
            <wp:extent cx="1323975" cy="990600"/>
            <wp:effectExtent l="19050" t="0" r="9525" b="0"/>
            <wp:docPr id="24" name="Imagen 12" descr="100_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00_1113"/>
                    <pic:cNvPicPr>
                      <a:picLocks noChangeAspect="1" noChangeArrowheads="1"/>
                    </pic:cNvPicPr>
                  </pic:nvPicPr>
                  <pic:blipFill>
                    <a:blip r:embed="rId58" cstate="print"/>
                    <a:srcRect/>
                    <a:stretch>
                      <a:fillRect/>
                    </a:stretch>
                  </pic:blipFill>
                  <pic:spPr bwMode="auto">
                    <a:xfrm>
                      <a:off x="0" y="0"/>
                      <a:ext cx="1323975" cy="990600"/>
                    </a:xfrm>
                    <a:prstGeom prst="rect">
                      <a:avLst/>
                    </a:prstGeom>
                    <a:noFill/>
                    <a:ln w="9525">
                      <a:noFill/>
                      <a:miter lim="800000"/>
                      <a:headEnd/>
                      <a:tailEnd/>
                    </a:ln>
                  </pic:spPr>
                </pic:pic>
              </a:graphicData>
            </a:graphic>
          </wp:inline>
        </w:drawing>
      </w:r>
      <w:r w:rsidRPr="00F163BE">
        <w:rPr>
          <w:rFonts w:asciiTheme="minorHAnsi" w:hAnsiTheme="minorHAnsi" w:cstheme="minorHAnsi"/>
          <w:b/>
          <w:sz w:val="20"/>
          <w:szCs w:val="20"/>
          <w:lang w:val="es-ES"/>
        </w:rPr>
        <w:t xml:space="preserve">                        </w:t>
      </w:r>
      <w:r w:rsidRPr="00F163BE">
        <w:rPr>
          <w:rFonts w:asciiTheme="minorHAnsi" w:hAnsiTheme="minorHAnsi" w:cstheme="minorHAnsi"/>
          <w:b/>
          <w:noProof/>
          <w:sz w:val="20"/>
          <w:szCs w:val="20"/>
          <w:lang w:val="es-ES" w:eastAsia="es-ES"/>
        </w:rPr>
        <w:drawing>
          <wp:inline distT="0" distB="0" distL="0" distR="0">
            <wp:extent cx="1695450" cy="1266825"/>
            <wp:effectExtent l="19050" t="0" r="0" b="0"/>
            <wp:docPr id="23" name="Imagen 13" descr="100_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100_1242"/>
                    <pic:cNvPicPr>
                      <a:picLocks noChangeAspect="1" noChangeArrowheads="1"/>
                    </pic:cNvPicPr>
                  </pic:nvPicPr>
                  <pic:blipFill>
                    <a:blip r:embed="rId59" cstate="print"/>
                    <a:srcRect/>
                    <a:stretch>
                      <a:fillRect/>
                    </a:stretch>
                  </pic:blipFill>
                  <pic:spPr bwMode="auto">
                    <a:xfrm>
                      <a:off x="0" y="0"/>
                      <a:ext cx="1695450" cy="1266825"/>
                    </a:xfrm>
                    <a:prstGeom prst="rect">
                      <a:avLst/>
                    </a:prstGeom>
                    <a:noFill/>
                    <a:ln w="9525">
                      <a:noFill/>
                      <a:miter lim="800000"/>
                      <a:headEnd/>
                      <a:tailEnd/>
                    </a:ln>
                  </pic:spPr>
                </pic:pic>
              </a:graphicData>
            </a:graphic>
          </wp:inline>
        </w:drawing>
      </w:r>
      <w:r w:rsidRPr="00F163BE">
        <w:rPr>
          <w:rFonts w:asciiTheme="minorHAnsi" w:hAnsiTheme="minorHAnsi" w:cstheme="minorHAnsi"/>
          <w:b/>
          <w:sz w:val="20"/>
          <w:szCs w:val="20"/>
          <w:lang w:val="es-ES"/>
        </w:rPr>
        <w:t xml:space="preserve">     </w:t>
      </w:r>
    </w:p>
    <w:p w:rsidR="00F163BE" w:rsidRPr="00F163BE" w:rsidRDefault="00F163BE" w:rsidP="00F163BE">
      <w:pPr>
        <w:rPr>
          <w:rFonts w:asciiTheme="minorHAnsi" w:hAnsiTheme="minorHAnsi" w:cstheme="minorHAnsi"/>
          <w:sz w:val="20"/>
          <w:szCs w:val="20"/>
          <w:lang w:val="es-ES"/>
        </w:rPr>
      </w:pPr>
      <w:r w:rsidRPr="00F163BE">
        <w:rPr>
          <w:rFonts w:asciiTheme="minorHAnsi" w:eastAsia="Times New Roman" w:hAnsiTheme="minorHAnsi" w:cstheme="minorHAnsi"/>
          <w:snapToGrid w:val="0"/>
          <w:color w:val="000000"/>
          <w:w w:val="0"/>
          <w:sz w:val="20"/>
          <w:szCs w:val="20"/>
          <w:u w:color="000000"/>
          <w:bdr w:val="none" w:sz="0" w:space="0" w:color="000000"/>
          <w:shd w:val="clear" w:color="000000" w:fill="000000"/>
        </w:rPr>
        <w:t xml:space="preserve"> </w:t>
      </w:r>
    </w:p>
    <w:p w:rsidR="00F163BE" w:rsidRDefault="00F163BE" w:rsidP="00F163BE">
      <w:pPr>
        <w:rPr>
          <w:rFonts w:ascii="Times New Roman" w:hAnsi="Times New Roman"/>
          <w:sz w:val="20"/>
          <w:szCs w:val="20"/>
          <w:lang w:val="es-ES"/>
        </w:rPr>
      </w:pPr>
      <w:r>
        <w:rPr>
          <w:rFonts w:ascii="Times New Roman" w:hAnsi="Times New Roman"/>
          <w:sz w:val="20"/>
          <w:szCs w:val="20"/>
          <w:lang w:val="es-ES"/>
        </w:rPr>
        <w:t xml:space="preserve"> CAPACITACION COMITE                                                                                                    TRABAJO COMUNITARIO</w:t>
      </w:r>
    </w:p>
    <w:p w:rsidR="00F163BE" w:rsidRDefault="00F163BE" w:rsidP="00F163BE">
      <w:pPr>
        <w:rPr>
          <w:rFonts w:ascii="Times New Roman" w:hAnsi="Times New Roman"/>
          <w:sz w:val="20"/>
          <w:szCs w:val="20"/>
          <w:lang w:val="es-ES"/>
        </w:rPr>
      </w:pPr>
      <w:r>
        <w:rPr>
          <w:rFonts w:ascii="Times New Roman" w:hAnsi="Times New Roman"/>
          <w:b/>
          <w:noProof/>
          <w:sz w:val="20"/>
          <w:szCs w:val="20"/>
          <w:lang w:val="es-ES" w:eastAsia="es-ES"/>
        </w:rPr>
        <w:drawing>
          <wp:inline distT="0" distB="0" distL="0" distR="0">
            <wp:extent cx="1543050" cy="1152525"/>
            <wp:effectExtent l="19050" t="0" r="0" b="0"/>
            <wp:docPr id="22" name="Imagen 14" descr="100_1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00_1238"/>
                    <pic:cNvPicPr>
                      <a:picLocks noChangeAspect="1" noChangeArrowheads="1"/>
                    </pic:cNvPicPr>
                  </pic:nvPicPr>
                  <pic:blipFill>
                    <a:blip r:embed="rId60" cstate="print"/>
                    <a:srcRect/>
                    <a:stretch>
                      <a:fillRect/>
                    </a:stretch>
                  </pic:blipFill>
                  <pic:spPr bwMode="auto">
                    <a:xfrm>
                      <a:off x="0" y="0"/>
                      <a:ext cx="1543050" cy="1152525"/>
                    </a:xfrm>
                    <a:prstGeom prst="rect">
                      <a:avLst/>
                    </a:prstGeom>
                    <a:noFill/>
                    <a:ln w="9525">
                      <a:noFill/>
                      <a:miter lim="800000"/>
                      <a:headEnd/>
                      <a:tailEnd/>
                    </a:ln>
                  </pic:spPr>
                </pic:pic>
              </a:graphicData>
            </a:graphic>
          </wp:inline>
        </w:drawing>
      </w:r>
      <w:r>
        <w:rPr>
          <w:rFonts w:ascii="Times New Roman" w:hAnsi="Times New Roman"/>
          <w:b/>
          <w:sz w:val="20"/>
          <w:szCs w:val="20"/>
          <w:lang w:val="es-ES"/>
        </w:rPr>
        <w:t xml:space="preserve">                                                    </w:t>
      </w:r>
      <w:r>
        <w:rPr>
          <w:rFonts w:ascii="Times New Roman" w:hAnsi="Times New Roman"/>
          <w:b/>
          <w:noProof/>
          <w:sz w:val="20"/>
          <w:szCs w:val="20"/>
          <w:lang w:val="es-ES" w:eastAsia="es-ES"/>
        </w:rPr>
        <w:drawing>
          <wp:inline distT="0" distB="0" distL="0" distR="0">
            <wp:extent cx="1400175" cy="1047750"/>
            <wp:effectExtent l="19050" t="0" r="9525" b="0"/>
            <wp:docPr id="21" name="Imagen 15" descr="100_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100_1316"/>
                    <pic:cNvPicPr>
                      <a:picLocks noChangeAspect="1" noChangeArrowheads="1"/>
                    </pic:cNvPicPr>
                  </pic:nvPicPr>
                  <pic:blipFill>
                    <a:blip r:embed="rId61" cstate="print"/>
                    <a:srcRect/>
                    <a:stretch>
                      <a:fillRect/>
                    </a:stretch>
                  </pic:blipFill>
                  <pic:spPr bwMode="auto">
                    <a:xfrm>
                      <a:off x="0" y="0"/>
                      <a:ext cx="1400175" cy="1047750"/>
                    </a:xfrm>
                    <a:prstGeom prst="rect">
                      <a:avLst/>
                    </a:prstGeom>
                    <a:noFill/>
                    <a:ln w="9525">
                      <a:noFill/>
                      <a:miter lim="800000"/>
                      <a:headEnd/>
                      <a:tailEnd/>
                    </a:ln>
                  </pic:spPr>
                </pic:pic>
              </a:graphicData>
            </a:graphic>
          </wp:inline>
        </w:drawing>
      </w:r>
      <w:r>
        <w:rPr>
          <w:rFonts w:ascii="Times New Roman" w:hAnsi="Times New Roman"/>
          <w:b/>
          <w:noProof/>
          <w:sz w:val="20"/>
          <w:szCs w:val="20"/>
          <w:lang w:val="es-ES" w:eastAsia="es-ES"/>
        </w:rPr>
        <w:drawing>
          <wp:inline distT="0" distB="0" distL="0" distR="0">
            <wp:extent cx="1419225" cy="1066800"/>
            <wp:effectExtent l="19050" t="0" r="9525" b="0"/>
            <wp:docPr id="20" name="Imagen 16" descr="100_1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00_1320"/>
                    <pic:cNvPicPr>
                      <a:picLocks noChangeAspect="1" noChangeArrowheads="1"/>
                    </pic:cNvPicPr>
                  </pic:nvPicPr>
                  <pic:blipFill>
                    <a:blip r:embed="rId62" cstate="print"/>
                    <a:srcRect/>
                    <a:stretch>
                      <a:fillRect/>
                    </a:stretch>
                  </pic:blipFill>
                  <pic:spPr bwMode="auto">
                    <a:xfrm>
                      <a:off x="0" y="0"/>
                      <a:ext cx="1419225" cy="1066800"/>
                    </a:xfrm>
                    <a:prstGeom prst="rect">
                      <a:avLst/>
                    </a:prstGeom>
                    <a:noFill/>
                    <a:ln w="9525">
                      <a:noFill/>
                      <a:miter lim="800000"/>
                      <a:headEnd/>
                      <a:tailEnd/>
                    </a:ln>
                  </pic:spPr>
                </pic:pic>
              </a:graphicData>
            </a:graphic>
          </wp:inline>
        </w:drawing>
      </w:r>
      <w:r>
        <w:rPr>
          <w:rFonts w:ascii="Times New Roman" w:hAnsi="Times New Roman"/>
          <w:b/>
          <w:noProof/>
          <w:sz w:val="20"/>
          <w:szCs w:val="20"/>
          <w:lang w:val="es-ES" w:eastAsia="es-ES"/>
        </w:rPr>
        <w:drawing>
          <wp:inline distT="0" distB="0" distL="0" distR="0">
            <wp:extent cx="1409700" cy="1057275"/>
            <wp:effectExtent l="19050" t="0" r="0" b="0"/>
            <wp:docPr id="19" name="Imagen 17" descr="100_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00_1305"/>
                    <pic:cNvPicPr>
                      <a:picLocks noChangeAspect="1" noChangeArrowheads="1"/>
                    </pic:cNvPicPr>
                  </pic:nvPicPr>
                  <pic:blipFill>
                    <a:blip r:embed="rId63" cstate="print"/>
                    <a:srcRect/>
                    <a:stretch>
                      <a:fillRect/>
                    </a:stretch>
                  </pic:blipFill>
                  <pic:spPr bwMode="auto">
                    <a:xfrm>
                      <a:off x="0" y="0"/>
                      <a:ext cx="1409700" cy="1057275"/>
                    </a:xfrm>
                    <a:prstGeom prst="rect">
                      <a:avLst/>
                    </a:prstGeom>
                    <a:noFill/>
                    <a:ln w="9525">
                      <a:noFill/>
                      <a:miter lim="800000"/>
                      <a:headEnd/>
                      <a:tailEnd/>
                    </a:ln>
                  </pic:spPr>
                </pic:pic>
              </a:graphicData>
            </a:graphic>
          </wp:inline>
        </w:drawing>
      </w:r>
    </w:p>
    <w:p w:rsidR="00F163BE" w:rsidRPr="00363339" w:rsidRDefault="00F163BE" w:rsidP="00F163BE">
      <w:pPr>
        <w:rPr>
          <w:rFonts w:ascii="Times New Roman" w:hAnsi="Times New Roman"/>
          <w:sz w:val="20"/>
          <w:szCs w:val="20"/>
          <w:lang w:val="es-ES"/>
        </w:rPr>
      </w:pPr>
      <w:r w:rsidRPr="00570ED4">
        <w:rPr>
          <w:rFonts w:ascii="Times New Roman" w:eastAsia="Times New Roman" w:hAnsi="Times New Roman"/>
          <w:snapToGrid w:val="0"/>
          <w:color w:val="000000"/>
          <w:w w:val="0"/>
          <w:sz w:val="0"/>
          <w:szCs w:val="0"/>
          <w:u w:color="000000"/>
          <w:bdr w:val="none" w:sz="0" w:space="0" w:color="000000"/>
          <w:shd w:val="clear" w:color="000000" w:fill="000000"/>
        </w:rPr>
        <w:t xml:space="preserve"> </w:t>
      </w:r>
    </w:p>
    <w:p w:rsidR="00F163BE" w:rsidRDefault="00F163BE" w:rsidP="00F163BE">
      <w:pPr>
        <w:spacing w:after="0"/>
        <w:rPr>
          <w:rFonts w:ascii="Times New Roman" w:hAnsi="Times New Roman"/>
          <w:sz w:val="20"/>
          <w:szCs w:val="20"/>
          <w:lang w:val="es-ES"/>
        </w:rPr>
      </w:pPr>
    </w:p>
    <w:p w:rsidR="00F163BE" w:rsidRDefault="00F163BE"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147335" w:rsidRDefault="00147335" w:rsidP="00F163BE">
      <w:pPr>
        <w:spacing w:after="0"/>
        <w:rPr>
          <w:rFonts w:ascii="Times New Roman" w:hAnsi="Times New Roman"/>
          <w:sz w:val="20"/>
          <w:szCs w:val="20"/>
          <w:lang w:val="es-ES"/>
        </w:rPr>
      </w:pPr>
    </w:p>
    <w:p w:rsidR="00F163BE" w:rsidRPr="00F163BE" w:rsidRDefault="00F163BE" w:rsidP="00F163BE">
      <w:pPr>
        <w:spacing w:after="0"/>
        <w:rPr>
          <w:rFonts w:asciiTheme="minorHAnsi" w:hAnsiTheme="minorHAnsi" w:cstheme="minorHAnsi"/>
          <w:sz w:val="20"/>
          <w:szCs w:val="20"/>
          <w:lang w:val="es-ES"/>
        </w:rPr>
      </w:pPr>
      <w:r w:rsidRPr="00F163BE">
        <w:rPr>
          <w:rFonts w:asciiTheme="minorHAnsi" w:hAnsiTheme="minorHAnsi" w:cstheme="minorHAnsi"/>
          <w:b/>
          <w:sz w:val="20"/>
          <w:szCs w:val="20"/>
          <w:lang w:val="es-ES"/>
        </w:rPr>
        <w:lastRenderedPageBreak/>
        <w:t>Dimensión Estratégica: FORMACIÓN Y FORTALECIMIENTO DE CAPACIDADES DE CAPITAL  HUMANO</w:t>
      </w: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Línea Temática: ESTAR BIEN DE SALUD ES PROGRESO</w:t>
      </w: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Programa: PROMOCIÓN SOCIAL, AL DERECHO Y SIN REQUISITO</w:t>
      </w:r>
    </w:p>
    <w:p w:rsid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Subprograma: PERSONAS MAYORES</w:t>
      </w:r>
    </w:p>
    <w:p w:rsidR="00F163BE" w:rsidRDefault="00F163BE" w:rsidP="00F163BE">
      <w:pPr>
        <w:spacing w:after="0"/>
        <w:rPr>
          <w:rFonts w:asciiTheme="minorHAnsi" w:hAnsiTheme="minorHAnsi" w:cstheme="minorHAnsi"/>
          <w:b/>
          <w:sz w:val="20"/>
          <w:szCs w:val="20"/>
          <w:lang w:val="es-ES"/>
        </w:rPr>
      </w:pPr>
      <w:r>
        <w:rPr>
          <w:rFonts w:asciiTheme="minorHAnsi" w:hAnsiTheme="minorHAnsi" w:cstheme="minorHAnsi"/>
          <w:b/>
          <w:sz w:val="20"/>
          <w:szCs w:val="20"/>
          <w:lang w:val="es-ES"/>
        </w:rPr>
        <w:t xml:space="preserve">Proyecto: Proyecto Promoción y Prevención de Enfermedades para personas mayores del Departamento de San Andrés Providencia y santa Catalina </w:t>
      </w:r>
    </w:p>
    <w:p w:rsidR="00F163BE" w:rsidRPr="00F163BE" w:rsidRDefault="00F163BE" w:rsidP="00F163BE">
      <w:pPr>
        <w:spacing w:after="0"/>
        <w:rPr>
          <w:rFonts w:asciiTheme="minorHAnsi" w:hAnsiTheme="minorHAnsi" w:cstheme="minorHAnsi"/>
          <w:sz w:val="20"/>
          <w:szCs w:val="20"/>
          <w:lang w:val="es-ES"/>
        </w:rPr>
      </w:pPr>
    </w:p>
    <w:p w:rsidR="00F163BE" w:rsidRPr="00F163BE" w:rsidRDefault="00F163BE" w:rsidP="00F163BE">
      <w:pPr>
        <w:pStyle w:val="Prrafodelista"/>
        <w:numPr>
          <w:ilvl w:val="0"/>
          <w:numId w:val="4"/>
        </w:numPr>
        <w:spacing w:after="0"/>
        <w:rPr>
          <w:rFonts w:asciiTheme="minorHAnsi" w:hAnsiTheme="minorHAnsi" w:cstheme="minorHAnsi"/>
          <w:sz w:val="20"/>
          <w:szCs w:val="20"/>
          <w:lang w:val="es-ES"/>
        </w:rPr>
      </w:pPr>
      <w:r w:rsidRPr="00F163BE">
        <w:rPr>
          <w:rFonts w:asciiTheme="minorHAnsi" w:hAnsiTheme="minorHAnsi" w:cstheme="minorHAnsi"/>
          <w:sz w:val="20"/>
          <w:szCs w:val="20"/>
          <w:lang w:val="es-ES"/>
        </w:rPr>
        <w:t>Acciones realizadas:</w:t>
      </w:r>
    </w:p>
    <w:tbl>
      <w:tblPr>
        <w:tblW w:w="507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4"/>
        <w:gridCol w:w="4866"/>
        <w:gridCol w:w="1661"/>
        <w:gridCol w:w="1800"/>
        <w:gridCol w:w="1752"/>
        <w:gridCol w:w="1373"/>
      </w:tblGrid>
      <w:tr w:rsidR="00F163BE" w:rsidRPr="00F163BE" w:rsidTr="0034745D">
        <w:tc>
          <w:tcPr>
            <w:tcW w:w="1138"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Meta de producto vigencia 2012</w:t>
            </w:r>
          </w:p>
        </w:tc>
        <w:tc>
          <w:tcPr>
            <w:tcW w:w="1641"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Acciones realizadas : descripción</w:t>
            </w:r>
          </w:p>
        </w:tc>
        <w:tc>
          <w:tcPr>
            <w:tcW w:w="560"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Ubicación  geográfica.</w:t>
            </w:r>
          </w:p>
        </w:tc>
        <w:tc>
          <w:tcPr>
            <w:tcW w:w="1198" w:type="pct"/>
            <w:gridSpan w:val="2"/>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Población directamente beneficiada. (usuarios directos)</w:t>
            </w:r>
          </w:p>
        </w:tc>
        <w:tc>
          <w:tcPr>
            <w:tcW w:w="463" w:type="pct"/>
            <w:vAlign w:val="center"/>
          </w:tcPr>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Monto invertido</w:t>
            </w:r>
          </w:p>
          <w:p w:rsidR="00F163BE" w:rsidRPr="00F163BE" w:rsidRDefault="00F163BE" w:rsidP="0034745D">
            <w:pPr>
              <w:spacing w:after="0" w:line="240" w:lineRule="auto"/>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 pesos</w:t>
            </w:r>
          </w:p>
        </w:tc>
      </w:tr>
      <w:tr w:rsidR="00F163BE" w:rsidRPr="00F163BE" w:rsidTr="0034745D">
        <w:tc>
          <w:tcPr>
            <w:tcW w:w="11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A 2015 haber realizado el control, seguimiento y vigilancia al 100% de las IPS/EPS en cumplimiento de las acciones de promoción y prevención de riesgo en población Adulto Mayor</w:t>
            </w:r>
          </w:p>
        </w:tc>
        <w:tc>
          <w:tcPr>
            <w:tcW w:w="164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Visita de IVC a:</w:t>
            </w: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Hospital Amor de Patria, Clínica Villareal, Sanidad de la Policía Nacional, Sanidad de la Armada Nacional, Sanidad de la Fuerza Aérea, IPS </w:t>
            </w:r>
            <w:proofErr w:type="spellStart"/>
            <w:r w:rsidRPr="00F163BE">
              <w:rPr>
                <w:rFonts w:asciiTheme="minorHAnsi" w:hAnsiTheme="minorHAnsi" w:cstheme="minorHAnsi"/>
                <w:sz w:val="20"/>
                <w:szCs w:val="20"/>
                <w:lang w:val="es-ES"/>
              </w:rPr>
              <w:t>Caprecom</w:t>
            </w:r>
            <w:proofErr w:type="spellEnd"/>
            <w:r w:rsidRPr="00F163BE">
              <w:rPr>
                <w:rFonts w:asciiTheme="minorHAnsi" w:hAnsiTheme="minorHAnsi" w:cstheme="minorHAnsi"/>
                <w:sz w:val="20"/>
                <w:szCs w:val="20"/>
                <w:lang w:val="es-ES"/>
              </w:rPr>
              <w:t xml:space="preserve"> Sari eBay,  La Nueva EPS (</w:t>
            </w:r>
            <w:proofErr w:type="spellStart"/>
            <w:r w:rsidRPr="00F163BE">
              <w:rPr>
                <w:rFonts w:asciiTheme="minorHAnsi" w:hAnsiTheme="minorHAnsi" w:cstheme="minorHAnsi"/>
                <w:sz w:val="20"/>
                <w:szCs w:val="20"/>
                <w:lang w:val="es-ES"/>
              </w:rPr>
              <w:t>JaveSalud</w:t>
            </w:r>
            <w:proofErr w:type="spellEnd"/>
            <w:r w:rsidRPr="00F163BE">
              <w:rPr>
                <w:rFonts w:asciiTheme="minorHAnsi" w:hAnsiTheme="minorHAnsi" w:cstheme="minorHAnsi"/>
                <w:sz w:val="20"/>
                <w:szCs w:val="20"/>
                <w:lang w:val="es-ES"/>
              </w:rPr>
              <w:t xml:space="preserve">), Unión Temporal de Norte,  IPS </w:t>
            </w:r>
            <w:proofErr w:type="spellStart"/>
            <w:r w:rsidRPr="00F163BE">
              <w:rPr>
                <w:rFonts w:asciiTheme="minorHAnsi" w:hAnsiTheme="minorHAnsi" w:cstheme="minorHAnsi"/>
                <w:sz w:val="20"/>
                <w:szCs w:val="20"/>
                <w:lang w:val="es-ES"/>
              </w:rPr>
              <w:t>Caprecom</w:t>
            </w:r>
            <w:proofErr w:type="spellEnd"/>
            <w:r w:rsidRPr="00F163BE">
              <w:rPr>
                <w:rFonts w:asciiTheme="minorHAnsi" w:hAnsiTheme="minorHAnsi" w:cstheme="minorHAnsi"/>
                <w:sz w:val="20"/>
                <w:szCs w:val="20"/>
                <w:lang w:val="es-ES"/>
              </w:rPr>
              <w:t xml:space="preserve"> Centro y Hospital  Local de Providencia.</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Se realizó visita de control y vigilancia a estas instituciones, con el fin de hacer seguimiento a las Historias Clínicas y verificar si cumplen con las normas técnicas en salud para Personas Mayores de 45 años. </w:t>
            </w:r>
          </w:p>
          <w:p w:rsidR="00F163BE" w:rsidRPr="00F163BE" w:rsidRDefault="00F163BE" w:rsidP="0034745D">
            <w:pPr>
              <w:spacing w:after="0" w:line="240" w:lineRule="auto"/>
              <w:rPr>
                <w:rFonts w:asciiTheme="minorHAnsi" w:hAnsiTheme="minorHAnsi" w:cstheme="minorHAnsi"/>
                <w:sz w:val="20"/>
                <w:szCs w:val="20"/>
                <w:lang w:val="es-ES"/>
              </w:rPr>
            </w:pPr>
          </w:p>
        </w:tc>
        <w:tc>
          <w:tcPr>
            <w:tcW w:w="56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Todo el Departamento de San Andrés y Providencia</w:t>
            </w:r>
          </w:p>
        </w:tc>
        <w:tc>
          <w:tcPr>
            <w:tcW w:w="607" w:type="pct"/>
          </w:tcPr>
          <w:p w:rsidR="00F163BE" w:rsidRPr="00F163BE" w:rsidRDefault="00F163BE" w:rsidP="0034745D">
            <w:pPr>
              <w:spacing w:after="0" w:line="240" w:lineRule="auto"/>
              <w:rPr>
                <w:rFonts w:asciiTheme="minorHAnsi" w:hAnsiTheme="minorHAnsi" w:cstheme="minorHAnsi"/>
                <w:b/>
                <w:sz w:val="20"/>
                <w:szCs w:val="20"/>
                <w:lang w:val="es-ES"/>
              </w:rPr>
            </w:pPr>
            <w:r w:rsidRPr="00F163BE">
              <w:rPr>
                <w:rFonts w:asciiTheme="minorHAnsi" w:hAnsiTheme="minorHAnsi" w:cstheme="minorHAnsi"/>
                <w:b/>
                <w:sz w:val="20"/>
                <w:szCs w:val="20"/>
                <w:lang w:val="es-ES"/>
              </w:rPr>
              <w:t>Denominación***</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Personas Mayores.</w:t>
            </w:r>
          </w:p>
          <w:p w:rsidR="00F163BE" w:rsidRPr="00F163BE" w:rsidRDefault="00F163BE" w:rsidP="0034745D">
            <w:pPr>
              <w:spacing w:after="0" w:line="240" w:lineRule="auto"/>
              <w:rPr>
                <w:rFonts w:asciiTheme="minorHAnsi" w:hAnsiTheme="minorHAnsi" w:cstheme="minorHAnsi"/>
                <w:b/>
                <w:sz w:val="20"/>
                <w:szCs w:val="20"/>
                <w:lang w:val="es-ES"/>
              </w:rPr>
            </w:pPr>
          </w:p>
        </w:tc>
        <w:tc>
          <w:tcPr>
            <w:tcW w:w="59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Cantidad</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6.500 Personas Mayores  Aproximadamente</w:t>
            </w:r>
          </w:p>
        </w:tc>
        <w:tc>
          <w:tcPr>
            <w:tcW w:w="463" w:type="pct"/>
            <w:vMerge w:val="restart"/>
          </w:tcPr>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$ 37.432.000</w:t>
            </w:r>
          </w:p>
        </w:tc>
      </w:tr>
      <w:tr w:rsidR="00F163BE" w:rsidRPr="00F163BE" w:rsidTr="0034745D">
        <w:tc>
          <w:tcPr>
            <w:tcW w:w="11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A 2015 haber logrado que el 90% las IPS/EPS que atienden a las Personas Mayores y cumpla con las normas técnicas.</w:t>
            </w:r>
          </w:p>
        </w:tc>
        <w:tc>
          <w:tcPr>
            <w:tcW w:w="164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Luego de haber realizado las visitas de Inspección, Vigilancia y Control a las diferentes IPS del Departamento. Se informa que a la fecha el 95% de las instituciones visitadas vienen cumpliendo con las Normas Técnicas en Salud para Personas Mayores de 45 años. En cuanto a los otros 05%  hemos encontrado inconvenientes, sobre todo con </w:t>
            </w:r>
            <w:proofErr w:type="spellStart"/>
            <w:r w:rsidRPr="00F163BE">
              <w:rPr>
                <w:rFonts w:asciiTheme="minorHAnsi" w:hAnsiTheme="minorHAnsi" w:cstheme="minorHAnsi"/>
                <w:sz w:val="20"/>
                <w:szCs w:val="20"/>
                <w:lang w:val="es-ES"/>
              </w:rPr>
              <w:t>Javesalud</w:t>
            </w:r>
            <w:proofErr w:type="spellEnd"/>
            <w:r w:rsidRPr="00F163BE">
              <w:rPr>
                <w:rFonts w:asciiTheme="minorHAnsi" w:hAnsiTheme="minorHAnsi" w:cstheme="minorHAnsi"/>
                <w:sz w:val="20"/>
                <w:szCs w:val="20"/>
                <w:lang w:val="es-ES"/>
              </w:rPr>
              <w:t xml:space="preserve"> Providencia, puesto que al hacer la visita no se recogió la información necesaria para poder  realizar la evaluación.  Solo se encontró a la secretaria, quien manifestó que la persona podría suministrar la información era el médico y no se encontraba en la isla.</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Es importante mencionar que dicha </w:t>
            </w:r>
            <w:proofErr w:type="spellStart"/>
            <w:r w:rsidRPr="00F163BE">
              <w:rPr>
                <w:rFonts w:asciiTheme="minorHAnsi" w:hAnsiTheme="minorHAnsi" w:cstheme="minorHAnsi"/>
                <w:sz w:val="20"/>
                <w:szCs w:val="20"/>
                <w:lang w:val="es-ES"/>
              </w:rPr>
              <w:t>institucion</w:t>
            </w:r>
            <w:proofErr w:type="spellEnd"/>
            <w:r w:rsidRPr="00F163BE">
              <w:rPr>
                <w:rFonts w:asciiTheme="minorHAnsi" w:hAnsiTheme="minorHAnsi" w:cstheme="minorHAnsi"/>
                <w:sz w:val="20"/>
                <w:szCs w:val="20"/>
                <w:lang w:val="es-ES"/>
              </w:rPr>
              <w:t xml:space="preserve"> representan el 05% de la totalidad  de las IPS a que se les </w:t>
            </w:r>
            <w:r w:rsidRPr="00F163BE">
              <w:rPr>
                <w:rFonts w:asciiTheme="minorHAnsi" w:hAnsiTheme="minorHAnsi" w:cstheme="minorHAnsi"/>
                <w:sz w:val="20"/>
                <w:szCs w:val="20"/>
                <w:lang w:val="es-ES"/>
              </w:rPr>
              <w:lastRenderedPageBreak/>
              <w:t>hace seguimiento, sin embargo no podemos asegurar  de que no están cumpliendo con las Normas, puesto que no tuvimos acceso a las informaciones  requeridas, lo cual generó automáticamente   una calificación desfavorable.</w:t>
            </w:r>
          </w:p>
        </w:tc>
        <w:tc>
          <w:tcPr>
            <w:tcW w:w="56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lastRenderedPageBreak/>
              <w:t>Todo el Departamento de San Andrés y Providencia</w:t>
            </w:r>
          </w:p>
        </w:tc>
        <w:tc>
          <w:tcPr>
            <w:tcW w:w="607"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Personas Mayores </w:t>
            </w:r>
          </w:p>
          <w:p w:rsidR="00F163BE" w:rsidRPr="00F163BE" w:rsidRDefault="00F163BE" w:rsidP="0034745D">
            <w:pPr>
              <w:spacing w:after="0" w:line="240" w:lineRule="auto"/>
              <w:rPr>
                <w:rFonts w:asciiTheme="minorHAnsi" w:hAnsiTheme="minorHAnsi" w:cstheme="minorHAnsi"/>
                <w:sz w:val="20"/>
                <w:szCs w:val="20"/>
                <w:lang w:val="es-ES"/>
              </w:rPr>
            </w:pPr>
          </w:p>
        </w:tc>
        <w:tc>
          <w:tcPr>
            <w:tcW w:w="59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6.500 Personas Mayores  Aproximadamente</w:t>
            </w:r>
          </w:p>
        </w:tc>
        <w:tc>
          <w:tcPr>
            <w:tcW w:w="463" w:type="pct"/>
            <w:vMerge/>
          </w:tcPr>
          <w:p w:rsidR="00F163BE" w:rsidRPr="00F163BE" w:rsidRDefault="00F163BE" w:rsidP="0034745D">
            <w:pPr>
              <w:spacing w:after="0" w:line="240" w:lineRule="auto"/>
              <w:rPr>
                <w:rFonts w:asciiTheme="minorHAnsi" w:hAnsiTheme="minorHAnsi" w:cstheme="minorHAnsi"/>
                <w:sz w:val="20"/>
                <w:szCs w:val="20"/>
                <w:lang w:val="es-ES"/>
              </w:rPr>
            </w:pPr>
          </w:p>
        </w:tc>
      </w:tr>
      <w:tr w:rsidR="00F163BE" w:rsidRPr="00F163BE" w:rsidTr="0034745D">
        <w:tc>
          <w:tcPr>
            <w:tcW w:w="1138"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lastRenderedPageBreak/>
              <w:t>A 2015 haber realizar 4 acciones continuadas anualmente de promoción y prevención de enfermedades crónicas para promover la calidad de vida de los Adultos Mayores</w:t>
            </w:r>
          </w:p>
        </w:tc>
        <w:tc>
          <w:tcPr>
            <w:tcW w:w="164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-Estilo de Vida Saludable: Se realizaron talleres educativos en salud sobre: Hipertensión Arterial, Diabetes, Habito Alimenticio, Artritis, Osteoporosis, Auto cuidado,  Actividad Física,  Envejecimiento y Vejez, Deberes y Derechos del Adulto Mayor, Proceso de Envejecimiento, Importancia del ejercicio en las personas mayores, Enfermedades más comunes en las personas mayores, Envejecimiento Activo, Enfermedad de Alzheimer y Demencia Senil .</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-Actividad Física: Se realizaron cesiones de ejercicio físico, los cuales se dividieron en tres momentos, como son: Gimnasia de Mantenimiento, Gimnasia Rítmica y Caminatas ecológicas y Mañaneras.</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-Control de Presión Arterial: Se realizaron control de presión Arterial en cada taller y antes de </w:t>
            </w:r>
            <w:proofErr w:type="spellStart"/>
            <w:r w:rsidRPr="00F163BE">
              <w:rPr>
                <w:rFonts w:asciiTheme="minorHAnsi" w:hAnsiTheme="minorHAnsi" w:cstheme="minorHAnsi"/>
                <w:sz w:val="20"/>
                <w:szCs w:val="20"/>
                <w:lang w:val="es-ES"/>
              </w:rPr>
              <w:t>inicia</w:t>
            </w:r>
            <w:proofErr w:type="spellEnd"/>
            <w:r w:rsidRPr="00F163BE">
              <w:rPr>
                <w:rFonts w:asciiTheme="minorHAnsi" w:hAnsiTheme="minorHAnsi" w:cstheme="minorHAnsi"/>
                <w:sz w:val="20"/>
                <w:szCs w:val="20"/>
                <w:lang w:val="es-ES"/>
              </w:rPr>
              <w:t xml:space="preserve"> las sesiones de ejercicio.</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w:t>
            </w:r>
            <w:proofErr w:type="spellStart"/>
            <w:r w:rsidRPr="00F163BE">
              <w:rPr>
                <w:rFonts w:asciiTheme="minorHAnsi" w:hAnsiTheme="minorHAnsi" w:cstheme="minorHAnsi"/>
                <w:sz w:val="20"/>
                <w:szCs w:val="20"/>
                <w:lang w:val="es-ES"/>
              </w:rPr>
              <w:t>Glucometria</w:t>
            </w:r>
            <w:proofErr w:type="spellEnd"/>
            <w:r w:rsidRPr="00F163BE">
              <w:rPr>
                <w:rFonts w:asciiTheme="minorHAnsi" w:hAnsiTheme="minorHAnsi" w:cstheme="minorHAnsi"/>
                <w:sz w:val="20"/>
                <w:szCs w:val="20"/>
                <w:lang w:val="es-ES"/>
              </w:rPr>
              <w:t xml:space="preserve">: Se realizaron 9 momentos de </w:t>
            </w:r>
            <w:proofErr w:type="spellStart"/>
            <w:r w:rsidRPr="00F163BE">
              <w:rPr>
                <w:rFonts w:asciiTheme="minorHAnsi" w:hAnsiTheme="minorHAnsi" w:cstheme="minorHAnsi"/>
                <w:sz w:val="20"/>
                <w:szCs w:val="20"/>
                <w:lang w:val="es-ES"/>
              </w:rPr>
              <w:t>Glucometria</w:t>
            </w:r>
            <w:proofErr w:type="spellEnd"/>
            <w:r w:rsidRPr="00F163BE">
              <w:rPr>
                <w:rFonts w:asciiTheme="minorHAnsi" w:hAnsiTheme="minorHAnsi" w:cstheme="minorHAnsi"/>
                <w:sz w:val="20"/>
                <w:szCs w:val="20"/>
                <w:lang w:val="es-ES"/>
              </w:rPr>
              <w:t xml:space="preserve">, Personas Mayores del los Barrios Obrero, </w:t>
            </w:r>
            <w:proofErr w:type="spellStart"/>
            <w:r w:rsidRPr="00F163BE">
              <w:rPr>
                <w:rFonts w:asciiTheme="minorHAnsi" w:hAnsiTheme="minorHAnsi" w:cstheme="minorHAnsi"/>
                <w:sz w:val="20"/>
                <w:szCs w:val="20"/>
                <w:lang w:val="es-ES"/>
              </w:rPr>
              <w:t>Natania</w:t>
            </w:r>
            <w:proofErr w:type="spellEnd"/>
            <w:r w:rsidRPr="00F163BE">
              <w:rPr>
                <w:rFonts w:asciiTheme="minorHAnsi" w:hAnsiTheme="minorHAnsi" w:cstheme="minorHAnsi"/>
                <w:sz w:val="20"/>
                <w:szCs w:val="20"/>
                <w:lang w:val="es-ES"/>
              </w:rPr>
              <w:t xml:space="preserve"> y Canteras, Nueva Guinea,  la Paz, Santana , en el Hogar del Anciano, en el Centro </w:t>
            </w:r>
            <w:proofErr w:type="spellStart"/>
            <w:r w:rsidRPr="00F163BE">
              <w:rPr>
                <w:rFonts w:asciiTheme="minorHAnsi" w:hAnsiTheme="minorHAnsi" w:cstheme="minorHAnsi"/>
                <w:sz w:val="20"/>
                <w:szCs w:val="20"/>
                <w:lang w:val="es-ES"/>
              </w:rPr>
              <w:t>Helthy</w:t>
            </w:r>
            <w:proofErr w:type="spellEnd"/>
            <w:r w:rsidRPr="00F163BE">
              <w:rPr>
                <w:rFonts w:asciiTheme="minorHAnsi" w:hAnsiTheme="minorHAnsi" w:cstheme="minorHAnsi"/>
                <w:sz w:val="20"/>
                <w:szCs w:val="20"/>
                <w:lang w:val="es-ES"/>
              </w:rPr>
              <w:t xml:space="preserve"> </w:t>
            </w:r>
            <w:proofErr w:type="spellStart"/>
            <w:r w:rsidRPr="00F163BE">
              <w:rPr>
                <w:rFonts w:asciiTheme="minorHAnsi" w:hAnsiTheme="minorHAnsi" w:cstheme="minorHAnsi"/>
                <w:sz w:val="20"/>
                <w:szCs w:val="20"/>
                <w:lang w:val="es-ES"/>
              </w:rPr>
              <w:t>Life</w:t>
            </w:r>
            <w:proofErr w:type="spellEnd"/>
            <w:r w:rsidRPr="00F163BE">
              <w:rPr>
                <w:rFonts w:asciiTheme="minorHAnsi" w:hAnsiTheme="minorHAnsi" w:cstheme="minorHAnsi"/>
                <w:sz w:val="20"/>
                <w:szCs w:val="20"/>
                <w:lang w:val="es-ES"/>
              </w:rPr>
              <w:t xml:space="preserve"> y en el municipio de providencia</w:t>
            </w:r>
          </w:p>
        </w:tc>
        <w:tc>
          <w:tcPr>
            <w:tcW w:w="56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Todo el Departamento de San Andrés y Providencia</w:t>
            </w:r>
          </w:p>
        </w:tc>
        <w:tc>
          <w:tcPr>
            <w:tcW w:w="607"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Personas Mayores </w:t>
            </w:r>
          </w:p>
          <w:p w:rsidR="00F163BE" w:rsidRPr="00F163BE" w:rsidRDefault="00F163BE" w:rsidP="0034745D">
            <w:pPr>
              <w:spacing w:after="0" w:line="240" w:lineRule="auto"/>
              <w:rPr>
                <w:rFonts w:asciiTheme="minorHAnsi" w:hAnsiTheme="minorHAnsi" w:cstheme="minorHAnsi"/>
                <w:sz w:val="20"/>
                <w:szCs w:val="20"/>
                <w:lang w:val="es-ES"/>
              </w:rPr>
            </w:pPr>
          </w:p>
        </w:tc>
        <w:tc>
          <w:tcPr>
            <w:tcW w:w="591"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1316 Personas Mayores </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Durante el año asistieron 896 a las diferentes cesiones de actividad física </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Se realizaron 1316 tomas de presión arterial a personas mayores durante el año.</w:t>
            </w:r>
          </w:p>
          <w:p w:rsidR="00F163BE" w:rsidRPr="00F163BE" w:rsidRDefault="00F163BE" w:rsidP="0034745D">
            <w:pPr>
              <w:spacing w:after="0" w:line="240" w:lineRule="auto"/>
              <w:rPr>
                <w:rFonts w:asciiTheme="minorHAnsi" w:hAnsiTheme="minorHAnsi" w:cstheme="minorHAnsi"/>
                <w:sz w:val="20"/>
                <w:szCs w:val="20"/>
                <w:lang w:val="es-ES"/>
              </w:rPr>
            </w:pPr>
          </w:p>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Se realizaron 350 </w:t>
            </w:r>
            <w:proofErr w:type="spellStart"/>
            <w:r w:rsidRPr="00F163BE">
              <w:rPr>
                <w:rFonts w:asciiTheme="minorHAnsi" w:hAnsiTheme="minorHAnsi" w:cstheme="minorHAnsi"/>
                <w:sz w:val="20"/>
                <w:szCs w:val="20"/>
                <w:lang w:val="es-ES"/>
              </w:rPr>
              <w:t>glucometrias</w:t>
            </w:r>
            <w:proofErr w:type="spellEnd"/>
            <w:r w:rsidRPr="00F163BE">
              <w:rPr>
                <w:rFonts w:asciiTheme="minorHAnsi" w:hAnsiTheme="minorHAnsi" w:cstheme="minorHAnsi"/>
                <w:sz w:val="20"/>
                <w:szCs w:val="20"/>
                <w:lang w:val="es-ES"/>
              </w:rPr>
              <w:t xml:space="preserve"> a personas mayores  durante el año</w:t>
            </w:r>
          </w:p>
        </w:tc>
        <w:tc>
          <w:tcPr>
            <w:tcW w:w="463" w:type="pct"/>
            <w:vMerge/>
          </w:tcPr>
          <w:p w:rsidR="00F163BE" w:rsidRPr="00F163BE" w:rsidRDefault="00F163BE" w:rsidP="0034745D">
            <w:pPr>
              <w:spacing w:after="0" w:line="240" w:lineRule="auto"/>
              <w:rPr>
                <w:rFonts w:asciiTheme="minorHAnsi" w:hAnsiTheme="minorHAnsi" w:cstheme="minorHAnsi"/>
                <w:sz w:val="20"/>
                <w:szCs w:val="20"/>
                <w:lang w:val="es-ES"/>
              </w:rPr>
            </w:pPr>
          </w:p>
        </w:tc>
      </w:tr>
    </w:tbl>
    <w:p w:rsidR="00F163BE" w:rsidRPr="00F163BE" w:rsidRDefault="00F163BE" w:rsidP="00F163BE">
      <w:pPr>
        <w:pStyle w:val="Prrafodelista"/>
        <w:rPr>
          <w:rFonts w:asciiTheme="minorHAnsi" w:hAnsiTheme="minorHAnsi" w:cstheme="minorHAnsi"/>
          <w:sz w:val="20"/>
          <w:szCs w:val="20"/>
          <w:lang w:val="es-ES"/>
        </w:rPr>
      </w:pPr>
    </w:p>
    <w:p w:rsidR="00F163BE" w:rsidRPr="00F163BE" w:rsidRDefault="00F163BE" w:rsidP="00F163BE">
      <w:pPr>
        <w:pStyle w:val="Prrafodelista"/>
        <w:numPr>
          <w:ilvl w:val="0"/>
          <w:numId w:val="2"/>
        </w:num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Observaciones: Al final del informe de su dependencia agregue la siguiente reflexión: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308"/>
        <w:gridCol w:w="7308"/>
      </w:tblGrid>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  Factores que facilitan su gestión </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Factores que obstaculizan su gestión</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La colaboración de las IPS </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 xml:space="preserve">La falta de tirillas para realizar </w:t>
            </w:r>
            <w:proofErr w:type="spellStart"/>
            <w:r w:rsidRPr="00F163BE">
              <w:rPr>
                <w:rFonts w:asciiTheme="minorHAnsi" w:hAnsiTheme="minorHAnsi" w:cstheme="minorHAnsi"/>
                <w:sz w:val="20"/>
                <w:szCs w:val="20"/>
                <w:lang w:val="es-ES"/>
              </w:rPr>
              <w:t>Glucometria</w:t>
            </w:r>
            <w:proofErr w:type="spellEnd"/>
            <w:r w:rsidRPr="00F163BE">
              <w:rPr>
                <w:rFonts w:asciiTheme="minorHAnsi" w:hAnsiTheme="minorHAnsi" w:cstheme="minorHAnsi"/>
                <w:sz w:val="20"/>
                <w:szCs w:val="20"/>
                <w:lang w:val="es-ES"/>
              </w:rPr>
              <w:t>.</w:t>
            </w:r>
          </w:p>
        </w:tc>
      </w:tr>
      <w:tr w:rsidR="00F163BE" w:rsidRPr="00F163BE" w:rsidTr="0034745D">
        <w:tc>
          <w:tcPr>
            <w:tcW w:w="2500" w:type="pct"/>
          </w:tcPr>
          <w:p w:rsidR="00F163BE" w:rsidRPr="00F163BE" w:rsidRDefault="00F163BE" w:rsidP="0034745D">
            <w:pPr>
              <w:spacing w:after="0" w:line="240" w:lineRule="auto"/>
              <w:rPr>
                <w:rFonts w:asciiTheme="minorHAnsi" w:hAnsiTheme="minorHAnsi" w:cstheme="minorHAnsi"/>
                <w:sz w:val="20"/>
                <w:szCs w:val="20"/>
              </w:rPr>
            </w:pPr>
            <w:r w:rsidRPr="00F163BE">
              <w:rPr>
                <w:rFonts w:asciiTheme="minorHAnsi" w:hAnsiTheme="minorHAnsi" w:cstheme="minorHAnsi"/>
                <w:sz w:val="20"/>
                <w:szCs w:val="20"/>
              </w:rPr>
              <w:t>Las Actividades de Articulación con los otros programas</w:t>
            </w:r>
          </w:p>
        </w:tc>
        <w:tc>
          <w:tcPr>
            <w:tcW w:w="2500" w:type="pct"/>
          </w:tcPr>
          <w:p w:rsidR="00F163BE" w:rsidRPr="00F163BE" w:rsidRDefault="00F163BE" w:rsidP="0034745D">
            <w:pPr>
              <w:spacing w:after="0" w:line="240" w:lineRule="auto"/>
              <w:rPr>
                <w:rFonts w:asciiTheme="minorHAnsi" w:hAnsiTheme="minorHAnsi" w:cstheme="minorHAnsi"/>
                <w:sz w:val="20"/>
                <w:szCs w:val="20"/>
                <w:lang w:val="es-ES"/>
              </w:rPr>
            </w:pPr>
            <w:r w:rsidRPr="00F163BE">
              <w:rPr>
                <w:rFonts w:asciiTheme="minorHAnsi" w:hAnsiTheme="minorHAnsi" w:cstheme="minorHAnsi"/>
                <w:sz w:val="20"/>
                <w:szCs w:val="20"/>
                <w:lang w:val="es-ES"/>
              </w:rPr>
              <w:t>Las reuniones de última hora que no están Programadas.</w:t>
            </w:r>
          </w:p>
        </w:tc>
      </w:tr>
    </w:tbl>
    <w:p w:rsidR="00A90BAE" w:rsidRDefault="00A90BAE" w:rsidP="00F163BE">
      <w:pPr>
        <w:spacing w:after="0"/>
        <w:rPr>
          <w:rFonts w:asciiTheme="minorHAnsi" w:hAnsiTheme="minorHAnsi" w:cstheme="minorHAnsi"/>
          <w:b/>
          <w:sz w:val="20"/>
          <w:szCs w:val="20"/>
        </w:rPr>
      </w:pPr>
    </w:p>
    <w:p w:rsidR="00765A9B" w:rsidRDefault="00765A9B" w:rsidP="00765A9B">
      <w:pPr>
        <w:pStyle w:val="Sinespaciado"/>
        <w:rPr>
          <w:rFonts w:asciiTheme="minorHAnsi" w:hAnsiTheme="minorHAnsi" w:cstheme="minorHAnsi"/>
          <w:b/>
          <w:sz w:val="20"/>
          <w:szCs w:val="20"/>
          <w:lang w:val="es-ES"/>
        </w:rPr>
      </w:pPr>
      <w:r w:rsidRPr="00765A9B">
        <w:rPr>
          <w:rFonts w:asciiTheme="minorHAnsi" w:hAnsiTheme="minorHAnsi" w:cstheme="minorHAnsi"/>
          <w:b/>
          <w:sz w:val="20"/>
          <w:szCs w:val="20"/>
          <w:lang w:val="es-ES"/>
        </w:rPr>
        <w:t>MARTA FLOR</w:t>
      </w:r>
      <w:r>
        <w:rPr>
          <w:rFonts w:asciiTheme="minorHAnsi" w:hAnsiTheme="minorHAnsi" w:cstheme="minorHAnsi"/>
          <w:b/>
          <w:sz w:val="20"/>
          <w:szCs w:val="20"/>
          <w:lang w:val="es-ES"/>
        </w:rPr>
        <w:t>EZ</w:t>
      </w:r>
    </w:p>
    <w:p w:rsidR="00A90BAE" w:rsidRPr="00765A9B" w:rsidRDefault="00765A9B" w:rsidP="00765A9B">
      <w:pPr>
        <w:pStyle w:val="Sinespaciado"/>
        <w:rPr>
          <w:rFonts w:asciiTheme="minorHAnsi" w:hAnsiTheme="minorHAnsi" w:cstheme="minorHAnsi"/>
          <w:b/>
          <w:sz w:val="20"/>
          <w:szCs w:val="20"/>
          <w:lang w:val="es-ES"/>
        </w:rPr>
      </w:pPr>
      <w:r w:rsidRPr="00765A9B">
        <w:rPr>
          <w:rFonts w:asciiTheme="minorHAnsi" w:hAnsiTheme="minorHAnsi" w:cstheme="minorHAnsi"/>
          <w:b/>
          <w:sz w:val="20"/>
          <w:szCs w:val="20"/>
          <w:lang w:val="es-ES"/>
        </w:rPr>
        <w:t xml:space="preserve">ODONTOLOGA </w:t>
      </w:r>
    </w:p>
    <w:p w:rsidR="00A90BAE" w:rsidRDefault="00A90BAE" w:rsidP="00F163BE">
      <w:pPr>
        <w:spacing w:after="0"/>
        <w:rPr>
          <w:rFonts w:asciiTheme="minorHAnsi" w:hAnsiTheme="minorHAnsi" w:cstheme="minorHAnsi"/>
          <w:b/>
          <w:sz w:val="20"/>
          <w:szCs w:val="20"/>
        </w:rPr>
      </w:pP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rPr>
        <w:lastRenderedPageBreak/>
        <w:t xml:space="preserve">TOMA DE PRESION ARTERIAL       ACTIVIDAD FISICA                   PROCESO DE IVC          TOMA DE GLUCOMETRIA       </w:t>
      </w:r>
      <w:r w:rsidRPr="00F163BE">
        <w:rPr>
          <w:rFonts w:asciiTheme="minorHAnsi" w:hAnsiTheme="minorHAnsi" w:cstheme="minorHAnsi"/>
          <w:b/>
          <w:sz w:val="20"/>
          <w:szCs w:val="20"/>
          <w:lang w:val="es-ES"/>
        </w:rPr>
        <w:t>CAPACITACIONES</w:t>
      </w:r>
    </w:p>
    <w:p w:rsidR="00F163BE" w:rsidRPr="00F163BE" w:rsidRDefault="00F163BE" w:rsidP="00F163BE">
      <w:pPr>
        <w:pStyle w:val="Sinespaciado"/>
        <w:rPr>
          <w:rFonts w:asciiTheme="minorHAnsi" w:hAnsiTheme="minorHAnsi" w:cstheme="minorHAnsi"/>
          <w:b/>
          <w:sz w:val="20"/>
          <w:szCs w:val="20"/>
          <w:lang w:val="es-ES"/>
        </w:rPr>
      </w:pPr>
    </w:p>
    <w:p w:rsidR="00F163BE" w:rsidRPr="00F163BE" w:rsidRDefault="00F163BE" w:rsidP="00F163BE">
      <w:pPr>
        <w:pStyle w:val="Sinespaciado"/>
        <w:rPr>
          <w:rFonts w:asciiTheme="minorHAnsi" w:hAnsiTheme="minorHAnsi" w:cstheme="minorHAnsi"/>
          <w:b/>
          <w:sz w:val="20"/>
          <w:szCs w:val="20"/>
          <w:lang w:val="es-ES"/>
        </w:rPr>
      </w:pPr>
    </w:p>
    <w:p w:rsidR="00F163BE" w:rsidRPr="00F163BE" w:rsidRDefault="00F163BE" w:rsidP="00F163BE">
      <w:pPr>
        <w:pStyle w:val="Sinespaciado"/>
        <w:rPr>
          <w:rFonts w:asciiTheme="minorHAnsi" w:hAnsiTheme="minorHAnsi" w:cstheme="minorHAnsi"/>
          <w:b/>
          <w:sz w:val="20"/>
          <w:szCs w:val="20"/>
          <w:lang w:val="es-ES"/>
        </w:rPr>
      </w:pPr>
      <w:r w:rsidRPr="00F163BE">
        <w:rPr>
          <w:rFonts w:asciiTheme="minorHAnsi" w:hAnsiTheme="minorHAnsi" w:cstheme="minorHAnsi"/>
          <w:b/>
          <w:noProof/>
          <w:sz w:val="20"/>
          <w:szCs w:val="20"/>
          <w:lang w:val="es-ES" w:eastAsia="es-ES"/>
        </w:rPr>
        <w:drawing>
          <wp:inline distT="0" distB="0" distL="0" distR="0">
            <wp:extent cx="1724025" cy="1314450"/>
            <wp:effectExtent l="19050" t="0" r="9525" b="0"/>
            <wp:docPr id="63" name="Imagen 27" descr="P1000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00945"/>
                    <pic:cNvPicPr>
                      <a:picLocks noChangeAspect="1" noChangeArrowheads="1"/>
                    </pic:cNvPicPr>
                  </pic:nvPicPr>
                  <pic:blipFill>
                    <a:blip r:embed="rId64" cstate="print"/>
                    <a:srcRect/>
                    <a:stretch>
                      <a:fillRect/>
                    </a:stretch>
                  </pic:blipFill>
                  <pic:spPr bwMode="auto">
                    <a:xfrm>
                      <a:off x="0" y="0"/>
                      <a:ext cx="1724025" cy="1314450"/>
                    </a:xfrm>
                    <a:prstGeom prst="rect">
                      <a:avLst/>
                    </a:prstGeom>
                    <a:noFill/>
                    <a:ln w="9525">
                      <a:noFill/>
                      <a:miter lim="800000"/>
                      <a:headEnd/>
                      <a:tailEnd/>
                    </a:ln>
                  </pic:spPr>
                </pic:pic>
              </a:graphicData>
            </a:graphic>
          </wp:inline>
        </w:drawing>
      </w:r>
      <w:r w:rsidRPr="00F163BE">
        <w:rPr>
          <w:rFonts w:asciiTheme="minorHAnsi" w:hAnsiTheme="minorHAnsi" w:cstheme="minorHAnsi"/>
          <w:b/>
          <w:sz w:val="20"/>
          <w:szCs w:val="20"/>
          <w:lang w:val="es-ES"/>
        </w:rPr>
        <w:t xml:space="preserve">  </w:t>
      </w:r>
      <w:r w:rsidRPr="00F163BE">
        <w:rPr>
          <w:rFonts w:asciiTheme="minorHAnsi" w:hAnsiTheme="minorHAnsi" w:cstheme="minorHAnsi"/>
          <w:b/>
          <w:noProof/>
          <w:sz w:val="20"/>
          <w:szCs w:val="20"/>
          <w:lang w:val="es-ES" w:eastAsia="es-ES"/>
        </w:rPr>
        <w:drawing>
          <wp:inline distT="0" distB="0" distL="0" distR="0">
            <wp:extent cx="1704975" cy="1276350"/>
            <wp:effectExtent l="19050" t="0" r="9525" b="0"/>
            <wp:docPr id="62" name="Imagen 28" descr="P1000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00950"/>
                    <pic:cNvPicPr>
                      <a:picLocks noChangeAspect="1" noChangeArrowheads="1"/>
                    </pic:cNvPicPr>
                  </pic:nvPicPr>
                  <pic:blipFill>
                    <a:blip r:embed="rId65" cstate="print"/>
                    <a:srcRect/>
                    <a:stretch>
                      <a:fillRect/>
                    </a:stretch>
                  </pic:blipFill>
                  <pic:spPr bwMode="auto">
                    <a:xfrm>
                      <a:off x="0" y="0"/>
                      <a:ext cx="1704975" cy="1276350"/>
                    </a:xfrm>
                    <a:prstGeom prst="rect">
                      <a:avLst/>
                    </a:prstGeom>
                    <a:noFill/>
                    <a:ln w="9525">
                      <a:noFill/>
                      <a:miter lim="800000"/>
                      <a:headEnd/>
                      <a:tailEnd/>
                    </a:ln>
                  </pic:spPr>
                </pic:pic>
              </a:graphicData>
            </a:graphic>
          </wp:inline>
        </w:drawing>
      </w:r>
      <w:r w:rsidRPr="00F163BE">
        <w:rPr>
          <w:rFonts w:asciiTheme="minorHAnsi" w:hAnsiTheme="minorHAnsi" w:cstheme="minorHAnsi"/>
          <w:b/>
          <w:sz w:val="20"/>
          <w:szCs w:val="20"/>
          <w:lang w:val="es-ES"/>
        </w:rPr>
        <w:t xml:space="preserve">   </w:t>
      </w:r>
      <w:r w:rsidRPr="00F163BE">
        <w:rPr>
          <w:rFonts w:asciiTheme="minorHAnsi" w:hAnsiTheme="minorHAnsi" w:cstheme="minorHAnsi"/>
          <w:b/>
          <w:noProof/>
          <w:sz w:val="20"/>
          <w:szCs w:val="20"/>
          <w:lang w:val="es-ES" w:eastAsia="es-ES"/>
        </w:rPr>
        <w:drawing>
          <wp:inline distT="0" distB="0" distL="0" distR="0">
            <wp:extent cx="1704975" cy="1266825"/>
            <wp:effectExtent l="19050" t="0" r="9525" b="0"/>
            <wp:docPr id="43" name="Imagen 29" descr="P1000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00978"/>
                    <pic:cNvPicPr>
                      <a:picLocks noChangeAspect="1" noChangeArrowheads="1"/>
                    </pic:cNvPicPr>
                  </pic:nvPicPr>
                  <pic:blipFill>
                    <a:blip r:embed="rId66" cstate="print"/>
                    <a:srcRect/>
                    <a:stretch>
                      <a:fillRect/>
                    </a:stretch>
                  </pic:blipFill>
                  <pic:spPr bwMode="auto">
                    <a:xfrm>
                      <a:off x="0" y="0"/>
                      <a:ext cx="1704975" cy="1266825"/>
                    </a:xfrm>
                    <a:prstGeom prst="rect">
                      <a:avLst/>
                    </a:prstGeom>
                    <a:noFill/>
                    <a:ln w="9525">
                      <a:noFill/>
                      <a:miter lim="800000"/>
                      <a:headEnd/>
                      <a:tailEnd/>
                    </a:ln>
                  </pic:spPr>
                </pic:pic>
              </a:graphicData>
            </a:graphic>
          </wp:inline>
        </w:drawing>
      </w:r>
      <w:r w:rsidRPr="00F163BE">
        <w:rPr>
          <w:rFonts w:asciiTheme="minorHAnsi" w:hAnsiTheme="minorHAnsi" w:cstheme="minorHAnsi"/>
          <w:b/>
          <w:noProof/>
          <w:sz w:val="20"/>
          <w:szCs w:val="20"/>
          <w:lang w:val="es-ES" w:eastAsia="es-ES"/>
        </w:rPr>
        <w:drawing>
          <wp:inline distT="0" distB="0" distL="0" distR="0">
            <wp:extent cx="1724025" cy="1295400"/>
            <wp:effectExtent l="19050" t="0" r="9525" b="0"/>
            <wp:docPr id="41" name="Imagen 30" descr="P100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00989"/>
                    <pic:cNvPicPr>
                      <a:picLocks noChangeAspect="1" noChangeArrowheads="1"/>
                    </pic:cNvPicPr>
                  </pic:nvPicPr>
                  <pic:blipFill>
                    <a:blip r:embed="rId67" cstate="print"/>
                    <a:srcRect/>
                    <a:stretch>
                      <a:fillRect/>
                    </a:stretch>
                  </pic:blipFill>
                  <pic:spPr bwMode="auto">
                    <a:xfrm>
                      <a:off x="0" y="0"/>
                      <a:ext cx="1724025" cy="1295400"/>
                    </a:xfrm>
                    <a:prstGeom prst="rect">
                      <a:avLst/>
                    </a:prstGeom>
                    <a:noFill/>
                    <a:ln w="9525">
                      <a:noFill/>
                      <a:miter lim="800000"/>
                      <a:headEnd/>
                      <a:tailEnd/>
                    </a:ln>
                  </pic:spPr>
                </pic:pic>
              </a:graphicData>
            </a:graphic>
          </wp:inline>
        </w:drawing>
      </w:r>
      <w:r w:rsidRPr="00F163BE">
        <w:rPr>
          <w:rFonts w:asciiTheme="minorHAnsi" w:hAnsiTheme="minorHAnsi" w:cstheme="minorHAnsi"/>
          <w:b/>
          <w:noProof/>
          <w:sz w:val="20"/>
          <w:szCs w:val="20"/>
          <w:lang w:val="es-ES" w:eastAsia="es-ES"/>
        </w:rPr>
        <w:drawing>
          <wp:inline distT="0" distB="0" distL="0" distR="0">
            <wp:extent cx="1685925" cy="1266825"/>
            <wp:effectExtent l="19050" t="0" r="9525" b="0"/>
            <wp:docPr id="35" name="Imagen 31" descr="P10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00128"/>
                    <pic:cNvPicPr>
                      <a:picLocks noChangeAspect="1" noChangeArrowheads="1"/>
                    </pic:cNvPicPr>
                  </pic:nvPicPr>
                  <pic:blipFill>
                    <a:blip r:embed="rId68" cstate="print"/>
                    <a:srcRect/>
                    <a:stretch>
                      <a:fillRect/>
                    </a:stretch>
                  </pic:blipFill>
                  <pic:spPr bwMode="auto">
                    <a:xfrm>
                      <a:off x="0" y="0"/>
                      <a:ext cx="1685925" cy="1266825"/>
                    </a:xfrm>
                    <a:prstGeom prst="rect">
                      <a:avLst/>
                    </a:prstGeom>
                    <a:noFill/>
                    <a:ln w="9525">
                      <a:noFill/>
                      <a:miter lim="800000"/>
                      <a:headEnd/>
                      <a:tailEnd/>
                    </a:ln>
                  </pic:spPr>
                </pic:pic>
              </a:graphicData>
            </a:graphic>
          </wp:inline>
        </w:drawing>
      </w:r>
    </w:p>
    <w:p w:rsidR="00F163BE" w:rsidRPr="00F163BE" w:rsidRDefault="00F163BE" w:rsidP="00F163BE">
      <w:pPr>
        <w:spacing w:after="0"/>
        <w:jc w:val="center"/>
        <w:rPr>
          <w:rFonts w:asciiTheme="minorHAnsi" w:hAnsiTheme="minorHAnsi" w:cstheme="minorHAnsi"/>
          <w:b/>
          <w:sz w:val="20"/>
          <w:szCs w:val="20"/>
          <w:lang w:val="es-ES"/>
        </w:rPr>
      </w:pPr>
    </w:p>
    <w:p w:rsidR="00F163BE" w:rsidRPr="00F163BE" w:rsidRDefault="00F163BE" w:rsidP="00F163BE">
      <w:pPr>
        <w:spacing w:after="0"/>
        <w:rPr>
          <w:rFonts w:asciiTheme="minorHAnsi" w:hAnsiTheme="minorHAnsi" w:cstheme="minorHAnsi"/>
          <w:b/>
          <w:sz w:val="20"/>
          <w:szCs w:val="20"/>
          <w:lang w:val="es-ES"/>
        </w:rPr>
      </w:pPr>
      <w:r w:rsidRPr="00F163BE">
        <w:rPr>
          <w:rFonts w:asciiTheme="minorHAnsi" w:hAnsiTheme="minorHAnsi" w:cstheme="minorHAnsi"/>
          <w:b/>
          <w:sz w:val="20"/>
          <w:szCs w:val="20"/>
          <w:lang w:val="es-ES"/>
        </w:rPr>
        <w:t xml:space="preserve">  </w:t>
      </w:r>
    </w:p>
    <w:p w:rsidR="00F163BE" w:rsidRDefault="00F163BE" w:rsidP="00F163BE">
      <w:pPr>
        <w:spacing w:after="0"/>
        <w:rPr>
          <w:rFonts w:ascii="Times New Roman" w:hAnsi="Times New Roman"/>
          <w:b/>
          <w:sz w:val="20"/>
          <w:szCs w:val="20"/>
          <w:lang w:val="es-ES"/>
        </w:rPr>
      </w:pPr>
      <w:r>
        <w:rPr>
          <w:rFonts w:ascii="Times New Roman" w:hAnsi="Times New Roman"/>
          <w:b/>
          <w:sz w:val="20"/>
          <w:szCs w:val="20"/>
          <w:lang w:val="es-ES"/>
        </w:rPr>
        <w:t xml:space="preserve">                         ACTIVIDA RECREATIVA Y OSIO</w:t>
      </w:r>
    </w:p>
    <w:p w:rsidR="00F163BE" w:rsidRDefault="00F163BE" w:rsidP="00F163BE">
      <w:pPr>
        <w:spacing w:after="0"/>
        <w:jc w:val="center"/>
        <w:rPr>
          <w:rFonts w:ascii="Times New Roman" w:hAnsi="Times New Roman"/>
          <w:b/>
          <w:sz w:val="20"/>
          <w:szCs w:val="20"/>
          <w:lang w:val="es-ES"/>
        </w:rPr>
      </w:pPr>
      <w:r>
        <w:rPr>
          <w:rFonts w:ascii="Times New Roman" w:hAnsi="Times New Roman"/>
          <w:b/>
          <w:sz w:val="20"/>
          <w:szCs w:val="20"/>
          <w:lang w:val="es-ES"/>
        </w:rPr>
        <w:t xml:space="preserve">                                                                                                             TERAPIAS</w:t>
      </w:r>
    </w:p>
    <w:p w:rsidR="00F163BE" w:rsidRDefault="00F163BE" w:rsidP="00F163BE">
      <w:pPr>
        <w:spacing w:after="0"/>
        <w:rPr>
          <w:rFonts w:ascii="Times New Roman" w:hAnsi="Times New Roman"/>
          <w:b/>
          <w:sz w:val="20"/>
          <w:szCs w:val="20"/>
          <w:lang w:val="es-ES"/>
        </w:rPr>
      </w:pPr>
      <w:r>
        <w:rPr>
          <w:rFonts w:ascii="Times New Roman" w:hAnsi="Times New Roman"/>
          <w:b/>
          <w:noProof/>
          <w:sz w:val="20"/>
          <w:szCs w:val="20"/>
          <w:lang w:val="es-ES" w:eastAsia="es-ES"/>
        </w:rPr>
        <w:drawing>
          <wp:inline distT="0" distB="0" distL="0" distR="0">
            <wp:extent cx="2095500" cy="1571625"/>
            <wp:effectExtent l="19050" t="0" r="0" b="0"/>
            <wp:docPr id="30" name="Imagen 32" descr="IMG-20121203-00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G-20121203-00129"/>
                    <pic:cNvPicPr>
                      <a:picLocks noChangeAspect="1" noChangeArrowheads="1"/>
                    </pic:cNvPicPr>
                  </pic:nvPicPr>
                  <pic:blipFill>
                    <a:blip r:embed="rId69" cstate="print"/>
                    <a:srcRect/>
                    <a:stretch>
                      <a:fillRect/>
                    </a:stretch>
                  </pic:blipFill>
                  <pic:spPr bwMode="auto">
                    <a:xfrm>
                      <a:off x="0" y="0"/>
                      <a:ext cx="2095500" cy="1571625"/>
                    </a:xfrm>
                    <a:prstGeom prst="rect">
                      <a:avLst/>
                    </a:prstGeom>
                    <a:noFill/>
                    <a:ln w="9525">
                      <a:noFill/>
                      <a:miter lim="800000"/>
                      <a:headEnd/>
                      <a:tailEnd/>
                    </a:ln>
                  </pic:spPr>
                </pic:pic>
              </a:graphicData>
            </a:graphic>
          </wp:inline>
        </w:drawing>
      </w:r>
      <w:r>
        <w:rPr>
          <w:rFonts w:ascii="Times New Roman" w:hAnsi="Times New Roman"/>
          <w:b/>
          <w:noProof/>
          <w:sz w:val="20"/>
          <w:szCs w:val="20"/>
          <w:lang w:val="es-ES" w:eastAsia="es-ES"/>
        </w:rPr>
        <w:drawing>
          <wp:inline distT="0" distB="0" distL="0" distR="0">
            <wp:extent cx="2133600" cy="1590675"/>
            <wp:effectExtent l="19050" t="0" r="0" b="0"/>
            <wp:docPr id="29" name="Imagen 33" descr="IMG-20121203-0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20121203-00131"/>
                    <pic:cNvPicPr>
                      <a:picLocks noChangeAspect="1" noChangeArrowheads="1"/>
                    </pic:cNvPicPr>
                  </pic:nvPicPr>
                  <pic:blipFill>
                    <a:blip r:embed="rId70" cstate="print"/>
                    <a:srcRect/>
                    <a:stretch>
                      <a:fillRect/>
                    </a:stretch>
                  </pic:blipFill>
                  <pic:spPr bwMode="auto">
                    <a:xfrm>
                      <a:off x="0" y="0"/>
                      <a:ext cx="2133600" cy="1590675"/>
                    </a:xfrm>
                    <a:prstGeom prst="rect">
                      <a:avLst/>
                    </a:prstGeom>
                    <a:noFill/>
                    <a:ln w="9525">
                      <a:noFill/>
                      <a:miter lim="800000"/>
                      <a:headEnd/>
                      <a:tailEnd/>
                    </a:ln>
                  </pic:spPr>
                </pic:pic>
              </a:graphicData>
            </a:graphic>
          </wp:inline>
        </w:drawing>
      </w:r>
      <w:r>
        <w:rPr>
          <w:rFonts w:ascii="Times New Roman" w:hAnsi="Times New Roman"/>
          <w:b/>
          <w:sz w:val="20"/>
          <w:szCs w:val="20"/>
          <w:lang w:val="es-ES"/>
        </w:rPr>
        <w:t xml:space="preserve">                                   </w:t>
      </w:r>
      <w:r>
        <w:rPr>
          <w:rFonts w:ascii="Times New Roman" w:hAnsi="Times New Roman"/>
          <w:b/>
          <w:noProof/>
          <w:sz w:val="20"/>
          <w:szCs w:val="20"/>
          <w:lang w:val="es-ES" w:eastAsia="es-ES"/>
        </w:rPr>
        <w:drawing>
          <wp:inline distT="0" distB="0" distL="0" distR="0">
            <wp:extent cx="1990725" cy="1495425"/>
            <wp:effectExtent l="19050" t="0" r="9525" b="0"/>
            <wp:docPr id="28" name="Imagen 34" descr="IMG-20121016-00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20121016-00294"/>
                    <pic:cNvPicPr>
                      <a:picLocks noChangeAspect="1" noChangeArrowheads="1"/>
                    </pic:cNvPicPr>
                  </pic:nvPicPr>
                  <pic:blipFill>
                    <a:blip r:embed="rId71" cstate="print"/>
                    <a:srcRect/>
                    <a:stretch>
                      <a:fillRect/>
                    </a:stretch>
                  </pic:blipFill>
                  <pic:spPr bwMode="auto">
                    <a:xfrm>
                      <a:off x="0" y="0"/>
                      <a:ext cx="1990725" cy="1495425"/>
                    </a:xfrm>
                    <a:prstGeom prst="rect">
                      <a:avLst/>
                    </a:prstGeom>
                    <a:noFill/>
                    <a:ln w="9525">
                      <a:noFill/>
                      <a:miter lim="800000"/>
                      <a:headEnd/>
                      <a:tailEnd/>
                    </a:ln>
                  </pic:spPr>
                </pic:pic>
              </a:graphicData>
            </a:graphic>
          </wp:inline>
        </w:drawing>
      </w:r>
    </w:p>
    <w:p w:rsidR="00F163BE" w:rsidRDefault="00F163BE" w:rsidP="00F163BE">
      <w:pPr>
        <w:spacing w:after="0"/>
        <w:jc w:val="center"/>
        <w:rPr>
          <w:rFonts w:ascii="Times New Roman" w:hAnsi="Times New Roman"/>
          <w:b/>
          <w:sz w:val="20"/>
          <w:szCs w:val="20"/>
          <w:lang w:val="es-ES"/>
        </w:rPr>
      </w:pPr>
    </w:p>
    <w:p w:rsidR="00F163BE" w:rsidRDefault="00F163BE" w:rsidP="00F163BE">
      <w:pPr>
        <w:spacing w:after="0"/>
        <w:jc w:val="center"/>
        <w:rPr>
          <w:rFonts w:ascii="Times New Roman" w:hAnsi="Times New Roman"/>
          <w:b/>
          <w:sz w:val="20"/>
          <w:szCs w:val="20"/>
          <w:lang w:val="es-ES"/>
        </w:rPr>
      </w:pPr>
    </w:p>
    <w:p w:rsidR="00F163BE" w:rsidRDefault="00F163BE" w:rsidP="00F163BE">
      <w:pPr>
        <w:spacing w:after="0"/>
        <w:jc w:val="center"/>
        <w:rPr>
          <w:rFonts w:ascii="Times New Roman" w:hAnsi="Times New Roman"/>
          <w:b/>
          <w:sz w:val="20"/>
          <w:szCs w:val="20"/>
          <w:lang w:val="es-ES"/>
        </w:rPr>
      </w:pPr>
    </w:p>
    <w:p w:rsidR="00F163BE" w:rsidRDefault="00F163BE" w:rsidP="00F163BE">
      <w:pPr>
        <w:spacing w:after="0"/>
        <w:jc w:val="center"/>
        <w:rPr>
          <w:rFonts w:ascii="Times New Roman" w:hAnsi="Times New Roman"/>
          <w:b/>
          <w:sz w:val="20"/>
          <w:szCs w:val="20"/>
          <w:lang w:val="es-ES"/>
        </w:rPr>
      </w:pPr>
    </w:p>
    <w:p w:rsidR="00F163BE" w:rsidRDefault="00F163BE" w:rsidP="00F163BE">
      <w:pPr>
        <w:rPr>
          <w:sz w:val="18"/>
          <w:szCs w:val="18"/>
        </w:rPr>
      </w:pPr>
      <w:r>
        <w:rPr>
          <w:noProof/>
          <w:lang w:val="es-ES" w:eastAsia="es-ES"/>
        </w:rPr>
        <w:drawing>
          <wp:anchor distT="0" distB="0" distL="114300" distR="114300" simplePos="0" relativeHeight="251680768" behindDoc="0" locked="0" layoutInCell="1" allowOverlap="1">
            <wp:simplePos x="0" y="0"/>
            <wp:positionH relativeFrom="column">
              <wp:posOffset>3252470</wp:posOffset>
            </wp:positionH>
            <wp:positionV relativeFrom="paragraph">
              <wp:posOffset>271780</wp:posOffset>
            </wp:positionV>
            <wp:extent cx="1363345" cy="1022350"/>
            <wp:effectExtent l="19050" t="0" r="8255" b="0"/>
            <wp:wrapNone/>
            <wp:docPr id="64" name="Imagen 14" descr="F:\BlackBerry\camera\IMG-20120713-00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F:\BlackBerry\camera\IMG-20120713-00124.jpg"/>
                    <pic:cNvPicPr>
                      <a:picLocks noChangeAspect="1" noChangeArrowheads="1"/>
                    </pic:cNvPicPr>
                  </pic:nvPicPr>
                  <pic:blipFill>
                    <a:blip r:embed="rId72" cstate="print"/>
                    <a:srcRect/>
                    <a:stretch>
                      <a:fillRect/>
                    </a:stretch>
                  </pic:blipFill>
                  <pic:spPr bwMode="auto">
                    <a:xfrm>
                      <a:off x="0" y="0"/>
                      <a:ext cx="1363345" cy="1022350"/>
                    </a:xfrm>
                    <a:prstGeom prst="rect">
                      <a:avLst/>
                    </a:prstGeom>
                    <a:noFill/>
                    <a:ln w="9525">
                      <a:noFill/>
                      <a:miter lim="800000"/>
                      <a:headEnd/>
                      <a:tailEnd/>
                    </a:ln>
                  </pic:spPr>
                </pic:pic>
              </a:graphicData>
            </a:graphic>
          </wp:anchor>
        </w:drawing>
      </w:r>
      <w:r>
        <w:rPr>
          <w:sz w:val="18"/>
          <w:szCs w:val="18"/>
        </w:rPr>
        <w:t xml:space="preserve">             </w:t>
      </w:r>
      <w:r w:rsidRPr="00D85749">
        <w:rPr>
          <w:sz w:val="18"/>
          <w:szCs w:val="18"/>
        </w:rPr>
        <w:t xml:space="preserve">CHARLAS MADRES EMBARAZADAS                                           </w:t>
      </w:r>
      <w:r>
        <w:rPr>
          <w:sz w:val="18"/>
          <w:szCs w:val="18"/>
        </w:rPr>
        <w:t xml:space="preserve">             </w:t>
      </w:r>
      <w:r w:rsidRPr="00D85749">
        <w:rPr>
          <w:sz w:val="18"/>
          <w:szCs w:val="18"/>
        </w:rPr>
        <w:t xml:space="preserve"> CONTIN</w:t>
      </w:r>
      <w:r>
        <w:rPr>
          <w:sz w:val="18"/>
          <w:szCs w:val="18"/>
        </w:rPr>
        <w:t>UACION DE COP EN LOS</w:t>
      </w:r>
      <w:r w:rsidRPr="00D85749">
        <w:rPr>
          <w:sz w:val="18"/>
          <w:szCs w:val="18"/>
        </w:rPr>
        <w:t xml:space="preserve"> COLEGIOS</w:t>
      </w:r>
      <w:r>
        <w:rPr>
          <w:sz w:val="18"/>
          <w:szCs w:val="18"/>
        </w:rPr>
        <w:t xml:space="preserve">                                                     PROCESO IVC</w:t>
      </w:r>
    </w:p>
    <w:p w:rsidR="004F40D2" w:rsidRDefault="004F40D2" w:rsidP="00F163BE">
      <w:pPr>
        <w:rPr>
          <w:sz w:val="18"/>
          <w:szCs w:val="18"/>
        </w:rPr>
      </w:pPr>
    </w:p>
    <w:p w:rsidR="004F40D2" w:rsidRDefault="004F40D2" w:rsidP="00F163BE">
      <w:pPr>
        <w:rPr>
          <w:sz w:val="18"/>
          <w:szCs w:val="18"/>
        </w:rPr>
      </w:pPr>
    </w:p>
    <w:p w:rsidR="004F40D2" w:rsidRDefault="004F40D2" w:rsidP="00F163BE">
      <w:pPr>
        <w:rPr>
          <w:sz w:val="18"/>
          <w:szCs w:val="18"/>
        </w:rPr>
      </w:pPr>
    </w:p>
    <w:p w:rsidR="004F40D2" w:rsidRDefault="004F40D2" w:rsidP="00F163BE">
      <w:pPr>
        <w:rPr>
          <w:sz w:val="18"/>
          <w:szCs w:val="18"/>
        </w:rPr>
      </w:pPr>
    </w:p>
    <w:p w:rsidR="004F40D2" w:rsidRPr="00042681" w:rsidRDefault="004F40D2" w:rsidP="004F40D2">
      <w:pPr>
        <w:spacing w:after="0"/>
        <w:rPr>
          <w:rFonts w:asciiTheme="minorHAnsi" w:hAnsiTheme="minorHAnsi" w:cstheme="minorHAnsi"/>
          <w:b/>
          <w:lang w:val="es-ES"/>
        </w:rPr>
      </w:pPr>
      <w:r w:rsidRPr="00AF1A4B">
        <w:rPr>
          <w:rFonts w:asciiTheme="minorHAnsi" w:hAnsiTheme="minorHAnsi" w:cstheme="minorHAnsi"/>
          <w:lang w:val="es-ES"/>
        </w:rPr>
        <w:t>Programa:</w:t>
      </w:r>
      <w:r w:rsidRPr="00042681">
        <w:rPr>
          <w:rFonts w:asciiTheme="minorHAnsi" w:hAnsiTheme="minorHAnsi" w:cstheme="minorHAnsi"/>
          <w:b/>
          <w:lang w:val="es-ES"/>
        </w:rPr>
        <w:t xml:space="preserve"> PREVENCION, VIGILANCIA Y CONTROL DE RIESGOS PROFESIONALES</w:t>
      </w:r>
    </w:p>
    <w:p w:rsidR="004F40D2" w:rsidRDefault="004F40D2" w:rsidP="004F40D2">
      <w:pPr>
        <w:spacing w:after="0"/>
        <w:rPr>
          <w:rFonts w:asciiTheme="minorHAnsi" w:hAnsiTheme="minorHAnsi" w:cstheme="minorHAnsi"/>
          <w:b/>
          <w:lang w:val="es-ES"/>
        </w:rPr>
      </w:pPr>
      <w:r w:rsidRPr="00AF1A4B">
        <w:rPr>
          <w:rFonts w:asciiTheme="minorHAnsi" w:hAnsiTheme="minorHAnsi" w:cstheme="minorHAnsi"/>
          <w:lang w:val="es-ES"/>
        </w:rPr>
        <w:t>Subprograma</w:t>
      </w:r>
      <w:r w:rsidRPr="00042681">
        <w:rPr>
          <w:rFonts w:asciiTheme="minorHAnsi" w:hAnsiTheme="minorHAnsi" w:cstheme="minorHAnsi"/>
          <w:b/>
          <w:lang w:val="es-ES"/>
        </w:rPr>
        <w:t>: Acciones de Promoción de Salud y Calidad de Vida en Ámbitos Laborales</w:t>
      </w:r>
    </w:p>
    <w:p w:rsidR="003B25CA" w:rsidRPr="00042681" w:rsidRDefault="003B25CA" w:rsidP="004F40D2">
      <w:pPr>
        <w:spacing w:after="0"/>
        <w:rPr>
          <w:rFonts w:asciiTheme="minorHAnsi" w:hAnsiTheme="minorHAnsi" w:cstheme="minorHAnsi"/>
          <w:b/>
          <w:lang w:val="es-ES"/>
        </w:rPr>
      </w:pPr>
      <w:r>
        <w:rPr>
          <w:rFonts w:asciiTheme="minorHAnsi" w:hAnsiTheme="minorHAnsi" w:cstheme="minorHAnsi"/>
          <w:b/>
          <w:lang w:val="es-ES"/>
        </w:rPr>
        <w:t xml:space="preserve">Proyecto: Fortalecimiento Sistema de Vigilancia del Riesgo Laboral San Andrés y Providencia </w:t>
      </w:r>
    </w:p>
    <w:p w:rsidR="004F40D2" w:rsidRPr="00042681" w:rsidRDefault="004F40D2" w:rsidP="004F40D2">
      <w:pPr>
        <w:pStyle w:val="Prrafodelista"/>
        <w:rPr>
          <w:rFonts w:asciiTheme="minorHAnsi" w:hAnsiTheme="minorHAnsi" w:cstheme="minorHAnsi"/>
          <w:lang w:val="es-ES"/>
        </w:rPr>
      </w:pPr>
    </w:p>
    <w:p w:rsidR="004F40D2" w:rsidRPr="00042681" w:rsidRDefault="004F40D2" w:rsidP="004F40D2">
      <w:pPr>
        <w:pStyle w:val="Prrafodelista"/>
        <w:rPr>
          <w:rFonts w:asciiTheme="minorHAnsi" w:hAnsiTheme="minorHAnsi" w:cstheme="minorHAnsi"/>
          <w:lang w:val="es-ES"/>
        </w:rPr>
      </w:pPr>
    </w:p>
    <w:tbl>
      <w:tblPr>
        <w:tblStyle w:val="Tablaconcuadrcula"/>
        <w:tblW w:w="5000" w:type="pct"/>
        <w:tblLook w:val="04A0"/>
      </w:tblPr>
      <w:tblGrid>
        <w:gridCol w:w="3534"/>
        <w:gridCol w:w="5025"/>
        <w:gridCol w:w="1824"/>
        <w:gridCol w:w="1679"/>
        <w:gridCol w:w="1220"/>
        <w:gridCol w:w="1334"/>
      </w:tblGrid>
      <w:tr w:rsidR="004F40D2" w:rsidRPr="00042681" w:rsidTr="0034745D">
        <w:tc>
          <w:tcPr>
            <w:tcW w:w="1233" w:type="pct"/>
            <w:vAlign w:val="center"/>
          </w:tcPr>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Meta de producto vigencia 2012</w:t>
            </w:r>
          </w:p>
        </w:tc>
        <w:tc>
          <w:tcPr>
            <w:tcW w:w="1743" w:type="pct"/>
            <w:vAlign w:val="center"/>
          </w:tcPr>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Acciones realizadas : descripción</w:t>
            </w:r>
          </w:p>
        </w:tc>
        <w:tc>
          <w:tcPr>
            <w:tcW w:w="648" w:type="pct"/>
            <w:vAlign w:val="center"/>
          </w:tcPr>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Ubicación  geográfica.</w:t>
            </w:r>
          </w:p>
        </w:tc>
        <w:tc>
          <w:tcPr>
            <w:tcW w:w="598" w:type="pct"/>
            <w:vAlign w:val="center"/>
          </w:tcPr>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Población directamente beneficiada. (usuarios directos)</w:t>
            </w:r>
          </w:p>
        </w:tc>
        <w:tc>
          <w:tcPr>
            <w:tcW w:w="298" w:type="pct"/>
            <w:vAlign w:val="center"/>
          </w:tcPr>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Monto invertido</w:t>
            </w:r>
          </w:p>
          <w:p w:rsidR="004F40D2" w:rsidRPr="00F163BE" w:rsidRDefault="004F40D2" w:rsidP="0034745D">
            <w:pPr>
              <w:jc w:val="center"/>
              <w:rPr>
                <w:rFonts w:asciiTheme="minorHAnsi" w:hAnsiTheme="minorHAnsi" w:cstheme="minorHAnsi"/>
                <w:sz w:val="20"/>
                <w:szCs w:val="20"/>
                <w:lang w:val="es-ES"/>
              </w:rPr>
            </w:pPr>
            <w:r w:rsidRPr="00F163BE">
              <w:rPr>
                <w:rFonts w:asciiTheme="minorHAnsi" w:hAnsiTheme="minorHAnsi" w:cstheme="minorHAnsi"/>
                <w:sz w:val="20"/>
                <w:szCs w:val="20"/>
                <w:lang w:val="es-ES"/>
              </w:rPr>
              <w:t>$ pesos</w:t>
            </w:r>
          </w:p>
        </w:tc>
        <w:tc>
          <w:tcPr>
            <w:tcW w:w="480" w:type="pct"/>
            <w:vMerge w:val="restart"/>
          </w:tcPr>
          <w:p w:rsidR="004F40D2" w:rsidRPr="00042681" w:rsidRDefault="004F40D2" w:rsidP="0034745D">
            <w:pPr>
              <w:rPr>
                <w:rFonts w:asciiTheme="minorHAnsi" w:hAnsiTheme="minorHAnsi" w:cstheme="minorHAnsi"/>
                <w:lang w:val="es-ES"/>
              </w:rPr>
            </w:pPr>
          </w:p>
        </w:tc>
      </w:tr>
      <w:tr w:rsidR="004F40D2" w:rsidRPr="00042681" w:rsidTr="0034745D">
        <w:tc>
          <w:tcPr>
            <w:tcW w:w="1233" w:type="pct"/>
          </w:tcPr>
          <w:p w:rsidR="004F40D2" w:rsidRPr="00042681" w:rsidRDefault="004F40D2" w:rsidP="0034745D">
            <w:pPr>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A 2013 haber levantado el 100% del censo de  empresas y contratistas  que vinculan a los empleados a una empresa de riesgos profesionales</w:t>
            </w:r>
          </w:p>
        </w:tc>
        <w:tc>
          <w:tcPr>
            <w:tcW w:w="1743" w:type="pct"/>
          </w:tcPr>
          <w:p w:rsidR="004F40D2" w:rsidRPr="00042681" w:rsidRDefault="004F40D2" w:rsidP="004F40D2">
            <w:pPr>
              <w:pStyle w:val="Prrafodelista"/>
              <w:numPr>
                <w:ilvl w:val="0"/>
                <w:numId w:val="54"/>
              </w:numPr>
              <w:rPr>
                <w:rFonts w:asciiTheme="minorHAnsi" w:hAnsiTheme="minorHAnsi" w:cstheme="minorHAnsi"/>
                <w:lang w:val="es-ES"/>
              </w:rPr>
            </w:pPr>
            <w:r w:rsidRPr="00042681">
              <w:rPr>
                <w:rFonts w:asciiTheme="minorHAnsi" w:hAnsiTheme="minorHAnsi" w:cstheme="minorHAnsi"/>
                <w:lang w:val="es-ES"/>
              </w:rPr>
              <w:t xml:space="preserve">En implementación visitas </w:t>
            </w:r>
          </w:p>
        </w:tc>
        <w:tc>
          <w:tcPr>
            <w:tcW w:w="648" w:type="pct"/>
          </w:tcPr>
          <w:p w:rsidR="004F40D2" w:rsidRPr="00042681" w:rsidRDefault="004F40D2" w:rsidP="0034745D">
            <w:pPr>
              <w:rPr>
                <w:rFonts w:asciiTheme="minorHAnsi" w:hAnsiTheme="minorHAnsi" w:cstheme="minorHAnsi"/>
                <w:lang w:val="es-ES"/>
              </w:rPr>
            </w:pPr>
          </w:p>
        </w:tc>
        <w:tc>
          <w:tcPr>
            <w:tcW w:w="598" w:type="pct"/>
          </w:tcPr>
          <w:p w:rsidR="004F40D2" w:rsidRPr="00042681" w:rsidRDefault="004F40D2" w:rsidP="0034745D">
            <w:pPr>
              <w:rPr>
                <w:rFonts w:asciiTheme="minorHAnsi" w:hAnsiTheme="minorHAnsi" w:cstheme="minorHAnsi"/>
                <w:lang w:val="es-ES"/>
              </w:rPr>
            </w:pPr>
          </w:p>
        </w:tc>
        <w:tc>
          <w:tcPr>
            <w:tcW w:w="298" w:type="pct"/>
          </w:tcPr>
          <w:p w:rsidR="004F40D2" w:rsidRPr="00042681" w:rsidRDefault="008649C8" w:rsidP="0034745D">
            <w:pPr>
              <w:rPr>
                <w:rFonts w:asciiTheme="minorHAnsi" w:hAnsiTheme="minorHAnsi" w:cstheme="minorHAnsi"/>
                <w:lang w:val="es-ES"/>
              </w:rPr>
            </w:pPr>
            <w:r>
              <w:rPr>
                <w:rFonts w:asciiTheme="minorHAnsi" w:hAnsiTheme="minorHAnsi" w:cstheme="minorHAnsi"/>
                <w:lang w:val="es-ES"/>
              </w:rPr>
              <w:t>24.000.000</w:t>
            </w:r>
          </w:p>
        </w:tc>
        <w:tc>
          <w:tcPr>
            <w:tcW w:w="480" w:type="pct"/>
            <w:vMerge/>
          </w:tcPr>
          <w:p w:rsidR="004F40D2" w:rsidRPr="00042681" w:rsidRDefault="004F40D2" w:rsidP="0034745D">
            <w:pPr>
              <w:rPr>
                <w:rFonts w:asciiTheme="minorHAnsi" w:hAnsiTheme="minorHAnsi" w:cstheme="minorHAnsi"/>
                <w:lang w:val="es-ES"/>
              </w:rPr>
            </w:pPr>
          </w:p>
        </w:tc>
      </w:tr>
      <w:tr w:rsidR="004F40D2" w:rsidRPr="00042681" w:rsidTr="0034745D">
        <w:tc>
          <w:tcPr>
            <w:tcW w:w="1233" w:type="pct"/>
          </w:tcPr>
          <w:p w:rsidR="004F40D2" w:rsidRPr="00042681" w:rsidRDefault="004F40D2" w:rsidP="0034745D">
            <w:pPr>
              <w:rPr>
                <w:rFonts w:asciiTheme="minorHAnsi" w:eastAsia="Times New Roman" w:hAnsiTheme="minorHAnsi" w:cstheme="minorHAnsi"/>
                <w:lang w:eastAsia="es-CO"/>
              </w:rPr>
            </w:pPr>
            <w:r w:rsidRPr="00042681">
              <w:rPr>
                <w:rFonts w:asciiTheme="minorHAnsi" w:eastAsia="Times New Roman" w:hAnsiTheme="minorHAnsi" w:cstheme="minorHAnsi"/>
                <w:lang w:eastAsia="es-CO"/>
              </w:rPr>
              <w:t>A 2015 haber capacitado al  50% del sector formal e informal  en derechos y deberes del sistema general de riesgos profesionales en articulación con las ARP y el eje de promoción social</w:t>
            </w:r>
          </w:p>
        </w:tc>
        <w:tc>
          <w:tcPr>
            <w:tcW w:w="1743" w:type="pct"/>
          </w:tcPr>
          <w:p w:rsidR="004F40D2" w:rsidRPr="00042681" w:rsidRDefault="004F40D2" w:rsidP="004F40D2">
            <w:pPr>
              <w:pStyle w:val="Prrafodelista"/>
              <w:numPr>
                <w:ilvl w:val="0"/>
                <w:numId w:val="54"/>
              </w:numPr>
              <w:rPr>
                <w:rFonts w:asciiTheme="minorHAnsi" w:hAnsiTheme="minorHAnsi" w:cstheme="minorHAnsi"/>
                <w:lang w:val="es-ES"/>
              </w:rPr>
            </w:pPr>
            <w:r w:rsidRPr="00042681">
              <w:rPr>
                <w:rFonts w:asciiTheme="minorHAnsi" w:hAnsiTheme="minorHAnsi" w:cstheme="minorHAnsi"/>
                <w:lang w:val="es-ES"/>
              </w:rPr>
              <w:t>Capacitación de un 3</w:t>
            </w:r>
            <w:r w:rsidR="0000676E">
              <w:rPr>
                <w:rFonts w:asciiTheme="minorHAnsi" w:hAnsiTheme="minorHAnsi" w:cstheme="minorHAnsi"/>
                <w:lang w:val="es-ES"/>
              </w:rPr>
              <w:t>0</w:t>
            </w:r>
            <w:r w:rsidRPr="00042681">
              <w:rPr>
                <w:rFonts w:asciiTheme="minorHAnsi" w:hAnsiTheme="minorHAnsi" w:cstheme="minorHAnsi"/>
                <w:lang w:val="es-ES"/>
              </w:rPr>
              <w:t xml:space="preserve">% de la población laboral </w:t>
            </w:r>
          </w:p>
        </w:tc>
        <w:tc>
          <w:tcPr>
            <w:tcW w:w="648" w:type="pct"/>
          </w:tcPr>
          <w:p w:rsidR="004F40D2" w:rsidRPr="00042681" w:rsidRDefault="004F40D2" w:rsidP="0034745D">
            <w:pPr>
              <w:rPr>
                <w:rFonts w:asciiTheme="minorHAnsi" w:hAnsiTheme="minorHAnsi" w:cstheme="minorHAnsi"/>
                <w:lang w:val="es-ES"/>
              </w:rPr>
            </w:pPr>
          </w:p>
        </w:tc>
        <w:tc>
          <w:tcPr>
            <w:tcW w:w="598" w:type="pct"/>
          </w:tcPr>
          <w:p w:rsidR="004F40D2" w:rsidRPr="00042681" w:rsidRDefault="004F40D2" w:rsidP="0034745D">
            <w:pPr>
              <w:rPr>
                <w:rFonts w:asciiTheme="minorHAnsi" w:hAnsiTheme="minorHAnsi" w:cstheme="minorHAnsi"/>
                <w:lang w:val="es-ES"/>
              </w:rPr>
            </w:pPr>
          </w:p>
        </w:tc>
        <w:tc>
          <w:tcPr>
            <w:tcW w:w="298" w:type="pct"/>
          </w:tcPr>
          <w:p w:rsidR="004F40D2" w:rsidRPr="00042681" w:rsidRDefault="004F40D2" w:rsidP="0034745D">
            <w:pPr>
              <w:rPr>
                <w:rFonts w:asciiTheme="minorHAnsi" w:hAnsiTheme="minorHAnsi" w:cstheme="minorHAnsi"/>
                <w:lang w:val="es-ES"/>
              </w:rPr>
            </w:pPr>
          </w:p>
        </w:tc>
        <w:tc>
          <w:tcPr>
            <w:tcW w:w="480" w:type="pct"/>
            <w:vMerge/>
          </w:tcPr>
          <w:p w:rsidR="004F40D2" w:rsidRPr="00042681" w:rsidRDefault="004F40D2" w:rsidP="0034745D">
            <w:pPr>
              <w:rPr>
                <w:rFonts w:asciiTheme="minorHAnsi" w:hAnsiTheme="minorHAnsi" w:cstheme="minorHAnsi"/>
                <w:lang w:val="es-ES"/>
              </w:rPr>
            </w:pPr>
          </w:p>
        </w:tc>
      </w:tr>
    </w:tbl>
    <w:p w:rsidR="004F40D2" w:rsidRPr="00042681" w:rsidRDefault="004F40D2" w:rsidP="004F40D2">
      <w:pPr>
        <w:pStyle w:val="Prrafodelista"/>
        <w:spacing w:after="0" w:line="240" w:lineRule="auto"/>
        <w:rPr>
          <w:rFonts w:asciiTheme="minorHAnsi" w:hAnsiTheme="minorHAnsi" w:cstheme="minorHAnsi"/>
          <w:lang w:val="es-ES"/>
        </w:rPr>
      </w:pPr>
    </w:p>
    <w:p w:rsidR="004F40D2" w:rsidRPr="004F40D2" w:rsidRDefault="004F40D2" w:rsidP="00F163BE">
      <w:pPr>
        <w:rPr>
          <w:sz w:val="18"/>
          <w:szCs w:val="18"/>
          <w:lang w:val="es-ES"/>
        </w:rPr>
      </w:pPr>
    </w:p>
    <w:sectPr w:rsidR="004F40D2" w:rsidRPr="004F40D2" w:rsidSect="00147335">
      <w:pgSz w:w="20160" w:h="12240" w:orient="landscape" w:code="5"/>
      <w:pgMar w:top="1440" w:right="2880" w:bottom="1440" w:left="288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19DB" w:rsidRDefault="006B19DB" w:rsidP="0034745D">
      <w:pPr>
        <w:spacing w:after="0" w:line="240" w:lineRule="auto"/>
      </w:pPr>
      <w:r>
        <w:separator/>
      </w:r>
    </w:p>
  </w:endnote>
  <w:endnote w:type="continuationSeparator" w:id="0">
    <w:p w:rsidR="006B19DB" w:rsidRDefault="006B19DB" w:rsidP="003474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Khmer UI">
    <w:panose1 w:val="020B0502040204020203"/>
    <w:charset w:val="00"/>
    <w:family w:val="swiss"/>
    <w:pitch w:val="variable"/>
    <w:sig w:usb0="8000002F" w:usb1="0000204A" w:usb2="0001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49C8" w:rsidRDefault="008649C8">
    <w:pPr>
      <w:pStyle w:val="Piedepgina"/>
      <w:jc w:val="right"/>
    </w:pPr>
  </w:p>
  <w:p w:rsidR="008649C8" w:rsidRDefault="008649C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19DB" w:rsidRDefault="006B19DB" w:rsidP="0034745D">
      <w:pPr>
        <w:spacing w:after="0" w:line="240" w:lineRule="auto"/>
      </w:pPr>
      <w:r>
        <w:separator/>
      </w:r>
    </w:p>
  </w:footnote>
  <w:footnote w:type="continuationSeparator" w:id="0">
    <w:p w:rsidR="006B19DB" w:rsidRDefault="006B19DB" w:rsidP="003474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87681"/>
      <w:docPartObj>
        <w:docPartGallery w:val="Page Numbers (Top of Page)"/>
        <w:docPartUnique/>
      </w:docPartObj>
    </w:sdtPr>
    <w:sdtContent>
      <w:p w:rsidR="008649C8" w:rsidRDefault="008649C8">
        <w:pPr>
          <w:pStyle w:val="Encabezado"/>
          <w:jc w:val="center"/>
        </w:pPr>
        <w:fldSimple w:instr=" PAGE   \* MERGEFORMAT ">
          <w:r w:rsidR="0000676E">
            <w:rPr>
              <w:noProof/>
            </w:rPr>
            <w:t>83</w:t>
          </w:r>
        </w:fldSimple>
      </w:p>
    </w:sdtContent>
  </w:sdt>
  <w:p w:rsidR="008649C8" w:rsidRDefault="008649C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E7D"/>
    <w:multiLevelType w:val="hybridMultilevel"/>
    <w:tmpl w:val="0302DDFE"/>
    <w:lvl w:ilvl="0" w:tplc="D6C6F7EA">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nsid w:val="01E449AA"/>
    <w:multiLevelType w:val="hybridMultilevel"/>
    <w:tmpl w:val="B17EA1A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07F03872"/>
    <w:multiLevelType w:val="hybridMultilevel"/>
    <w:tmpl w:val="7B0A9804"/>
    <w:lvl w:ilvl="0" w:tplc="240A0001">
      <w:start w:val="1"/>
      <w:numFmt w:val="bullet"/>
      <w:lvlText w:val=""/>
      <w:lvlJc w:val="left"/>
      <w:pPr>
        <w:ind w:left="765" w:hanging="360"/>
      </w:pPr>
      <w:rPr>
        <w:rFonts w:ascii="Symbol" w:hAnsi="Symbol" w:hint="default"/>
      </w:rPr>
    </w:lvl>
    <w:lvl w:ilvl="1" w:tplc="240A0003" w:tentative="1">
      <w:start w:val="1"/>
      <w:numFmt w:val="bullet"/>
      <w:lvlText w:val="o"/>
      <w:lvlJc w:val="left"/>
      <w:pPr>
        <w:ind w:left="1485" w:hanging="360"/>
      </w:pPr>
      <w:rPr>
        <w:rFonts w:ascii="Courier New" w:hAnsi="Courier New" w:cs="Courier New" w:hint="default"/>
      </w:rPr>
    </w:lvl>
    <w:lvl w:ilvl="2" w:tplc="240A0005" w:tentative="1">
      <w:start w:val="1"/>
      <w:numFmt w:val="bullet"/>
      <w:lvlText w:val=""/>
      <w:lvlJc w:val="left"/>
      <w:pPr>
        <w:ind w:left="2205" w:hanging="360"/>
      </w:pPr>
      <w:rPr>
        <w:rFonts w:ascii="Wingdings" w:hAnsi="Wingdings" w:hint="default"/>
      </w:rPr>
    </w:lvl>
    <w:lvl w:ilvl="3" w:tplc="240A0001" w:tentative="1">
      <w:start w:val="1"/>
      <w:numFmt w:val="bullet"/>
      <w:lvlText w:val=""/>
      <w:lvlJc w:val="left"/>
      <w:pPr>
        <w:ind w:left="2925" w:hanging="360"/>
      </w:pPr>
      <w:rPr>
        <w:rFonts w:ascii="Symbol" w:hAnsi="Symbol" w:hint="default"/>
      </w:rPr>
    </w:lvl>
    <w:lvl w:ilvl="4" w:tplc="240A0003" w:tentative="1">
      <w:start w:val="1"/>
      <w:numFmt w:val="bullet"/>
      <w:lvlText w:val="o"/>
      <w:lvlJc w:val="left"/>
      <w:pPr>
        <w:ind w:left="3645" w:hanging="360"/>
      </w:pPr>
      <w:rPr>
        <w:rFonts w:ascii="Courier New" w:hAnsi="Courier New" w:cs="Courier New" w:hint="default"/>
      </w:rPr>
    </w:lvl>
    <w:lvl w:ilvl="5" w:tplc="240A0005" w:tentative="1">
      <w:start w:val="1"/>
      <w:numFmt w:val="bullet"/>
      <w:lvlText w:val=""/>
      <w:lvlJc w:val="left"/>
      <w:pPr>
        <w:ind w:left="4365" w:hanging="360"/>
      </w:pPr>
      <w:rPr>
        <w:rFonts w:ascii="Wingdings" w:hAnsi="Wingdings" w:hint="default"/>
      </w:rPr>
    </w:lvl>
    <w:lvl w:ilvl="6" w:tplc="240A0001" w:tentative="1">
      <w:start w:val="1"/>
      <w:numFmt w:val="bullet"/>
      <w:lvlText w:val=""/>
      <w:lvlJc w:val="left"/>
      <w:pPr>
        <w:ind w:left="5085" w:hanging="360"/>
      </w:pPr>
      <w:rPr>
        <w:rFonts w:ascii="Symbol" w:hAnsi="Symbol" w:hint="default"/>
      </w:rPr>
    </w:lvl>
    <w:lvl w:ilvl="7" w:tplc="240A0003" w:tentative="1">
      <w:start w:val="1"/>
      <w:numFmt w:val="bullet"/>
      <w:lvlText w:val="o"/>
      <w:lvlJc w:val="left"/>
      <w:pPr>
        <w:ind w:left="5805" w:hanging="360"/>
      </w:pPr>
      <w:rPr>
        <w:rFonts w:ascii="Courier New" w:hAnsi="Courier New" w:cs="Courier New" w:hint="default"/>
      </w:rPr>
    </w:lvl>
    <w:lvl w:ilvl="8" w:tplc="240A0005" w:tentative="1">
      <w:start w:val="1"/>
      <w:numFmt w:val="bullet"/>
      <w:lvlText w:val=""/>
      <w:lvlJc w:val="left"/>
      <w:pPr>
        <w:ind w:left="6525" w:hanging="360"/>
      </w:pPr>
      <w:rPr>
        <w:rFonts w:ascii="Wingdings" w:hAnsi="Wingdings" w:hint="default"/>
      </w:rPr>
    </w:lvl>
  </w:abstractNum>
  <w:abstractNum w:abstractNumId="3">
    <w:nsid w:val="08AA09AB"/>
    <w:multiLevelType w:val="hybridMultilevel"/>
    <w:tmpl w:val="736A058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926235F"/>
    <w:multiLevelType w:val="hybridMultilevel"/>
    <w:tmpl w:val="662AD114"/>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
    <w:nsid w:val="0CF70E70"/>
    <w:multiLevelType w:val="hybridMultilevel"/>
    <w:tmpl w:val="34364A82"/>
    <w:lvl w:ilvl="0" w:tplc="DCD0C0DA">
      <w:start w:val="1"/>
      <w:numFmt w:val="bullet"/>
      <w:lvlText w:val=""/>
      <w:lvlJc w:val="left"/>
      <w:pPr>
        <w:tabs>
          <w:tab w:val="num" w:pos="720"/>
        </w:tabs>
        <w:ind w:left="720" w:hanging="360"/>
      </w:pPr>
      <w:rPr>
        <w:rFonts w:ascii="Wingdings 2" w:hAnsi="Wingdings 2" w:hint="default"/>
      </w:rPr>
    </w:lvl>
    <w:lvl w:ilvl="1" w:tplc="18F2695A" w:tentative="1">
      <w:start w:val="1"/>
      <w:numFmt w:val="bullet"/>
      <w:lvlText w:val=""/>
      <w:lvlJc w:val="left"/>
      <w:pPr>
        <w:tabs>
          <w:tab w:val="num" w:pos="1440"/>
        </w:tabs>
        <w:ind w:left="1440" w:hanging="360"/>
      </w:pPr>
      <w:rPr>
        <w:rFonts w:ascii="Wingdings 2" w:hAnsi="Wingdings 2" w:hint="default"/>
      </w:rPr>
    </w:lvl>
    <w:lvl w:ilvl="2" w:tplc="11509754" w:tentative="1">
      <w:start w:val="1"/>
      <w:numFmt w:val="bullet"/>
      <w:lvlText w:val=""/>
      <w:lvlJc w:val="left"/>
      <w:pPr>
        <w:tabs>
          <w:tab w:val="num" w:pos="2160"/>
        </w:tabs>
        <w:ind w:left="2160" w:hanging="360"/>
      </w:pPr>
      <w:rPr>
        <w:rFonts w:ascii="Wingdings 2" w:hAnsi="Wingdings 2" w:hint="default"/>
      </w:rPr>
    </w:lvl>
    <w:lvl w:ilvl="3" w:tplc="0EC031AE" w:tentative="1">
      <w:start w:val="1"/>
      <w:numFmt w:val="bullet"/>
      <w:lvlText w:val=""/>
      <w:lvlJc w:val="left"/>
      <w:pPr>
        <w:tabs>
          <w:tab w:val="num" w:pos="2880"/>
        </w:tabs>
        <w:ind w:left="2880" w:hanging="360"/>
      </w:pPr>
      <w:rPr>
        <w:rFonts w:ascii="Wingdings 2" w:hAnsi="Wingdings 2" w:hint="default"/>
      </w:rPr>
    </w:lvl>
    <w:lvl w:ilvl="4" w:tplc="3F2C0686" w:tentative="1">
      <w:start w:val="1"/>
      <w:numFmt w:val="bullet"/>
      <w:lvlText w:val=""/>
      <w:lvlJc w:val="left"/>
      <w:pPr>
        <w:tabs>
          <w:tab w:val="num" w:pos="3600"/>
        </w:tabs>
        <w:ind w:left="3600" w:hanging="360"/>
      </w:pPr>
      <w:rPr>
        <w:rFonts w:ascii="Wingdings 2" w:hAnsi="Wingdings 2" w:hint="default"/>
      </w:rPr>
    </w:lvl>
    <w:lvl w:ilvl="5" w:tplc="C45EE42E" w:tentative="1">
      <w:start w:val="1"/>
      <w:numFmt w:val="bullet"/>
      <w:lvlText w:val=""/>
      <w:lvlJc w:val="left"/>
      <w:pPr>
        <w:tabs>
          <w:tab w:val="num" w:pos="4320"/>
        </w:tabs>
        <w:ind w:left="4320" w:hanging="360"/>
      </w:pPr>
      <w:rPr>
        <w:rFonts w:ascii="Wingdings 2" w:hAnsi="Wingdings 2" w:hint="default"/>
      </w:rPr>
    </w:lvl>
    <w:lvl w:ilvl="6" w:tplc="57280B0A" w:tentative="1">
      <w:start w:val="1"/>
      <w:numFmt w:val="bullet"/>
      <w:lvlText w:val=""/>
      <w:lvlJc w:val="left"/>
      <w:pPr>
        <w:tabs>
          <w:tab w:val="num" w:pos="5040"/>
        </w:tabs>
        <w:ind w:left="5040" w:hanging="360"/>
      </w:pPr>
      <w:rPr>
        <w:rFonts w:ascii="Wingdings 2" w:hAnsi="Wingdings 2" w:hint="default"/>
      </w:rPr>
    </w:lvl>
    <w:lvl w:ilvl="7" w:tplc="C8864EC8" w:tentative="1">
      <w:start w:val="1"/>
      <w:numFmt w:val="bullet"/>
      <w:lvlText w:val=""/>
      <w:lvlJc w:val="left"/>
      <w:pPr>
        <w:tabs>
          <w:tab w:val="num" w:pos="5760"/>
        </w:tabs>
        <w:ind w:left="5760" w:hanging="360"/>
      </w:pPr>
      <w:rPr>
        <w:rFonts w:ascii="Wingdings 2" w:hAnsi="Wingdings 2" w:hint="default"/>
      </w:rPr>
    </w:lvl>
    <w:lvl w:ilvl="8" w:tplc="BC269752" w:tentative="1">
      <w:start w:val="1"/>
      <w:numFmt w:val="bullet"/>
      <w:lvlText w:val=""/>
      <w:lvlJc w:val="left"/>
      <w:pPr>
        <w:tabs>
          <w:tab w:val="num" w:pos="6480"/>
        </w:tabs>
        <w:ind w:left="6480" w:hanging="360"/>
      </w:pPr>
      <w:rPr>
        <w:rFonts w:ascii="Wingdings 2" w:hAnsi="Wingdings 2" w:hint="default"/>
      </w:rPr>
    </w:lvl>
  </w:abstractNum>
  <w:abstractNum w:abstractNumId="6">
    <w:nsid w:val="0EF202FC"/>
    <w:multiLevelType w:val="multilevel"/>
    <w:tmpl w:val="4770F090"/>
    <w:lvl w:ilvl="0">
      <w:start w:val="1"/>
      <w:numFmt w:val="decimal"/>
      <w:pStyle w:val="Ttulo1"/>
      <w:lvlText w:val="%1"/>
      <w:lvlJc w:val="left"/>
      <w:pPr>
        <w:ind w:left="1142" w:hanging="432"/>
      </w:pPr>
    </w:lvl>
    <w:lvl w:ilvl="1">
      <w:start w:val="1"/>
      <w:numFmt w:val="decimal"/>
      <w:pStyle w:val="Ttulo2"/>
      <w:lvlText w:val="%1.%2"/>
      <w:lvlJc w:val="left"/>
      <w:pPr>
        <w:ind w:left="576" w:hanging="576"/>
      </w:pPr>
    </w:lvl>
    <w:lvl w:ilvl="2">
      <w:start w:val="1"/>
      <w:numFmt w:val="decimal"/>
      <w:pStyle w:val="Ttulo3"/>
      <w:lvlText w:val="%1.%2.%3"/>
      <w:lvlJc w:val="left"/>
      <w:pPr>
        <w:ind w:left="3697" w:hanging="720"/>
      </w:pPr>
      <w:rPr>
        <w:rFonts w:ascii="Arial" w:hAnsi="Arial" w:cs="Arial" w:hint="default"/>
      </w:rPr>
    </w:lvl>
    <w:lvl w:ilvl="3">
      <w:start w:val="1"/>
      <w:numFmt w:val="decimal"/>
      <w:pStyle w:val="Ttulo4"/>
      <w:lvlText w:val="%1.%2.%3.%4"/>
      <w:lvlJc w:val="left"/>
      <w:pPr>
        <w:ind w:left="1432"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7">
    <w:nsid w:val="128C42D3"/>
    <w:multiLevelType w:val="hybridMultilevel"/>
    <w:tmpl w:val="9746C5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nsid w:val="12BE23C3"/>
    <w:multiLevelType w:val="hybridMultilevel"/>
    <w:tmpl w:val="6EEE0B2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nsid w:val="1683541C"/>
    <w:multiLevelType w:val="hybridMultilevel"/>
    <w:tmpl w:val="F7204D98"/>
    <w:lvl w:ilvl="0" w:tplc="240A0001">
      <w:start w:val="1"/>
      <w:numFmt w:val="bullet"/>
      <w:lvlText w:val=""/>
      <w:lvlJc w:val="left"/>
      <w:pPr>
        <w:ind w:left="953" w:hanging="360"/>
      </w:pPr>
      <w:rPr>
        <w:rFonts w:ascii="Symbol" w:hAnsi="Symbol" w:hint="default"/>
      </w:rPr>
    </w:lvl>
    <w:lvl w:ilvl="1" w:tplc="240A0003" w:tentative="1">
      <w:start w:val="1"/>
      <w:numFmt w:val="bullet"/>
      <w:lvlText w:val="o"/>
      <w:lvlJc w:val="left"/>
      <w:pPr>
        <w:ind w:left="1673" w:hanging="360"/>
      </w:pPr>
      <w:rPr>
        <w:rFonts w:ascii="Courier New" w:hAnsi="Courier New" w:cs="Courier New" w:hint="default"/>
      </w:rPr>
    </w:lvl>
    <w:lvl w:ilvl="2" w:tplc="240A0005" w:tentative="1">
      <w:start w:val="1"/>
      <w:numFmt w:val="bullet"/>
      <w:lvlText w:val=""/>
      <w:lvlJc w:val="left"/>
      <w:pPr>
        <w:ind w:left="2393" w:hanging="360"/>
      </w:pPr>
      <w:rPr>
        <w:rFonts w:ascii="Wingdings" w:hAnsi="Wingdings" w:hint="default"/>
      </w:rPr>
    </w:lvl>
    <w:lvl w:ilvl="3" w:tplc="240A0001" w:tentative="1">
      <w:start w:val="1"/>
      <w:numFmt w:val="bullet"/>
      <w:lvlText w:val=""/>
      <w:lvlJc w:val="left"/>
      <w:pPr>
        <w:ind w:left="3113" w:hanging="360"/>
      </w:pPr>
      <w:rPr>
        <w:rFonts w:ascii="Symbol" w:hAnsi="Symbol" w:hint="default"/>
      </w:rPr>
    </w:lvl>
    <w:lvl w:ilvl="4" w:tplc="240A0003" w:tentative="1">
      <w:start w:val="1"/>
      <w:numFmt w:val="bullet"/>
      <w:lvlText w:val="o"/>
      <w:lvlJc w:val="left"/>
      <w:pPr>
        <w:ind w:left="3833" w:hanging="360"/>
      </w:pPr>
      <w:rPr>
        <w:rFonts w:ascii="Courier New" w:hAnsi="Courier New" w:cs="Courier New" w:hint="default"/>
      </w:rPr>
    </w:lvl>
    <w:lvl w:ilvl="5" w:tplc="240A0005" w:tentative="1">
      <w:start w:val="1"/>
      <w:numFmt w:val="bullet"/>
      <w:lvlText w:val=""/>
      <w:lvlJc w:val="left"/>
      <w:pPr>
        <w:ind w:left="4553" w:hanging="360"/>
      </w:pPr>
      <w:rPr>
        <w:rFonts w:ascii="Wingdings" w:hAnsi="Wingdings" w:hint="default"/>
      </w:rPr>
    </w:lvl>
    <w:lvl w:ilvl="6" w:tplc="240A0001" w:tentative="1">
      <w:start w:val="1"/>
      <w:numFmt w:val="bullet"/>
      <w:lvlText w:val=""/>
      <w:lvlJc w:val="left"/>
      <w:pPr>
        <w:ind w:left="5273" w:hanging="360"/>
      </w:pPr>
      <w:rPr>
        <w:rFonts w:ascii="Symbol" w:hAnsi="Symbol" w:hint="default"/>
      </w:rPr>
    </w:lvl>
    <w:lvl w:ilvl="7" w:tplc="240A0003" w:tentative="1">
      <w:start w:val="1"/>
      <w:numFmt w:val="bullet"/>
      <w:lvlText w:val="o"/>
      <w:lvlJc w:val="left"/>
      <w:pPr>
        <w:ind w:left="5993" w:hanging="360"/>
      </w:pPr>
      <w:rPr>
        <w:rFonts w:ascii="Courier New" w:hAnsi="Courier New" w:cs="Courier New" w:hint="default"/>
      </w:rPr>
    </w:lvl>
    <w:lvl w:ilvl="8" w:tplc="240A0005" w:tentative="1">
      <w:start w:val="1"/>
      <w:numFmt w:val="bullet"/>
      <w:lvlText w:val=""/>
      <w:lvlJc w:val="left"/>
      <w:pPr>
        <w:ind w:left="6713" w:hanging="360"/>
      </w:pPr>
      <w:rPr>
        <w:rFonts w:ascii="Wingdings" w:hAnsi="Wingdings" w:hint="default"/>
      </w:rPr>
    </w:lvl>
  </w:abstractNum>
  <w:abstractNum w:abstractNumId="10">
    <w:nsid w:val="1CD37D6A"/>
    <w:multiLevelType w:val="hybridMultilevel"/>
    <w:tmpl w:val="87F09EB0"/>
    <w:lvl w:ilvl="0" w:tplc="6FC67934">
      <w:start w:val="1"/>
      <w:numFmt w:val="decimal"/>
      <w:lvlText w:val="%1."/>
      <w:lvlJc w:val="left"/>
      <w:pPr>
        <w:ind w:left="720" w:hanging="360"/>
      </w:pPr>
      <w:rPr>
        <w:rFonts w:ascii="Calibri" w:hAnsi="Calibri" w:hint="default"/>
        <w:b w:val="0"/>
        <w:sz w:val="20"/>
        <w:szCs w:val="2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1FC33418"/>
    <w:multiLevelType w:val="hybridMultilevel"/>
    <w:tmpl w:val="9AA4F8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nsid w:val="213530E5"/>
    <w:multiLevelType w:val="hybridMultilevel"/>
    <w:tmpl w:val="1AD25EC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nsid w:val="21597B03"/>
    <w:multiLevelType w:val="hybridMultilevel"/>
    <w:tmpl w:val="4898790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nsid w:val="21C24299"/>
    <w:multiLevelType w:val="hybridMultilevel"/>
    <w:tmpl w:val="651C79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nsid w:val="21CD0013"/>
    <w:multiLevelType w:val="hybridMultilevel"/>
    <w:tmpl w:val="C5087D1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nsid w:val="22A41B0B"/>
    <w:multiLevelType w:val="hybridMultilevel"/>
    <w:tmpl w:val="FB883B88"/>
    <w:lvl w:ilvl="0" w:tplc="602E2940">
      <w:start w:val="1"/>
      <w:numFmt w:val="decimal"/>
      <w:lvlText w:val="%1."/>
      <w:lvlJc w:val="left"/>
      <w:pPr>
        <w:ind w:left="720" w:hanging="360"/>
      </w:pPr>
      <w:rPr>
        <w:rFonts w:ascii="Calibri" w:hAnsi="Calibri" w:cstheme="minorBidi" w:hint="default"/>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nsid w:val="2309555B"/>
    <w:multiLevelType w:val="hybridMultilevel"/>
    <w:tmpl w:val="F670D20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26D90BA7"/>
    <w:multiLevelType w:val="hybridMultilevel"/>
    <w:tmpl w:val="D2689B0E"/>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nsid w:val="28EA437F"/>
    <w:multiLevelType w:val="hybridMultilevel"/>
    <w:tmpl w:val="5EA8E63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nsid w:val="2B3B29F3"/>
    <w:multiLevelType w:val="hybridMultilevel"/>
    <w:tmpl w:val="78CC93E6"/>
    <w:lvl w:ilvl="0" w:tplc="240A000B">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21">
    <w:nsid w:val="2DC060D6"/>
    <w:multiLevelType w:val="hybridMultilevel"/>
    <w:tmpl w:val="53E29F54"/>
    <w:lvl w:ilvl="0" w:tplc="240A0005">
      <w:start w:val="1"/>
      <w:numFmt w:val="bullet"/>
      <w:lvlText w:val=""/>
      <w:lvlJc w:val="left"/>
      <w:pPr>
        <w:ind w:left="2160" w:hanging="360"/>
      </w:pPr>
      <w:rPr>
        <w:rFonts w:ascii="Wingdings" w:hAnsi="Wingdings" w:hint="default"/>
      </w:rPr>
    </w:lvl>
    <w:lvl w:ilvl="1" w:tplc="240A0003" w:tentative="1">
      <w:start w:val="1"/>
      <w:numFmt w:val="bullet"/>
      <w:lvlText w:val="o"/>
      <w:lvlJc w:val="left"/>
      <w:pPr>
        <w:ind w:left="2880" w:hanging="360"/>
      </w:pPr>
      <w:rPr>
        <w:rFonts w:ascii="Courier New" w:hAnsi="Courier New" w:cs="Courier New" w:hint="default"/>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22">
    <w:nsid w:val="30782440"/>
    <w:multiLevelType w:val="hybridMultilevel"/>
    <w:tmpl w:val="2EBC4934"/>
    <w:lvl w:ilvl="0" w:tplc="328A53E6">
      <w:start w:val="1"/>
      <w:numFmt w:val="decimal"/>
      <w:lvlText w:val="%1."/>
      <w:lvlJc w:val="left"/>
      <w:pPr>
        <w:ind w:left="719" w:hanging="360"/>
      </w:pPr>
      <w:rPr>
        <w:rFonts w:hint="default"/>
      </w:rPr>
    </w:lvl>
    <w:lvl w:ilvl="1" w:tplc="240A0019" w:tentative="1">
      <w:start w:val="1"/>
      <w:numFmt w:val="lowerLetter"/>
      <w:lvlText w:val="%2."/>
      <w:lvlJc w:val="left"/>
      <w:pPr>
        <w:ind w:left="1439" w:hanging="360"/>
      </w:pPr>
    </w:lvl>
    <w:lvl w:ilvl="2" w:tplc="240A001B" w:tentative="1">
      <w:start w:val="1"/>
      <w:numFmt w:val="lowerRoman"/>
      <w:lvlText w:val="%3."/>
      <w:lvlJc w:val="right"/>
      <w:pPr>
        <w:ind w:left="2159" w:hanging="180"/>
      </w:pPr>
    </w:lvl>
    <w:lvl w:ilvl="3" w:tplc="240A000F" w:tentative="1">
      <w:start w:val="1"/>
      <w:numFmt w:val="decimal"/>
      <w:lvlText w:val="%4."/>
      <w:lvlJc w:val="left"/>
      <w:pPr>
        <w:ind w:left="2879" w:hanging="360"/>
      </w:pPr>
    </w:lvl>
    <w:lvl w:ilvl="4" w:tplc="240A0019" w:tentative="1">
      <w:start w:val="1"/>
      <w:numFmt w:val="lowerLetter"/>
      <w:lvlText w:val="%5."/>
      <w:lvlJc w:val="left"/>
      <w:pPr>
        <w:ind w:left="3599" w:hanging="360"/>
      </w:pPr>
    </w:lvl>
    <w:lvl w:ilvl="5" w:tplc="240A001B" w:tentative="1">
      <w:start w:val="1"/>
      <w:numFmt w:val="lowerRoman"/>
      <w:lvlText w:val="%6."/>
      <w:lvlJc w:val="right"/>
      <w:pPr>
        <w:ind w:left="4319" w:hanging="180"/>
      </w:pPr>
    </w:lvl>
    <w:lvl w:ilvl="6" w:tplc="240A000F" w:tentative="1">
      <w:start w:val="1"/>
      <w:numFmt w:val="decimal"/>
      <w:lvlText w:val="%7."/>
      <w:lvlJc w:val="left"/>
      <w:pPr>
        <w:ind w:left="5039" w:hanging="360"/>
      </w:pPr>
    </w:lvl>
    <w:lvl w:ilvl="7" w:tplc="240A0019" w:tentative="1">
      <w:start w:val="1"/>
      <w:numFmt w:val="lowerLetter"/>
      <w:lvlText w:val="%8."/>
      <w:lvlJc w:val="left"/>
      <w:pPr>
        <w:ind w:left="5759" w:hanging="360"/>
      </w:pPr>
    </w:lvl>
    <w:lvl w:ilvl="8" w:tplc="240A001B" w:tentative="1">
      <w:start w:val="1"/>
      <w:numFmt w:val="lowerRoman"/>
      <w:lvlText w:val="%9."/>
      <w:lvlJc w:val="right"/>
      <w:pPr>
        <w:ind w:left="6479" w:hanging="180"/>
      </w:pPr>
    </w:lvl>
  </w:abstractNum>
  <w:abstractNum w:abstractNumId="23">
    <w:nsid w:val="36360495"/>
    <w:multiLevelType w:val="hybridMultilevel"/>
    <w:tmpl w:val="CAE2F62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nsid w:val="37E87B0E"/>
    <w:multiLevelType w:val="hybridMultilevel"/>
    <w:tmpl w:val="A3986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nsid w:val="3C1704F0"/>
    <w:multiLevelType w:val="hybridMultilevel"/>
    <w:tmpl w:val="827C6DD6"/>
    <w:lvl w:ilvl="0" w:tplc="240A000D">
      <w:start w:val="1"/>
      <w:numFmt w:val="bullet"/>
      <w:lvlText w:val=""/>
      <w:lvlJc w:val="left"/>
      <w:pPr>
        <w:ind w:left="1410" w:hanging="360"/>
      </w:pPr>
      <w:rPr>
        <w:rFonts w:ascii="Wingdings" w:hAnsi="Wingdings" w:hint="default"/>
      </w:rPr>
    </w:lvl>
    <w:lvl w:ilvl="1" w:tplc="240A0003" w:tentative="1">
      <w:start w:val="1"/>
      <w:numFmt w:val="bullet"/>
      <w:lvlText w:val="o"/>
      <w:lvlJc w:val="left"/>
      <w:pPr>
        <w:ind w:left="2130" w:hanging="360"/>
      </w:pPr>
      <w:rPr>
        <w:rFonts w:ascii="Courier New" w:hAnsi="Courier New" w:cs="Courier New" w:hint="default"/>
      </w:rPr>
    </w:lvl>
    <w:lvl w:ilvl="2" w:tplc="240A0005" w:tentative="1">
      <w:start w:val="1"/>
      <w:numFmt w:val="bullet"/>
      <w:lvlText w:val=""/>
      <w:lvlJc w:val="left"/>
      <w:pPr>
        <w:ind w:left="2850" w:hanging="360"/>
      </w:pPr>
      <w:rPr>
        <w:rFonts w:ascii="Wingdings" w:hAnsi="Wingdings" w:hint="default"/>
      </w:rPr>
    </w:lvl>
    <w:lvl w:ilvl="3" w:tplc="240A0001" w:tentative="1">
      <w:start w:val="1"/>
      <w:numFmt w:val="bullet"/>
      <w:lvlText w:val=""/>
      <w:lvlJc w:val="left"/>
      <w:pPr>
        <w:ind w:left="3570" w:hanging="360"/>
      </w:pPr>
      <w:rPr>
        <w:rFonts w:ascii="Symbol" w:hAnsi="Symbol" w:hint="default"/>
      </w:rPr>
    </w:lvl>
    <w:lvl w:ilvl="4" w:tplc="240A0003" w:tentative="1">
      <w:start w:val="1"/>
      <w:numFmt w:val="bullet"/>
      <w:lvlText w:val="o"/>
      <w:lvlJc w:val="left"/>
      <w:pPr>
        <w:ind w:left="4290" w:hanging="360"/>
      </w:pPr>
      <w:rPr>
        <w:rFonts w:ascii="Courier New" w:hAnsi="Courier New" w:cs="Courier New" w:hint="default"/>
      </w:rPr>
    </w:lvl>
    <w:lvl w:ilvl="5" w:tplc="240A0005" w:tentative="1">
      <w:start w:val="1"/>
      <w:numFmt w:val="bullet"/>
      <w:lvlText w:val=""/>
      <w:lvlJc w:val="left"/>
      <w:pPr>
        <w:ind w:left="5010" w:hanging="360"/>
      </w:pPr>
      <w:rPr>
        <w:rFonts w:ascii="Wingdings" w:hAnsi="Wingdings" w:hint="default"/>
      </w:rPr>
    </w:lvl>
    <w:lvl w:ilvl="6" w:tplc="240A0001" w:tentative="1">
      <w:start w:val="1"/>
      <w:numFmt w:val="bullet"/>
      <w:lvlText w:val=""/>
      <w:lvlJc w:val="left"/>
      <w:pPr>
        <w:ind w:left="5730" w:hanging="360"/>
      </w:pPr>
      <w:rPr>
        <w:rFonts w:ascii="Symbol" w:hAnsi="Symbol" w:hint="default"/>
      </w:rPr>
    </w:lvl>
    <w:lvl w:ilvl="7" w:tplc="240A0003" w:tentative="1">
      <w:start w:val="1"/>
      <w:numFmt w:val="bullet"/>
      <w:lvlText w:val="o"/>
      <w:lvlJc w:val="left"/>
      <w:pPr>
        <w:ind w:left="6450" w:hanging="360"/>
      </w:pPr>
      <w:rPr>
        <w:rFonts w:ascii="Courier New" w:hAnsi="Courier New" w:cs="Courier New" w:hint="default"/>
      </w:rPr>
    </w:lvl>
    <w:lvl w:ilvl="8" w:tplc="240A0005" w:tentative="1">
      <w:start w:val="1"/>
      <w:numFmt w:val="bullet"/>
      <w:lvlText w:val=""/>
      <w:lvlJc w:val="left"/>
      <w:pPr>
        <w:ind w:left="7170" w:hanging="360"/>
      </w:pPr>
      <w:rPr>
        <w:rFonts w:ascii="Wingdings" w:hAnsi="Wingdings" w:hint="default"/>
      </w:rPr>
    </w:lvl>
  </w:abstractNum>
  <w:abstractNum w:abstractNumId="26">
    <w:nsid w:val="3C361333"/>
    <w:multiLevelType w:val="hybridMultilevel"/>
    <w:tmpl w:val="7E00307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nsid w:val="3EEC2231"/>
    <w:multiLevelType w:val="hybridMultilevel"/>
    <w:tmpl w:val="F552E1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nsid w:val="408A3609"/>
    <w:multiLevelType w:val="hybridMultilevel"/>
    <w:tmpl w:val="EFEA6C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nsid w:val="42A7464D"/>
    <w:multiLevelType w:val="hybridMultilevel"/>
    <w:tmpl w:val="91E2168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nsid w:val="43E9048E"/>
    <w:multiLevelType w:val="hybridMultilevel"/>
    <w:tmpl w:val="CB4E05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nsid w:val="497545DD"/>
    <w:multiLevelType w:val="hybridMultilevel"/>
    <w:tmpl w:val="C8D662DC"/>
    <w:lvl w:ilvl="0" w:tplc="240A000F">
      <w:start w:val="3"/>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2">
    <w:nsid w:val="49E93D02"/>
    <w:multiLevelType w:val="hybridMultilevel"/>
    <w:tmpl w:val="E3D87B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nsid w:val="4A271186"/>
    <w:multiLevelType w:val="hybridMultilevel"/>
    <w:tmpl w:val="66E86C5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nsid w:val="4DFB4A84"/>
    <w:multiLevelType w:val="hybridMultilevel"/>
    <w:tmpl w:val="8BDC0A3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nsid w:val="4F7E5BB6"/>
    <w:multiLevelType w:val="hybridMultilevel"/>
    <w:tmpl w:val="DF2AFB3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6">
    <w:nsid w:val="4FB63373"/>
    <w:multiLevelType w:val="hybridMultilevel"/>
    <w:tmpl w:val="43C8DF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nsid w:val="4FDB4DBF"/>
    <w:multiLevelType w:val="hybridMultilevel"/>
    <w:tmpl w:val="96F82E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nsid w:val="51167C9C"/>
    <w:multiLevelType w:val="hybridMultilevel"/>
    <w:tmpl w:val="AA5AEED4"/>
    <w:lvl w:ilvl="0" w:tplc="240A0001">
      <w:start w:val="1"/>
      <w:numFmt w:val="bullet"/>
      <w:lvlText w:val=""/>
      <w:lvlJc w:val="left"/>
      <w:pPr>
        <w:ind w:left="795" w:hanging="360"/>
      </w:pPr>
      <w:rPr>
        <w:rFonts w:ascii="Symbol" w:hAnsi="Symbol" w:hint="default"/>
      </w:rPr>
    </w:lvl>
    <w:lvl w:ilvl="1" w:tplc="240A0003" w:tentative="1">
      <w:start w:val="1"/>
      <w:numFmt w:val="bullet"/>
      <w:lvlText w:val="o"/>
      <w:lvlJc w:val="left"/>
      <w:pPr>
        <w:ind w:left="1515" w:hanging="360"/>
      </w:pPr>
      <w:rPr>
        <w:rFonts w:ascii="Courier New" w:hAnsi="Courier New" w:cs="Courier New" w:hint="default"/>
      </w:rPr>
    </w:lvl>
    <w:lvl w:ilvl="2" w:tplc="240A0005" w:tentative="1">
      <w:start w:val="1"/>
      <w:numFmt w:val="bullet"/>
      <w:lvlText w:val=""/>
      <w:lvlJc w:val="left"/>
      <w:pPr>
        <w:ind w:left="2235" w:hanging="360"/>
      </w:pPr>
      <w:rPr>
        <w:rFonts w:ascii="Wingdings" w:hAnsi="Wingdings" w:hint="default"/>
      </w:rPr>
    </w:lvl>
    <w:lvl w:ilvl="3" w:tplc="240A0001" w:tentative="1">
      <w:start w:val="1"/>
      <w:numFmt w:val="bullet"/>
      <w:lvlText w:val=""/>
      <w:lvlJc w:val="left"/>
      <w:pPr>
        <w:ind w:left="2955" w:hanging="360"/>
      </w:pPr>
      <w:rPr>
        <w:rFonts w:ascii="Symbol" w:hAnsi="Symbol" w:hint="default"/>
      </w:rPr>
    </w:lvl>
    <w:lvl w:ilvl="4" w:tplc="240A0003" w:tentative="1">
      <w:start w:val="1"/>
      <w:numFmt w:val="bullet"/>
      <w:lvlText w:val="o"/>
      <w:lvlJc w:val="left"/>
      <w:pPr>
        <w:ind w:left="3675" w:hanging="360"/>
      </w:pPr>
      <w:rPr>
        <w:rFonts w:ascii="Courier New" w:hAnsi="Courier New" w:cs="Courier New" w:hint="default"/>
      </w:rPr>
    </w:lvl>
    <w:lvl w:ilvl="5" w:tplc="240A0005" w:tentative="1">
      <w:start w:val="1"/>
      <w:numFmt w:val="bullet"/>
      <w:lvlText w:val=""/>
      <w:lvlJc w:val="left"/>
      <w:pPr>
        <w:ind w:left="4395" w:hanging="360"/>
      </w:pPr>
      <w:rPr>
        <w:rFonts w:ascii="Wingdings" w:hAnsi="Wingdings" w:hint="default"/>
      </w:rPr>
    </w:lvl>
    <w:lvl w:ilvl="6" w:tplc="240A0001" w:tentative="1">
      <w:start w:val="1"/>
      <w:numFmt w:val="bullet"/>
      <w:lvlText w:val=""/>
      <w:lvlJc w:val="left"/>
      <w:pPr>
        <w:ind w:left="5115" w:hanging="360"/>
      </w:pPr>
      <w:rPr>
        <w:rFonts w:ascii="Symbol" w:hAnsi="Symbol" w:hint="default"/>
      </w:rPr>
    </w:lvl>
    <w:lvl w:ilvl="7" w:tplc="240A0003" w:tentative="1">
      <w:start w:val="1"/>
      <w:numFmt w:val="bullet"/>
      <w:lvlText w:val="o"/>
      <w:lvlJc w:val="left"/>
      <w:pPr>
        <w:ind w:left="5835" w:hanging="360"/>
      </w:pPr>
      <w:rPr>
        <w:rFonts w:ascii="Courier New" w:hAnsi="Courier New" w:cs="Courier New" w:hint="default"/>
      </w:rPr>
    </w:lvl>
    <w:lvl w:ilvl="8" w:tplc="240A0005" w:tentative="1">
      <w:start w:val="1"/>
      <w:numFmt w:val="bullet"/>
      <w:lvlText w:val=""/>
      <w:lvlJc w:val="left"/>
      <w:pPr>
        <w:ind w:left="6555" w:hanging="360"/>
      </w:pPr>
      <w:rPr>
        <w:rFonts w:ascii="Wingdings" w:hAnsi="Wingdings" w:hint="default"/>
      </w:rPr>
    </w:lvl>
  </w:abstractNum>
  <w:abstractNum w:abstractNumId="39">
    <w:nsid w:val="51D93581"/>
    <w:multiLevelType w:val="hybridMultilevel"/>
    <w:tmpl w:val="A39C475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0">
    <w:nsid w:val="52D86B48"/>
    <w:multiLevelType w:val="hybridMultilevel"/>
    <w:tmpl w:val="E46CCA1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54377A6C"/>
    <w:multiLevelType w:val="hybridMultilevel"/>
    <w:tmpl w:val="03622FE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2">
    <w:nsid w:val="55C77F16"/>
    <w:multiLevelType w:val="hybridMultilevel"/>
    <w:tmpl w:val="5600C04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3">
    <w:nsid w:val="5B6A3C52"/>
    <w:multiLevelType w:val="hybridMultilevel"/>
    <w:tmpl w:val="9C4A49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5F7F62A8"/>
    <w:multiLevelType w:val="hybridMultilevel"/>
    <w:tmpl w:val="03065C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5">
    <w:nsid w:val="685309B4"/>
    <w:multiLevelType w:val="hybridMultilevel"/>
    <w:tmpl w:val="939C6E1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nsid w:val="68EC6EB6"/>
    <w:multiLevelType w:val="hybridMultilevel"/>
    <w:tmpl w:val="73F4C0F2"/>
    <w:lvl w:ilvl="0" w:tplc="240A000D">
      <w:start w:val="1"/>
      <w:numFmt w:val="bullet"/>
      <w:lvlText w:val=""/>
      <w:lvlJc w:val="left"/>
      <w:pPr>
        <w:ind w:left="1410" w:hanging="360"/>
      </w:pPr>
      <w:rPr>
        <w:rFonts w:ascii="Wingdings" w:hAnsi="Wingdings" w:hint="default"/>
      </w:rPr>
    </w:lvl>
    <w:lvl w:ilvl="1" w:tplc="240A0003" w:tentative="1">
      <w:start w:val="1"/>
      <w:numFmt w:val="bullet"/>
      <w:lvlText w:val="o"/>
      <w:lvlJc w:val="left"/>
      <w:pPr>
        <w:ind w:left="2130" w:hanging="360"/>
      </w:pPr>
      <w:rPr>
        <w:rFonts w:ascii="Courier New" w:hAnsi="Courier New" w:cs="Courier New" w:hint="default"/>
      </w:rPr>
    </w:lvl>
    <w:lvl w:ilvl="2" w:tplc="240A0005" w:tentative="1">
      <w:start w:val="1"/>
      <w:numFmt w:val="bullet"/>
      <w:lvlText w:val=""/>
      <w:lvlJc w:val="left"/>
      <w:pPr>
        <w:ind w:left="2850" w:hanging="360"/>
      </w:pPr>
      <w:rPr>
        <w:rFonts w:ascii="Wingdings" w:hAnsi="Wingdings" w:hint="default"/>
      </w:rPr>
    </w:lvl>
    <w:lvl w:ilvl="3" w:tplc="240A0001" w:tentative="1">
      <w:start w:val="1"/>
      <w:numFmt w:val="bullet"/>
      <w:lvlText w:val=""/>
      <w:lvlJc w:val="left"/>
      <w:pPr>
        <w:ind w:left="3570" w:hanging="360"/>
      </w:pPr>
      <w:rPr>
        <w:rFonts w:ascii="Symbol" w:hAnsi="Symbol" w:hint="default"/>
      </w:rPr>
    </w:lvl>
    <w:lvl w:ilvl="4" w:tplc="240A0003" w:tentative="1">
      <w:start w:val="1"/>
      <w:numFmt w:val="bullet"/>
      <w:lvlText w:val="o"/>
      <w:lvlJc w:val="left"/>
      <w:pPr>
        <w:ind w:left="4290" w:hanging="360"/>
      </w:pPr>
      <w:rPr>
        <w:rFonts w:ascii="Courier New" w:hAnsi="Courier New" w:cs="Courier New" w:hint="default"/>
      </w:rPr>
    </w:lvl>
    <w:lvl w:ilvl="5" w:tplc="240A0005" w:tentative="1">
      <w:start w:val="1"/>
      <w:numFmt w:val="bullet"/>
      <w:lvlText w:val=""/>
      <w:lvlJc w:val="left"/>
      <w:pPr>
        <w:ind w:left="5010" w:hanging="360"/>
      </w:pPr>
      <w:rPr>
        <w:rFonts w:ascii="Wingdings" w:hAnsi="Wingdings" w:hint="default"/>
      </w:rPr>
    </w:lvl>
    <w:lvl w:ilvl="6" w:tplc="240A0001" w:tentative="1">
      <w:start w:val="1"/>
      <w:numFmt w:val="bullet"/>
      <w:lvlText w:val=""/>
      <w:lvlJc w:val="left"/>
      <w:pPr>
        <w:ind w:left="5730" w:hanging="360"/>
      </w:pPr>
      <w:rPr>
        <w:rFonts w:ascii="Symbol" w:hAnsi="Symbol" w:hint="default"/>
      </w:rPr>
    </w:lvl>
    <w:lvl w:ilvl="7" w:tplc="240A0003" w:tentative="1">
      <w:start w:val="1"/>
      <w:numFmt w:val="bullet"/>
      <w:lvlText w:val="o"/>
      <w:lvlJc w:val="left"/>
      <w:pPr>
        <w:ind w:left="6450" w:hanging="360"/>
      </w:pPr>
      <w:rPr>
        <w:rFonts w:ascii="Courier New" w:hAnsi="Courier New" w:cs="Courier New" w:hint="default"/>
      </w:rPr>
    </w:lvl>
    <w:lvl w:ilvl="8" w:tplc="240A0005" w:tentative="1">
      <w:start w:val="1"/>
      <w:numFmt w:val="bullet"/>
      <w:lvlText w:val=""/>
      <w:lvlJc w:val="left"/>
      <w:pPr>
        <w:ind w:left="7170" w:hanging="360"/>
      </w:pPr>
      <w:rPr>
        <w:rFonts w:ascii="Wingdings" w:hAnsi="Wingdings" w:hint="default"/>
      </w:rPr>
    </w:lvl>
  </w:abstractNum>
  <w:abstractNum w:abstractNumId="47">
    <w:nsid w:val="69885A96"/>
    <w:multiLevelType w:val="hybridMultilevel"/>
    <w:tmpl w:val="CA26C4D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8">
    <w:nsid w:val="6C0E2CFB"/>
    <w:multiLevelType w:val="hybridMultilevel"/>
    <w:tmpl w:val="B6AA347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nsid w:val="6C302F5A"/>
    <w:multiLevelType w:val="hybridMultilevel"/>
    <w:tmpl w:val="BACEFFA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0">
    <w:nsid w:val="71594218"/>
    <w:multiLevelType w:val="hybridMultilevel"/>
    <w:tmpl w:val="B01EDB5A"/>
    <w:lvl w:ilvl="0" w:tplc="9822FD10">
      <w:start w:val="1"/>
      <w:numFmt w:val="bullet"/>
      <w:lvlText w:val=""/>
      <w:lvlJc w:val="left"/>
      <w:pPr>
        <w:ind w:left="720" w:hanging="360"/>
      </w:pPr>
      <w:rPr>
        <w:rFonts w:ascii="Symbol" w:hAnsi="Symbol" w:hint="default"/>
        <w:sz w:val="18"/>
        <w:szCs w:val="18"/>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1">
    <w:nsid w:val="7275307E"/>
    <w:multiLevelType w:val="hybridMultilevel"/>
    <w:tmpl w:val="45508F82"/>
    <w:lvl w:ilvl="0" w:tplc="240A000D">
      <w:start w:val="1"/>
      <w:numFmt w:val="bullet"/>
      <w:lvlText w:val=""/>
      <w:lvlJc w:val="left"/>
      <w:pPr>
        <w:ind w:left="1440" w:hanging="360"/>
      </w:pPr>
      <w:rPr>
        <w:rFonts w:ascii="Wingdings" w:hAnsi="Wingdings"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52">
    <w:nsid w:val="746D5637"/>
    <w:multiLevelType w:val="hybridMultilevel"/>
    <w:tmpl w:val="97E48A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3">
    <w:nsid w:val="75976737"/>
    <w:multiLevelType w:val="hybridMultilevel"/>
    <w:tmpl w:val="E056EC36"/>
    <w:lvl w:ilvl="0" w:tplc="240A000F">
      <w:start w:val="1"/>
      <w:numFmt w:val="decimal"/>
      <w:lvlText w:val="%1."/>
      <w:lvlJc w:val="left"/>
      <w:pPr>
        <w:ind w:left="765" w:hanging="360"/>
      </w:pPr>
    </w:lvl>
    <w:lvl w:ilvl="1" w:tplc="240A0019" w:tentative="1">
      <w:start w:val="1"/>
      <w:numFmt w:val="lowerLetter"/>
      <w:lvlText w:val="%2."/>
      <w:lvlJc w:val="left"/>
      <w:pPr>
        <w:ind w:left="1485" w:hanging="360"/>
      </w:pPr>
    </w:lvl>
    <w:lvl w:ilvl="2" w:tplc="240A001B" w:tentative="1">
      <w:start w:val="1"/>
      <w:numFmt w:val="lowerRoman"/>
      <w:lvlText w:val="%3."/>
      <w:lvlJc w:val="right"/>
      <w:pPr>
        <w:ind w:left="2205" w:hanging="180"/>
      </w:pPr>
    </w:lvl>
    <w:lvl w:ilvl="3" w:tplc="240A000F" w:tentative="1">
      <w:start w:val="1"/>
      <w:numFmt w:val="decimal"/>
      <w:lvlText w:val="%4."/>
      <w:lvlJc w:val="left"/>
      <w:pPr>
        <w:ind w:left="2925" w:hanging="360"/>
      </w:pPr>
    </w:lvl>
    <w:lvl w:ilvl="4" w:tplc="240A0019" w:tentative="1">
      <w:start w:val="1"/>
      <w:numFmt w:val="lowerLetter"/>
      <w:lvlText w:val="%5."/>
      <w:lvlJc w:val="left"/>
      <w:pPr>
        <w:ind w:left="3645" w:hanging="360"/>
      </w:pPr>
    </w:lvl>
    <w:lvl w:ilvl="5" w:tplc="240A001B" w:tentative="1">
      <w:start w:val="1"/>
      <w:numFmt w:val="lowerRoman"/>
      <w:lvlText w:val="%6."/>
      <w:lvlJc w:val="right"/>
      <w:pPr>
        <w:ind w:left="4365" w:hanging="180"/>
      </w:pPr>
    </w:lvl>
    <w:lvl w:ilvl="6" w:tplc="240A000F" w:tentative="1">
      <w:start w:val="1"/>
      <w:numFmt w:val="decimal"/>
      <w:lvlText w:val="%7."/>
      <w:lvlJc w:val="left"/>
      <w:pPr>
        <w:ind w:left="5085" w:hanging="360"/>
      </w:pPr>
    </w:lvl>
    <w:lvl w:ilvl="7" w:tplc="240A0019" w:tentative="1">
      <w:start w:val="1"/>
      <w:numFmt w:val="lowerLetter"/>
      <w:lvlText w:val="%8."/>
      <w:lvlJc w:val="left"/>
      <w:pPr>
        <w:ind w:left="5805" w:hanging="360"/>
      </w:pPr>
    </w:lvl>
    <w:lvl w:ilvl="8" w:tplc="240A001B" w:tentative="1">
      <w:start w:val="1"/>
      <w:numFmt w:val="lowerRoman"/>
      <w:lvlText w:val="%9."/>
      <w:lvlJc w:val="right"/>
      <w:pPr>
        <w:ind w:left="6525" w:hanging="180"/>
      </w:pPr>
    </w:lvl>
  </w:abstractNum>
  <w:abstractNum w:abstractNumId="54">
    <w:nsid w:val="78731560"/>
    <w:multiLevelType w:val="hybridMultilevel"/>
    <w:tmpl w:val="6E22B04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nsid w:val="7BA65AF0"/>
    <w:multiLevelType w:val="hybridMultilevel"/>
    <w:tmpl w:val="F3BE8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nsid w:val="7E6B1E2A"/>
    <w:multiLevelType w:val="hybridMultilevel"/>
    <w:tmpl w:val="E60841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6"/>
  </w:num>
  <w:num w:numId="2">
    <w:abstractNumId w:val="17"/>
  </w:num>
  <w:num w:numId="3">
    <w:abstractNumId w:val="49"/>
  </w:num>
  <w:num w:numId="4">
    <w:abstractNumId w:val="40"/>
  </w:num>
  <w:num w:numId="5">
    <w:abstractNumId w:val="53"/>
  </w:num>
  <w:num w:numId="6">
    <w:abstractNumId w:val="54"/>
  </w:num>
  <w:num w:numId="7">
    <w:abstractNumId w:val="10"/>
  </w:num>
  <w:num w:numId="8">
    <w:abstractNumId w:val="39"/>
  </w:num>
  <w:num w:numId="9">
    <w:abstractNumId w:val="42"/>
  </w:num>
  <w:num w:numId="10">
    <w:abstractNumId w:val="24"/>
  </w:num>
  <w:num w:numId="11">
    <w:abstractNumId w:val="16"/>
  </w:num>
  <w:num w:numId="12">
    <w:abstractNumId w:val="13"/>
  </w:num>
  <w:num w:numId="13">
    <w:abstractNumId w:val="34"/>
  </w:num>
  <w:num w:numId="14">
    <w:abstractNumId w:val="38"/>
  </w:num>
  <w:num w:numId="15">
    <w:abstractNumId w:val="15"/>
  </w:num>
  <w:num w:numId="16">
    <w:abstractNumId w:val="22"/>
  </w:num>
  <w:num w:numId="17">
    <w:abstractNumId w:val="48"/>
  </w:num>
  <w:num w:numId="18">
    <w:abstractNumId w:val="31"/>
  </w:num>
  <w:num w:numId="19">
    <w:abstractNumId w:val="45"/>
  </w:num>
  <w:num w:numId="20">
    <w:abstractNumId w:val="35"/>
  </w:num>
  <w:num w:numId="21">
    <w:abstractNumId w:val="33"/>
  </w:num>
  <w:num w:numId="22">
    <w:abstractNumId w:val="41"/>
  </w:num>
  <w:num w:numId="23">
    <w:abstractNumId w:val="9"/>
  </w:num>
  <w:num w:numId="24">
    <w:abstractNumId w:val="2"/>
  </w:num>
  <w:num w:numId="25">
    <w:abstractNumId w:val="3"/>
  </w:num>
  <w:num w:numId="26">
    <w:abstractNumId w:val="43"/>
  </w:num>
  <w:num w:numId="27">
    <w:abstractNumId w:val="27"/>
  </w:num>
  <w:num w:numId="28">
    <w:abstractNumId w:val="5"/>
  </w:num>
  <w:num w:numId="29">
    <w:abstractNumId w:val="14"/>
  </w:num>
  <w:num w:numId="30">
    <w:abstractNumId w:val="0"/>
  </w:num>
  <w:num w:numId="31">
    <w:abstractNumId w:val="44"/>
  </w:num>
  <w:num w:numId="32">
    <w:abstractNumId w:val="51"/>
  </w:num>
  <w:num w:numId="33">
    <w:abstractNumId w:val="11"/>
  </w:num>
  <w:num w:numId="34">
    <w:abstractNumId w:val="36"/>
  </w:num>
  <w:num w:numId="35">
    <w:abstractNumId w:val="25"/>
  </w:num>
  <w:num w:numId="36">
    <w:abstractNumId w:val="46"/>
  </w:num>
  <w:num w:numId="37">
    <w:abstractNumId w:val="19"/>
  </w:num>
  <w:num w:numId="38">
    <w:abstractNumId w:val="26"/>
  </w:num>
  <w:num w:numId="39">
    <w:abstractNumId w:val="7"/>
  </w:num>
  <w:num w:numId="40">
    <w:abstractNumId w:val="23"/>
  </w:num>
  <w:num w:numId="41">
    <w:abstractNumId w:val="47"/>
  </w:num>
  <w:num w:numId="42">
    <w:abstractNumId w:val="12"/>
  </w:num>
  <w:num w:numId="43">
    <w:abstractNumId w:val="37"/>
  </w:num>
  <w:num w:numId="44">
    <w:abstractNumId w:val="52"/>
  </w:num>
  <w:num w:numId="45">
    <w:abstractNumId w:val="50"/>
  </w:num>
  <w:num w:numId="46">
    <w:abstractNumId w:val="4"/>
  </w:num>
  <w:num w:numId="47">
    <w:abstractNumId w:val="21"/>
  </w:num>
  <w:num w:numId="48">
    <w:abstractNumId w:val="20"/>
  </w:num>
  <w:num w:numId="49">
    <w:abstractNumId w:val="28"/>
  </w:num>
  <w:num w:numId="50">
    <w:abstractNumId w:val="18"/>
  </w:num>
  <w:num w:numId="51">
    <w:abstractNumId w:val="29"/>
  </w:num>
  <w:num w:numId="52">
    <w:abstractNumId w:val="1"/>
  </w:num>
  <w:num w:numId="53">
    <w:abstractNumId w:val="8"/>
  </w:num>
  <w:num w:numId="54">
    <w:abstractNumId w:val="56"/>
  </w:num>
  <w:num w:numId="55">
    <w:abstractNumId w:val="30"/>
  </w:num>
  <w:num w:numId="56">
    <w:abstractNumId w:val="55"/>
  </w:num>
  <w:num w:numId="57">
    <w:abstractNumId w:val="32"/>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4404AC"/>
    <w:rsid w:val="000005F0"/>
    <w:rsid w:val="000039B0"/>
    <w:rsid w:val="00005140"/>
    <w:rsid w:val="0000676E"/>
    <w:rsid w:val="00007A07"/>
    <w:rsid w:val="0001274F"/>
    <w:rsid w:val="00012C10"/>
    <w:rsid w:val="00012D33"/>
    <w:rsid w:val="000206CC"/>
    <w:rsid w:val="0002628A"/>
    <w:rsid w:val="0002653C"/>
    <w:rsid w:val="00030514"/>
    <w:rsid w:val="0003089E"/>
    <w:rsid w:val="00041878"/>
    <w:rsid w:val="00044294"/>
    <w:rsid w:val="000471DC"/>
    <w:rsid w:val="00061998"/>
    <w:rsid w:val="00066CFF"/>
    <w:rsid w:val="00070B17"/>
    <w:rsid w:val="0007220C"/>
    <w:rsid w:val="00072A3D"/>
    <w:rsid w:val="00077CC4"/>
    <w:rsid w:val="0008512D"/>
    <w:rsid w:val="0008701F"/>
    <w:rsid w:val="00087A24"/>
    <w:rsid w:val="000A2990"/>
    <w:rsid w:val="000A3FFD"/>
    <w:rsid w:val="000A4A01"/>
    <w:rsid w:val="000B0480"/>
    <w:rsid w:val="000B27C1"/>
    <w:rsid w:val="000B333F"/>
    <w:rsid w:val="000B697A"/>
    <w:rsid w:val="000C4E38"/>
    <w:rsid w:val="000C4E71"/>
    <w:rsid w:val="000C589A"/>
    <w:rsid w:val="000D2399"/>
    <w:rsid w:val="000D2487"/>
    <w:rsid w:val="000D399E"/>
    <w:rsid w:val="000D3F27"/>
    <w:rsid w:val="000E484C"/>
    <w:rsid w:val="000E6125"/>
    <w:rsid w:val="000F0056"/>
    <w:rsid w:val="000F3B21"/>
    <w:rsid w:val="000F64D0"/>
    <w:rsid w:val="000F6561"/>
    <w:rsid w:val="000F6A17"/>
    <w:rsid w:val="000F702B"/>
    <w:rsid w:val="00100682"/>
    <w:rsid w:val="00106BC9"/>
    <w:rsid w:val="0011073C"/>
    <w:rsid w:val="001121E0"/>
    <w:rsid w:val="00116468"/>
    <w:rsid w:val="00121471"/>
    <w:rsid w:val="001238D8"/>
    <w:rsid w:val="00123ECB"/>
    <w:rsid w:val="00136543"/>
    <w:rsid w:val="00145377"/>
    <w:rsid w:val="001453FD"/>
    <w:rsid w:val="00146C77"/>
    <w:rsid w:val="00147335"/>
    <w:rsid w:val="0015007E"/>
    <w:rsid w:val="001526E7"/>
    <w:rsid w:val="0015360D"/>
    <w:rsid w:val="00153D92"/>
    <w:rsid w:val="0015677D"/>
    <w:rsid w:val="00160029"/>
    <w:rsid w:val="00160DD6"/>
    <w:rsid w:val="00161A8D"/>
    <w:rsid w:val="0016258B"/>
    <w:rsid w:val="001655AB"/>
    <w:rsid w:val="00167372"/>
    <w:rsid w:val="00172ADB"/>
    <w:rsid w:val="001842BB"/>
    <w:rsid w:val="001927DC"/>
    <w:rsid w:val="00193D49"/>
    <w:rsid w:val="00196559"/>
    <w:rsid w:val="001A7B26"/>
    <w:rsid w:val="001B6B47"/>
    <w:rsid w:val="001B6D82"/>
    <w:rsid w:val="001C3D6C"/>
    <w:rsid w:val="001C4A8C"/>
    <w:rsid w:val="001C516F"/>
    <w:rsid w:val="001C7186"/>
    <w:rsid w:val="001D1E24"/>
    <w:rsid w:val="001D3D79"/>
    <w:rsid w:val="001D7DE0"/>
    <w:rsid w:val="001E1B2C"/>
    <w:rsid w:val="001E4B6C"/>
    <w:rsid w:val="001F5486"/>
    <w:rsid w:val="002018E7"/>
    <w:rsid w:val="0020341F"/>
    <w:rsid w:val="00203CEF"/>
    <w:rsid w:val="00204178"/>
    <w:rsid w:val="00204C29"/>
    <w:rsid w:val="002077BB"/>
    <w:rsid w:val="00213CCE"/>
    <w:rsid w:val="00220AFE"/>
    <w:rsid w:val="00222149"/>
    <w:rsid w:val="00223159"/>
    <w:rsid w:val="00227C2A"/>
    <w:rsid w:val="002304A1"/>
    <w:rsid w:val="002321A0"/>
    <w:rsid w:val="00240CBB"/>
    <w:rsid w:val="002415A0"/>
    <w:rsid w:val="00245202"/>
    <w:rsid w:val="002469CE"/>
    <w:rsid w:val="0025254C"/>
    <w:rsid w:val="00261F81"/>
    <w:rsid w:val="0026263D"/>
    <w:rsid w:val="00262F9E"/>
    <w:rsid w:val="00276F04"/>
    <w:rsid w:val="00283B0F"/>
    <w:rsid w:val="0028402F"/>
    <w:rsid w:val="00284673"/>
    <w:rsid w:val="00284C82"/>
    <w:rsid w:val="0028543E"/>
    <w:rsid w:val="00286D44"/>
    <w:rsid w:val="00286FD2"/>
    <w:rsid w:val="00287131"/>
    <w:rsid w:val="00290FAA"/>
    <w:rsid w:val="00291642"/>
    <w:rsid w:val="002A5D76"/>
    <w:rsid w:val="002C1F37"/>
    <w:rsid w:val="002C5847"/>
    <w:rsid w:val="002C6332"/>
    <w:rsid w:val="002C7F61"/>
    <w:rsid w:val="002D0C5B"/>
    <w:rsid w:val="002D6AC7"/>
    <w:rsid w:val="002E02A1"/>
    <w:rsid w:val="002E0A03"/>
    <w:rsid w:val="002E2863"/>
    <w:rsid w:val="002E5503"/>
    <w:rsid w:val="002F4939"/>
    <w:rsid w:val="002F4C8C"/>
    <w:rsid w:val="002F5E1C"/>
    <w:rsid w:val="002F6594"/>
    <w:rsid w:val="002F7961"/>
    <w:rsid w:val="003022BB"/>
    <w:rsid w:val="00304D31"/>
    <w:rsid w:val="00310304"/>
    <w:rsid w:val="0032082B"/>
    <w:rsid w:val="0032229B"/>
    <w:rsid w:val="00327952"/>
    <w:rsid w:val="0033299C"/>
    <w:rsid w:val="00333620"/>
    <w:rsid w:val="00337C3A"/>
    <w:rsid w:val="00344249"/>
    <w:rsid w:val="0034745D"/>
    <w:rsid w:val="00353EDE"/>
    <w:rsid w:val="003541CA"/>
    <w:rsid w:val="00356DD2"/>
    <w:rsid w:val="003669A5"/>
    <w:rsid w:val="0037302E"/>
    <w:rsid w:val="00386E43"/>
    <w:rsid w:val="003872BA"/>
    <w:rsid w:val="0039490A"/>
    <w:rsid w:val="0039688E"/>
    <w:rsid w:val="00397A2B"/>
    <w:rsid w:val="003A3484"/>
    <w:rsid w:val="003B25CA"/>
    <w:rsid w:val="003B2BB3"/>
    <w:rsid w:val="003B660D"/>
    <w:rsid w:val="003C6991"/>
    <w:rsid w:val="003D3087"/>
    <w:rsid w:val="003D53D0"/>
    <w:rsid w:val="003D6CA5"/>
    <w:rsid w:val="003E0597"/>
    <w:rsid w:val="003E661D"/>
    <w:rsid w:val="003F4FE0"/>
    <w:rsid w:val="004001C4"/>
    <w:rsid w:val="00402BC9"/>
    <w:rsid w:val="00405D48"/>
    <w:rsid w:val="00412788"/>
    <w:rsid w:val="00413E4D"/>
    <w:rsid w:val="00415B9B"/>
    <w:rsid w:val="004166A6"/>
    <w:rsid w:val="004225C4"/>
    <w:rsid w:val="00423223"/>
    <w:rsid w:val="00425939"/>
    <w:rsid w:val="00427551"/>
    <w:rsid w:val="00430233"/>
    <w:rsid w:val="00432CB6"/>
    <w:rsid w:val="004353DA"/>
    <w:rsid w:val="00436B20"/>
    <w:rsid w:val="004404AC"/>
    <w:rsid w:val="004426BB"/>
    <w:rsid w:val="00444FDD"/>
    <w:rsid w:val="004512BF"/>
    <w:rsid w:val="00453291"/>
    <w:rsid w:val="004554F9"/>
    <w:rsid w:val="00462945"/>
    <w:rsid w:val="004637AC"/>
    <w:rsid w:val="00470A3B"/>
    <w:rsid w:val="004760E4"/>
    <w:rsid w:val="00476157"/>
    <w:rsid w:val="00485E41"/>
    <w:rsid w:val="004967D9"/>
    <w:rsid w:val="004A4F0C"/>
    <w:rsid w:val="004A5168"/>
    <w:rsid w:val="004A54EE"/>
    <w:rsid w:val="004B41D9"/>
    <w:rsid w:val="004B7F8D"/>
    <w:rsid w:val="004C103E"/>
    <w:rsid w:val="004C183B"/>
    <w:rsid w:val="004C3D2D"/>
    <w:rsid w:val="004D23E1"/>
    <w:rsid w:val="004F17B0"/>
    <w:rsid w:val="004F2308"/>
    <w:rsid w:val="004F40D2"/>
    <w:rsid w:val="0051246B"/>
    <w:rsid w:val="005152FC"/>
    <w:rsid w:val="0051748F"/>
    <w:rsid w:val="00517F8A"/>
    <w:rsid w:val="00521AA8"/>
    <w:rsid w:val="00542362"/>
    <w:rsid w:val="005467CF"/>
    <w:rsid w:val="00555008"/>
    <w:rsid w:val="00561D41"/>
    <w:rsid w:val="00563B1C"/>
    <w:rsid w:val="00563FB5"/>
    <w:rsid w:val="00570A41"/>
    <w:rsid w:val="00570A4E"/>
    <w:rsid w:val="005737D2"/>
    <w:rsid w:val="00574EF1"/>
    <w:rsid w:val="00575951"/>
    <w:rsid w:val="00580112"/>
    <w:rsid w:val="00580FCA"/>
    <w:rsid w:val="0059078C"/>
    <w:rsid w:val="00593B48"/>
    <w:rsid w:val="00594EC7"/>
    <w:rsid w:val="005C083E"/>
    <w:rsid w:val="005C2CE5"/>
    <w:rsid w:val="005C7110"/>
    <w:rsid w:val="005C7180"/>
    <w:rsid w:val="005D34CD"/>
    <w:rsid w:val="005D442B"/>
    <w:rsid w:val="005D74AD"/>
    <w:rsid w:val="005E0ED9"/>
    <w:rsid w:val="005E633F"/>
    <w:rsid w:val="005E70FF"/>
    <w:rsid w:val="005E7973"/>
    <w:rsid w:val="005F0B7B"/>
    <w:rsid w:val="00625BC0"/>
    <w:rsid w:val="0063143C"/>
    <w:rsid w:val="00633D40"/>
    <w:rsid w:val="00635E92"/>
    <w:rsid w:val="00637F9C"/>
    <w:rsid w:val="006438F0"/>
    <w:rsid w:val="00653D75"/>
    <w:rsid w:val="00656C15"/>
    <w:rsid w:val="006645AE"/>
    <w:rsid w:val="0066477B"/>
    <w:rsid w:val="0068066B"/>
    <w:rsid w:val="00681F46"/>
    <w:rsid w:val="006921AE"/>
    <w:rsid w:val="00694040"/>
    <w:rsid w:val="006974A7"/>
    <w:rsid w:val="006A6487"/>
    <w:rsid w:val="006B19DB"/>
    <w:rsid w:val="006B36E9"/>
    <w:rsid w:val="006C147B"/>
    <w:rsid w:val="006C2422"/>
    <w:rsid w:val="006C394C"/>
    <w:rsid w:val="006C4A6E"/>
    <w:rsid w:val="006C4BAF"/>
    <w:rsid w:val="006D057B"/>
    <w:rsid w:val="006D3329"/>
    <w:rsid w:val="006E780C"/>
    <w:rsid w:val="006E7F79"/>
    <w:rsid w:val="006F1537"/>
    <w:rsid w:val="006F480E"/>
    <w:rsid w:val="006F55B6"/>
    <w:rsid w:val="0070149B"/>
    <w:rsid w:val="00703E73"/>
    <w:rsid w:val="00704495"/>
    <w:rsid w:val="00713192"/>
    <w:rsid w:val="00714BD4"/>
    <w:rsid w:val="00720FDA"/>
    <w:rsid w:val="007227F4"/>
    <w:rsid w:val="00734521"/>
    <w:rsid w:val="0073774E"/>
    <w:rsid w:val="00744906"/>
    <w:rsid w:val="00745A57"/>
    <w:rsid w:val="00746008"/>
    <w:rsid w:val="007515DC"/>
    <w:rsid w:val="00752E27"/>
    <w:rsid w:val="00754D76"/>
    <w:rsid w:val="007643E4"/>
    <w:rsid w:val="00764410"/>
    <w:rsid w:val="00765007"/>
    <w:rsid w:val="007657CA"/>
    <w:rsid w:val="00765A9B"/>
    <w:rsid w:val="00765D82"/>
    <w:rsid w:val="0077073E"/>
    <w:rsid w:val="0077197F"/>
    <w:rsid w:val="00772B52"/>
    <w:rsid w:val="00773777"/>
    <w:rsid w:val="00774C52"/>
    <w:rsid w:val="007754A9"/>
    <w:rsid w:val="00777595"/>
    <w:rsid w:val="0078016B"/>
    <w:rsid w:val="007879CB"/>
    <w:rsid w:val="00794E3F"/>
    <w:rsid w:val="007A4DEC"/>
    <w:rsid w:val="007A7304"/>
    <w:rsid w:val="007B062B"/>
    <w:rsid w:val="007B184E"/>
    <w:rsid w:val="007C1CB5"/>
    <w:rsid w:val="007C2D29"/>
    <w:rsid w:val="007C4C90"/>
    <w:rsid w:val="007C5444"/>
    <w:rsid w:val="007C6553"/>
    <w:rsid w:val="007C65A4"/>
    <w:rsid w:val="007D221D"/>
    <w:rsid w:val="007D3C3F"/>
    <w:rsid w:val="007D5267"/>
    <w:rsid w:val="007E52EB"/>
    <w:rsid w:val="007E7BF6"/>
    <w:rsid w:val="0080024E"/>
    <w:rsid w:val="0080238F"/>
    <w:rsid w:val="00815C35"/>
    <w:rsid w:val="00816572"/>
    <w:rsid w:val="00816F36"/>
    <w:rsid w:val="0082056D"/>
    <w:rsid w:val="008260F0"/>
    <w:rsid w:val="00833EBA"/>
    <w:rsid w:val="0085582B"/>
    <w:rsid w:val="008559A0"/>
    <w:rsid w:val="00860284"/>
    <w:rsid w:val="008649C8"/>
    <w:rsid w:val="00866FF0"/>
    <w:rsid w:val="0087352B"/>
    <w:rsid w:val="008844C3"/>
    <w:rsid w:val="008868B0"/>
    <w:rsid w:val="00887018"/>
    <w:rsid w:val="00887762"/>
    <w:rsid w:val="008904BA"/>
    <w:rsid w:val="0089102E"/>
    <w:rsid w:val="00893AC6"/>
    <w:rsid w:val="0089476A"/>
    <w:rsid w:val="008A5857"/>
    <w:rsid w:val="008B1829"/>
    <w:rsid w:val="008B18C1"/>
    <w:rsid w:val="008B21E4"/>
    <w:rsid w:val="008B23C9"/>
    <w:rsid w:val="008C34C0"/>
    <w:rsid w:val="008C570E"/>
    <w:rsid w:val="008D192C"/>
    <w:rsid w:val="008D1966"/>
    <w:rsid w:val="008D3BEA"/>
    <w:rsid w:val="008E0D14"/>
    <w:rsid w:val="008E1F8B"/>
    <w:rsid w:val="008F01F0"/>
    <w:rsid w:val="008F6B00"/>
    <w:rsid w:val="00906044"/>
    <w:rsid w:val="00906A5D"/>
    <w:rsid w:val="00910744"/>
    <w:rsid w:val="009165E6"/>
    <w:rsid w:val="00916BED"/>
    <w:rsid w:val="0092017E"/>
    <w:rsid w:val="0092651B"/>
    <w:rsid w:val="00926DEE"/>
    <w:rsid w:val="00930342"/>
    <w:rsid w:val="00935476"/>
    <w:rsid w:val="00936934"/>
    <w:rsid w:val="00943D31"/>
    <w:rsid w:val="00943DFA"/>
    <w:rsid w:val="009448E8"/>
    <w:rsid w:val="009456EF"/>
    <w:rsid w:val="00950D45"/>
    <w:rsid w:val="00955E9E"/>
    <w:rsid w:val="009616FE"/>
    <w:rsid w:val="0096544E"/>
    <w:rsid w:val="009676E3"/>
    <w:rsid w:val="00967C87"/>
    <w:rsid w:val="00971CDC"/>
    <w:rsid w:val="00981E73"/>
    <w:rsid w:val="009872EE"/>
    <w:rsid w:val="00996815"/>
    <w:rsid w:val="00997DA7"/>
    <w:rsid w:val="009A2CCE"/>
    <w:rsid w:val="009A4ECF"/>
    <w:rsid w:val="009A5D87"/>
    <w:rsid w:val="009A7003"/>
    <w:rsid w:val="009B6B9E"/>
    <w:rsid w:val="009C10F9"/>
    <w:rsid w:val="009C23A4"/>
    <w:rsid w:val="009C31FC"/>
    <w:rsid w:val="009D1747"/>
    <w:rsid w:val="009D29BD"/>
    <w:rsid w:val="009E3B17"/>
    <w:rsid w:val="009E3FBF"/>
    <w:rsid w:val="009E506E"/>
    <w:rsid w:val="009E7524"/>
    <w:rsid w:val="009F1069"/>
    <w:rsid w:val="009F682B"/>
    <w:rsid w:val="009F73AE"/>
    <w:rsid w:val="00A01D7E"/>
    <w:rsid w:val="00A03BF3"/>
    <w:rsid w:val="00A068BC"/>
    <w:rsid w:val="00A06F42"/>
    <w:rsid w:val="00A14E76"/>
    <w:rsid w:val="00A1600E"/>
    <w:rsid w:val="00A215B3"/>
    <w:rsid w:val="00A22C68"/>
    <w:rsid w:val="00A3029B"/>
    <w:rsid w:val="00A31989"/>
    <w:rsid w:val="00A32211"/>
    <w:rsid w:val="00A524E1"/>
    <w:rsid w:val="00A54BE7"/>
    <w:rsid w:val="00A54CA2"/>
    <w:rsid w:val="00A63161"/>
    <w:rsid w:val="00A66F8B"/>
    <w:rsid w:val="00A6763A"/>
    <w:rsid w:val="00A74506"/>
    <w:rsid w:val="00A83FBB"/>
    <w:rsid w:val="00A843DF"/>
    <w:rsid w:val="00A90BAE"/>
    <w:rsid w:val="00AA2F1D"/>
    <w:rsid w:val="00AB1838"/>
    <w:rsid w:val="00AC3138"/>
    <w:rsid w:val="00AC4C12"/>
    <w:rsid w:val="00AD28D6"/>
    <w:rsid w:val="00AD3219"/>
    <w:rsid w:val="00AD523E"/>
    <w:rsid w:val="00AD57B9"/>
    <w:rsid w:val="00AD64A7"/>
    <w:rsid w:val="00AE091A"/>
    <w:rsid w:val="00AE1439"/>
    <w:rsid w:val="00AE5858"/>
    <w:rsid w:val="00AE645B"/>
    <w:rsid w:val="00AF1794"/>
    <w:rsid w:val="00AF3EC2"/>
    <w:rsid w:val="00AF60DB"/>
    <w:rsid w:val="00AF7A23"/>
    <w:rsid w:val="00B02936"/>
    <w:rsid w:val="00B038D8"/>
    <w:rsid w:val="00B11DC3"/>
    <w:rsid w:val="00B15BBC"/>
    <w:rsid w:val="00B219C4"/>
    <w:rsid w:val="00B2655D"/>
    <w:rsid w:val="00B42B0A"/>
    <w:rsid w:val="00B43B34"/>
    <w:rsid w:val="00B44FB6"/>
    <w:rsid w:val="00B575DB"/>
    <w:rsid w:val="00B64A43"/>
    <w:rsid w:val="00B677AD"/>
    <w:rsid w:val="00B67ED3"/>
    <w:rsid w:val="00B70E4C"/>
    <w:rsid w:val="00B71D19"/>
    <w:rsid w:val="00B76CF2"/>
    <w:rsid w:val="00B82C64"/>
    <w:rsid w:val="00B84526"/>
    <w:rsid w:val="00B91148"/>
    <w:rsid w:val="00B92802"/>
    <w:rsid w:val="00BA0700"/>
    <w:rsid w:val="00BA123E"/>
    <w:rsid w:val="00BA12EF"/>
    <w:rsid w:val="00BA1978"/>
    <w:rsid w:val="00BB1004"/>
    <w:rsid w:val="00BB6531"/>
    <w:rsid w:val="00BB6818"/>
    <w:rsid w:val="00BC6FC9"/>
    <w:rsid w:val="00BC7A43"/>
    <w:rsid w:val="00BD1D43"/>
    <w:rsid w:val="00BD49FA"/>
    <w:rsid w:val="00BD7933"/>
    <w:rsid w:val="00BD7B39"/>
    <w:rsid w:val="00C05A10"/>
    <w:rsid w:val="00C10FC2"/>
    <w:rsid w:val="00C11DEE"/>
    <w:rsid w:val="00C1302D"/>
    <w:rsid w:val="00C156DA"/>
    <w:rsid w:val="00C16137"/>
    <w:rsid w:val="00C16A77"/>
    <w:rsid w:val="00C16F39"/>
    <w:rsid w:val="00C32068"/>
    <w:rsid w:val="00C323FC"/>
    <w:rsid w:val="00C35418"/>
    <w:rsid w:val="00C4061B"/>
    <w:rsid w:val="00C42CA8"/>
    <w:rsid w:val="00C44773"/>
    <w:rsid w:val="00C4544E"/>
    <w:rsid w:val="00C47C1E"/>
    <w:rsid w:val="00C50066"/>
    <w:rsid w:val="00C5279B"/>
    <w:rsid w:val="00C553D0"/>
    <w:rsid w:val="00C57FAB"/>
    <w:rsid w:val="00C656D3"/>
    <w:rsid w:val="00C70298"/>
    <w:rsid w:val="00C70492"/>
    <w:rsid w:val="00C709AE"/>
    <w:rsid w:val="00C75204"/>
    <w:rsid w:val="00C77B2D"/>
    <w:rsid w:val="00C805C0"/>
    <w:rsid w:val="00C81DB6"/>
    <w:rsid w:val="00C85FF0"/>
    <w:rsid w:val="00CB309D"/>
    <w:rsid w:val="00CC08BC"/>
    <w:rsid w:val="00CC43BA"/>
    <w:rsid w:val="00CC4561"/>
    <w:rsid w:val="00CC7201"/>
    <w:rsid w:val="00CD042A"/>
    <w:rsid w:val="00CE4544"/>
    <w:rsid w:val="00CE7AE1"/>
    <w:rsid w:val="00D042C9"/>
    <w:rsid w:val="00D1264D"/>
    <w:rsid w:val="00D17063"/>
    <w:rsid w:val="00D368CA"/>
    <w:rsid w:val="00D36B1D"/>
    <w:rsid w:val="00D5185A"/>
    <w:rsid w:val="00D53811"/>
    <w:rsid w:val="00D54876"/>
    <w:rsid w:val="00D55E05"/>
    <w:rsid w:val="00D60172"/>
    <w:rsid w:val="00D609D4"/>
    <w:rsid w:val="00D6537F"/>
    <w:rsid w:val="00D736FB"/>
    <w:rsid w:val="00D77272"/>
    <w:rsid w:val="00D824C1"/>
    <w:rsid w:val="00D85620"/>
    <w:rsid w:val="00D92C81"/>
    <w:rsid w:val="00D94D95"/>
    <w:rsid w:val="00D95220"/>
    <w:rsid w:val="00D952C4"/>
    <w:rsid w:val="00D97BA2"/>
    <w:rsid w:val="00DA1A40"/>
    <w:rsid w:val="00DA7004"/>
    <w:rsid w:val="00DB395C"/>
    <w:rsid w:val="00DB75F4"/>
    <w:rsid w:val="00DC06E4"/>
    <w:rsid w:val="00DC3040"/>
    <w:rsid w:val="00DC667E"/>
    <w:rsid w:val="00DC6C9F"/>
    <w:rsid w:val="00DD2304"/>
    <w:rsid w:val="00DE03B2"/>
    <w:rsid w:val="00DE5BD5"/>
    <w:rsid w:val="00DF31C4"/>
    <w:rsid w:val="00DF4176"/>
    <w:rsid w:val="00DF4E21"/>
    <w:rsid w:val="00DF538F"/>
    <w:rsid w:val="00E01D7F"/>
    <w:rsid w:val="00E03843"/>
    <w:rsid w:val="00E05CAF"/>
    <w:rsid w:val="00E06CAF"/>
    <w:rsid w:val="00E1009E"/>
    <w:rsid w:val="00E168D4"/>
    <w:rsid w:val="00E201F4"/>
    <w:rsid w:val="00E2403A"/>
    <w:rsid w:val="00E314BE"/>
    <w:rsid w:val="00E350E4"/>
    <w:rsid w:val="00E356E1"/>
    <w:rsid w:val="00E36105"/>
    <w:rsid w:val="00E417F3"/>
    <w:rsid w:val="00E42CA6"/>
    <w:rsid w:val="00E447A8"/>
    <w:rsid w:val="00E45673"/>
    <w:rsid w:val="00E46213"/>
    <w:rsid w:val="00E51CBC"/>
    <w:rsid w:val="00E53610"/>
    <w:rsid w:val="00E64B66"/>
    <w:rsid w:val="00E64D7D"/>
    <w:rsid w:val="00E72F8D"/>
    <w:rsid w:val="00E80A39"/>
    <w:rsid w:val="00E84B51"/>
    <w:rsid w:val="00E867C0"/>
    <w:rsid w:val="00E9221D"/>
    <w:rsid w:val="00EA297D"/>
    <w:rsid w:val="00EB072C"/>
    <w:rsid w:val="00EB655C"/>
    <w:rsid w:val="00EC14CF"/>
    <w:rsid w:val="00EC1750"/>
    <w:rsid w:val="00EC7B3A"/>
    <w:rsid w:val="00ED045F"/>
    <w:rsid w:val="00ED1440"/>
    <w:rsid w:val="00ED27C8"/>
    <w:rsid w:val="00ED3152"/>
    <w:rsid w:val="00EE5B22"/>
    <w:rsid w:val="00EE7C90"/>
    <w:rsid w:val="00EE7DC7"/>
    <w:rsid w:val="00EF3C32"/>
    <w:rsid w:val="00EF4370"/>
    <w:rsid w:val="00EF766C"/>
    <w:rsid w:val="00F01067"/>
    <w:rsid w:val="00F016E5"/>
    <w:rsid w:val="00F03D79"/>
    <w:rsid w:val="00F04907"/>
    <w:rsid w:val="00F07E43"/>
    <w:rsid w:val="00F13D39"/>
    <w:rsid w:val="00F15C56"/>
    <w:rsid w:val="00F163BE"/>
    <w:rsid w:val="00F168E4"/>
    <w:rsid w:val="00F24780"/>
    <w:rsid w:val="00F26030"/>
    <w:rsid w:val="00F312DF"/>
    <w:rsid w:val="00F31365"/>
    <w:rsid w:val="00F379B2"/>
    <w:rsid w:val="00F407C4"/>
    <w:rsid w:val="00F41EE0"/>
    <w:rsid w:val="00F43E1E"/>
    <w:rsid w:val="00F442F7"/>
    <w:rsid w:val="00F51D03"/>
    <w:rsid w:val="00F544C0"/>
    <w:rsid w:val="00F54ABB"/>
    <w:rsid w:val="00F56E6E"/>
    <w:rsid w:val="00F61B8E"/>
    <w:rsid w:val="00F7222A"/>
    <w:rsid w:val="00F7486E"/>
    <w:rsid w:val="00F755C1"/>
    <w:rsid w:val="00F76C37"/>
    <w:rsid w:val="00F76DE0"/>
    <w:rsid w:val="00F77E3B"/>
    <w:rsid w:val="00F80DD5"/>
    <w:rsid w:val="00F824B0"/>
    <w:rsid w:val="00F86FED"/>
    <w:rsid w:val="00F90D97"/>
    <w:rsid w:val="00F94A05"/>
    <w:rsid w:val="00FA032C"/>
    <w:rsid w:val="00FA1A8C"/>
    <w:rsid w:val="00FA36E5"/>
    <w:rsid w:val="00FB3E09"/>
    <w:rsid w:val="00FC643A"/>
    <w:rsid w:val="00FD1AB7"/>
    <w:rsid w:val="00FE44B7"/>
    <w:rsid w:val="00FF2A29"/>
    <w:rsid w:val="00FF3023"/>
    <w:rsid w:val="00FF3E9B"/>
    <w:rsid w:val="00FF619A"/>
    <w:rsid w:val="00FF75F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Calibr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561"/>
    <w:rPr>
      <w:rFonts w:ascii="Calibri" w:hAnsi="Calibri"/>
      <w:lang w:val="es-CO"/>
    </w:rPr>
  </w:style>
  <w:style w:type="paragraph" w:styleId="Ttulo1">
    <w:name w:val="heading 1"/>
    <w:basedOn w:val="Normal"/>
    <w:next w:val="Normal"/>
    <w:link w:val="Ttulo1Car"/>
    <w:uiPriority w:val="9"/>
    <w:qFormat/>
    <w:rsid w:val="002304A1"/>
    <w:pPr>
      <w:keepNext/>
      <w:keepLines/>
      <w:numPr>
        <w:numId w:val="1"/>
      </w:numPr>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2304A1"/>
    <w:pPr>
      <w:keepNext/>
      <w:keepLines/>
      <w:numPr>
        <w:ilvl w:val="1"/>
        <w:numId w:val="1"/>
      </w:numPr>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2304A1"/>
    <w:pPr>
      <w:keepNext/>
      <w:keepLines/>
      <w:numPr>
        <w:ilvl w:val="2"/>
        <w:numId w:val="1"/>
      </w:numPr>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2304A1"/>
    <w:pPr>
      <w:keepNext/>
      <w:keepLines/>
      <w:numPr>
        <w:ilvl w:val="3"/>
        <w:numId w:val="1"/>
      </w:numPr>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semiHidden/>
    <w:unhideWhenUsed/>
    <w:qFormat/>
    <w:rsid w:val="002304A1"/>
    <w:pPr>
      <w:keepNext/>
      <w:keepLines/>
      <w:numPr>
        <w:ilvl w:val="4"/>
        <w:numId w:val="1"/>
      </w:numPr>
      <w:spacing w:before="200" w:after="0"/>
      <w:outlineLvl w:val="4"/>
    </w:pPr>
    <w:rPr>
      <w:rFonts w:ascii="Cambria" w:eastAsia="Times New Roman" w:hAnsi="Cambria" w:cs="Times New Roman"/>
      <w:color w:val="243F60"/>
    </w:rPr>
  </w:style>
  <w:style w:type="paragraph" w:styleId="Ttulo6">
    <w:name w:val="heading 6"/>
    <w:basedOn w:val="Normal"/>
    <w:next w:val="Normal"/>
    <w:link w:val="Ttulo6Car"/>
    <w:uiPriority w:val="9"/>
    <w:unhideWhenUsed/>
    <w:qFormat/>
    <w:rsid w:val="002304A1"/>
    <w:pPr>
      <w:keepNext/>
      <w:keepLines/>
      <w:numPr>
        <w:ilvl w:val="5"/>
        <w:numId w:val="1"/>
      </w:numPr>
      <w:spacing w:before="20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semiHidden/>
    <w:unhideWhenUsed/>
    <w:qFormat/>
    <w:rsid w:val="002304A1"/>
    <w:pPr>
      <w:keepNext/>
      <w:keepLines/>
      <w:numPr>
        <w:ilvl w:val="6"/>
        <w:numId w:val="1"/>
      </w:numPr>
      <w:spacing w:before="200" w:after="0"/>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2304A1"/>
    <w:pPr>
      <w:keepNext/>
      <w:keepLines/>
      <w:numPr>
        <w:ilvl w:val="7"/>
        <w:numId w:val="1"/>
      </w:numPr>
      <w:spacing w:before="20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
    <w:semiHidden/>
    <w:unhideWhenUsed/>
    <w:qFormat/>
    <w:rsid w:val="002304A1"/>
    <w:pPr>
      <w:keepNext/>
      <w:keepLines/>
      <w:numPr>
        <w:ilvl w:val="8"/>
        <w:numId w:val="1"/>
      </w:numPr>
      <w:spacing w:before="200" w:after="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4A1"/>
    <w:rPr>
      <w:rFonts w:ascii="Cambria" w:eastAsia="Times New Roman" w:hAnsi="Cambria" w:cs="Times New Roman"/>
      <w:b/>
      <w:bCs/>
      <w:color w:val="365F91"/>
      <w:sz w:val="28"/>
      <w:szCs w:val="28"/>
      <w:lang w:val="es-CO"/>
    </w:rPr>
  </w:style>
  <w:style w:type="character" w:customStyle="1" w:styleId="Ttulo2Car">
    <w:name w:val="Título 2 Car"/>
    <w:basedOn w:val="Fuentedeprrafopredeter"/>
    <w:link w:val="Ttulo2"/>
    <w:uiPriority w:val="9"/>
    <w:rsid w:val="002304A1"/>
    <w:rPr>
      <w:rFonts w:ascii="Cambria" w:eastAsia="Times New Roman" w:hAnsi="Cambria" w:cs="Times New Roman"/>
      <w:b/>
      <w:bCs/>
      <w:color w:val="4F81BD"/>
      <w:sz w:val="26"/>
      <w:szCs w:val="26"/>
      <w:lang w:val="es-CO"/>
    </w:rPr>
  </w:style>
  <w:style w:type="character" w:customStyle="1" w:styleId="Ttulo3Car">
    <w:name w:val="Título 3 Car"/>
    <w:basedOn w:val="Fuentedeprrafopredeter"/>
    <w:link w:val="Ttulo3"/>
    <w:uiPriority w:val="9"/>
    <w:rsid w:val="002304A1"/>
    <w:rPr>
      <w:rFonts w:ascii="Cambria" w:eastAsia="Times New Roman" w:hAnsi="Cambria" w:cs="Times New Roman"/>
      <w:b/>
      <w:bCs/>
      <w:color w:val="4F81BD"/>
      <w:lang w:val="es-CO"/>
    </w:rPr>
  </w:style>
  <w:style w:type="character" w:customStyle="1" w:styleId="Ttulo4Car">
    <w:name w:val="Título 4 Car"/>
    <w:basedOn w:val="Fuentedeprrafopredeter"/>
    <w:link w:val="Ttulo4"/>
    <w:uiPriority w:val="9"/>
    <w:rsid w:val="002304A1"/>
    <w:rPr>
      <w:rFonts w:ascii="Cambria" w:eastAsia="Times New Roman" w:hAnsi="Cambria" w:cs="Times New Roman"/>
      <w:b/>
      <w:bCs/>
      <w:i/>
      <w:iCs/>
      <w:color w:val="4F81BD"/>
      <w:lang w:val="es-CO"/>
    </w:rPr>
  </w:style>
  <w:style w:type="character" w:customStyle="1" w:styleId="Ttulo5Car">
    <w:name w:val="Título 5 Car"/>
    <w:basedOn w:val="Fuentedeprrafopredeter"/>
    <w:link w:val="Ttulo5"/>
    <w:uiPriority w:val="9"/>
    <w:semiHidden/>
    <w:rsid w:val="002304A1"/>
    <w:rPr>
      <w:rFonts w:ascii="Cambria" w:eastAsia="Times New Roman" w:hAnsi="Cambria" w:cs="Times New Roman"/>
      <w:color w:val="243F60"/>
      <w:lang w:val="es-CO"/>
    </w:rPr>
  </w:style>
  <w:style w:type="character" w:customStyle="1" w:styleId="Ttulo6Car">
    <w:name w:val="Título 6 Car"/>
    <w:basedOn w:val="Fuentedeprrafopredeter"/>
    <w:link w:val="Ttulo6"/>
    <w:uiPriority w:val="9"/>
    <w:rsid w:val="002304A1"/>
    <w:rPr>
      <w:rFonts w:ascii="Cambria" w:eastAsia="Times New Roman" w:hAnsi="Cambria" w:cs="Times New Roman"/>
      <w:i/>
      <w:iCs/>
      <w:color w:val="243F60"/>
      <w:lang w:val="es-CO"/>
    </w:rPr>
  </w:style>
  <w:style w:type="character" w:customStyle="1" w:styleId="Ttulo7Car">
    <w:name w:val="Título 7 Car"/>
    <w:basedOn w:val="Fuentedeprrafopredeter"/>
    <w:link w:val="Ttulo7"/>
    <w:uiPriority w:val="9"/>
    <w:semiHidden/>
    <w:rsid w:val="002304A1"/>
    <w:rPr>
      <w:rFonts w:ascii="Cambria" w:eastAsia="Times New Roman" w:hAnsi="Cambria" w:cs="Times New Roman"/>
      <w:i/>
      <w:iCs/>
      <w:color w:val="404040"/>
      <w:lang w:val="es-CO"/>
    </w:rPr>
  </w:style>
  <w:style w:type="character" w:customStyle="1" w:styleId="Ttulo8Car">
    <w:name w:val="Título 8 Car"/>
    <w:basedOn w:val="Fuentedeprrafopredeter"/>
    <w:link w:val="Ttulo8"/>
    <w:uiPriority w:val="9"/>
    <w:semiHidden/>
    <w:rsid w:val="002304A1"/>
    <w:rPr>
      <w:rFonts w:ascii="Cambria" w:eastAsia="Times New Roman" w:hAnsi="Cambria" w:cs="Times New Roman"/>
      <w:color w:val="404040"/>
      <w:sz w:val="20"/>
      <w:szCs w:val="20"/>
      <w:lang w:val="es-CO"/>
    </w:rPr>
  </w:style>
  <w:style w:type="character" w:customStyle="1" w:styleId="Ttulo9Car">
    <w:name w:val="Título 9 Car"/>
    <w:basedOn w:val="Fuentedeprrafopredeter"/>
    <w:link w:val="Ttulo9"/>
    <w:uiPriority w:val="9"/>
    <w:semiHidden/>
    <w:rsid w:val="002304A1"/>
    <w:rPr>
      <w:rFonts w:ascii="Cambria" w:eastAsia="Times New Roman" w:hAnsi="Cambria" w:cs="Times New Roman"/>
      <w:i/>
      <w:iCs/>
      <w:color w:val="404040"/>
      <w:sz w:val="20"/>
      <w:szCs w:val="20"/>
      <w:lang w:val="es-CO"/>
    </w:rPr>
  </w:style>
  <w:style w:type="paragraph" w:styleId="Sinespaciado">
    <w:name w:val="No Spacing"/>
    <w:uiPriority w:val="1"/>
    <w:qFormat/>
    <w:rsid w:val="002304A1"/>
    <w:pPr>
      <w:spacing w:after="0" w:line="240" w:lineRule="auto"/>
    </w:pPr>
    <w:rPr>
      <w:rFonts w:ascii="Calibri" w:hAnsi="Calibri" w:cs="Times New Roman"/>
      <w:lang w:val="es-CO"/>
    </w:rPr>
  </w:style>
  <w:style w:type="table" w:styleId="Tablaconcuadrcula">
    <w:name w:val="Table Grid"/>
    <w:basedOn w:val="Tablanormal"/>
    <w:uiPriority w:val="59"/>
    <w:rsid w:val="004404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B82C64"/>
    <w:pPr>
      <w:ind w:left="720"/>
      <w:contextualSpacing/>
    </w:pPr>
  </w:style>
  <w:style w:type="paragraph" w:styleId="NormalWeb">
    <w:name w:val="Normal (Web)"/>
    <w:basedOn w:val="Normal"/>
    <w:uiPriority w:val="99"/>
    <w:semiHidden/>
    <w:unhideWhenUsed/>
    <w:rsid w:val="007131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4512BF"/>
    <w:pPr>
      <w:autoSpaceDE w:val="0"/>
      <w:autoSpaceDN w:val="0"/>
      <w:adjustRightInd w:val="0"/>
      <w:spacing w:after="0" w:line="240" w:lineRule="auto"/>
    </w:pPr>
    <w:rPr>
      <w:rFonts w:ascii="Arial" w:hAnsi="Arial" w:cs="Arial"/>
      <w:color w:val="000000"/>
      <w:sz w:val="24"/>
      <w:szCs w:val="24"/>
      <w:lang w:val="es-CO"/>
    </w:rPr>
  </w:style>
  <w:style w:type="paragraph" w:styleId="Textodeglobo">
    <w:name w:val="Balloon Text"/>
    <w:basedOn w:val="Normal"/>
    <w:link w:val="TextodegloboCar"/>
    <w:uiPriority w:val="99"/>
    <w:semiHidden/>
    <w:unhideWhenUsed/>
    <w:rsid w:val="00593B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3B48"/>
    <w:rPr>
      <w:rFonts w:ascii="Tahoma" w:hAnsi="Tahoma" w:cs="Tahoma"/>
      <w:sz w:val="16"/>
      <w:szCs w:val="16"/>
      <w:lang w:val="es-CO"/>
    </w:rPr>
  </w:style>
  <w:style w:type="character" w:styleId="Hipervnculo">
    <w:name w:val="Hyperlink"/>
    <w:basedOn w:val="Fuentedeprrafopredeter"/>
    <w:uiPriority w:val="99"/>
    <w:semiHidden/>
    <w:unhideWhenUsed/>
    <w:rsid w:val="00B575DB"/>
    <w:rPr>
      <w:strike w:val="0"/>
      <w:dstrike w:val="0"/>
      <w:color w:val="0072C6"/>
      <w:u w:val="none"/>
      <w:effect w:val="none"/>
    </w:rPr>
  </w:style>
  <w:style w:type="character" w:customStyle="1" w:styleId="cddtxt">
    <w:name w:val="c_ddtxt"/>
    <w:basedOn w:val="Fuentedeprrafopredeter"/>
    <w:rsid w:val="00B575DB"/>
  </w:style>
  <w:style w:type="character" w:customStyle="1" w:styleId="unsafesenderemail1">
    <w:name w:val="unsafesenderemail1"/>
    <w:basedOn w:val="Fuentedeprrafopredeter"/>
    <w:rsid w:val="00B575DB"/>
  </w:style>
  <w:style w:type="character" w:customStyle="1" w:styleId="date3">
    <w:name w:val="date3"/>
    <w:basedOn w:val="Fuentedeprrafopredeter"/>
    <w:rsid w:val="00B575DB"/>
    <w:rPr>
      <w:color w:val="666666"/>
    </w:rPr>
  </w:style>
  <w:style w:type="character" w:customStyle="1" w:styleId="taggingtext1">
    <w:name w:val="taggingtext1"/>
    <w:basedOn w:val="Fuentedeprrafopredeter"/>
    <w:rsid w:val="00B575DB"/>
    <w:rPr>
      <w:color w:val="555555"/>
    </w:rPr>
  </w:style>
  <w:style w:type="paragraph" w:customStyle="1" w:styleId="ecxmsonormal">
    <w:name w:val="ecxmsonormal"/>
    <w:basedOn w:val="Normal"/>
    <w:rsid w:val="00594EC7"/>
    <w:pPr>
      <w:spacing w:after="324" w:line="240" w:lineRule="auto"/>
    </w:pPr>
    <w:rPr>
      <w:rFonts w:ascii="Times New Roman" w:eastAsia="Times New Roman" w:hAnsi="Times New Roman" w:cs="Times New Roman"/>
      <w:sz w:val="24"/>
      <w:szCs w:val="24"/>
      <w:lang w:eastAsia="es-CO"/>
    </w:rPr>
  </w:style>
  <w:style w:type="paragraph" w:styleId="Encabezado">
    <w:name w:val="header"/>
    <w:basedOn w:val="Normal"/>
    <w:link w:val="EncabezadoCar"/>
    <w:uiPriority w:val="99"/>
    <w:unhideWhenUsed/>
    <w:rsid w:val="0034745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745D"/>
    <w:rPr>
      <w:rFonts w:ascii="Calibri" w:hAnsi="Calibri"/>
      <w:lang w:val="es-CO"/>
    </w:rPr>
  </w:style>
  <w:style w:type="paragraph" w:styleId="Piedepgina">
    <w:name w:val="footer"/>
    <w:basedOn w:val="Normal"/>
    <w:link w:val="PiedepginaCar"/>
    <w:uiPriority w:val="99"/>
    <w:unhideWhenUsed/>
    <w:rsid w:val="0034745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745D"/>
    <w:rPr>
      <w:rFonts w:ascii="Calibri" w:hAnsi="Calibri"/>
      <w:lang w:val="es-C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Calibr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F6561"/>
    <w:rPr>
      <w:rFonts w:ascii="Calibri" w:hAnsi="Calibri"/>
      <w:lang w:val="es-CO"/>
    </w:rPr>
  </w:style>
  <w:style w:type="paragraph" w:styleId="Ttulo1">
    <w:name w:val="heading 1"/>
    <w:basedOn w:val="Normal"/>
    <w:next w:val="Normal"/>
    <w:link w:val="Ttulo1Car"/>
    <w:uiPriority w:val="9"/>
    <w:qFormat/>
    <w:rsid w:val="002304A1"/>
    <w:pPr>
      <w:keepNext/>
      <w:keepLines/>
      <w:numPr>
        <w:numId w:val="9"/>
      </w:numPr>
      <w:spacing w:before="480" w:after="0"/>
      <w:outlineLvl w:val="0"/>
    </w:pPr>
    <w:rPr>
      <w:rFonts w:ascii="Cambria" w:eastAsia="Times New Roman" w:hAnsi="Cambria" w:cs="Times New Roman"/>
      <w:b/>
      <w:bCs/>
      <w:color w:val="365F91"/>
      <w:sz w:val="28"/>
      <w:szCs w:val="28"/>
    </w:rPr>
  </w:style>
  <w:style w:type="paragraph" w:styleId="Ttulo2">
    <w:name w:val="heading 2"/>
    <w:basedOn w:val="Normal"/>
    <w:next w:val="Normal"/>
    <w:link w:val="Ttulo2Car"/>
    <w:uiPriority w:val="9"/>
    <w:unhideWhenUsed/>
    <w:qFormat/>
    <w:rsid w:val="002304A1"/>
    <w:pPr>
      <w:keepNext/>
      <w:keepLines/>
      <w:numPr>
        <w:ilvl w:val="1"/>
        <w:numId w:val="9"/>
      </w:numPr>
      <w:spacing w:before="200" w:after="0"/>
      <w:outlineLvl w:val="1"/>
    </w:pPr>
    <w:rPr>
      <w:rFonts w:ascii="Cambria" w:eastAsia="Times New Roman" w:hAnsi="Cambria" w:cs="Times New Roman"/>
      <w:b/>
      <w:bCs/>
      <w:color w:val="4F81BD"/>
      <w:sz w:val="26"/>
      <w:szCs w:val="26"/>
    </w:rPr>
  </w:style>
  <w:style w:type="paragraph" w:styleId="Ttulo3">
    <w:name w:val="heading 3"/>
    <w:basedOn w:val="Normal"/>
    <w:next w:val="Normal"/>
    <w:link w:val="Ttulo3Car"/>
    <w:uiPriority w:val="9"/>
    <w:unhideWhenUsed/>
    <w:qFormat/>
    <w:rsid w:val="002304A1"/>
    <w:pPr>
      <w:keepNext/>
      <w:keepLines/>
      <w:numPr>
        <w:ilvl w:val="2"/>
        <w:numId w:val="9"/>
      </w:numPr>
      <w:spacing w:before="200" w:after="0"/>
      <w:outlineLvl w:val="2"/>
    </w:pPr>
    <w:rPr>
      <w:rFonts w:ascii="Cambria" w:eastAsia="Times New Roman" w:hAnsi="Cambria" w:cs="Times New Roman"/>
      <w:b/>
      <w:bCs/>
      <w:color w:val="4F81BD"/>
    </w:rPr>
  </w:style>
  <w:style w:type="paragraph" w:styleId="Ttulo4">
    <w:name w:val="heading 4"/>
    <w:basedOn w:val="Normal"/>
    <w:next w:val="Normal"/>
    <w:link w:val="Ttulo4Car"/>
    <w:uiPriority w:val="9"/>
    <w:unhideWhenUsed/>
    <w:qFormat/>
    <w:rsid w:val="002304A1"/>
    <w:pPr>
      <w:keepNext/>
      <w:keepLines/>
      <w:numPr>
        <w:ilvl w:val="3"/>
        <w:numId w:val="9"/>
      </w:numPr>
      <w:spacing w:before="200" w:after="0"/>
      <w:outlineLvl w:val="3"/>
    </w:pPr>
    <w:rPr>
      <w:rFonts w:ascii="Cambria" w:eastAsia="Times New Roman" w:hAnsi="Cambria" w:cs="Times New Roman"/>
      <w:b/>
      <w:bCs/>
      <w:i/>
      <w:iCs/>
      <w:color w:val="4F81BD"/>
    </w:rPr>
  </w:style>
  <w:style w:type="paragraph" w:styleId="Ttulo5">
    <w:name w:val="heading 5"/>
    <w:basedOn w:val="Normal"/>
    <w:next w:val="Normal"/>
    <w:link w:val="Ttulo5Car"/>
    <w:uiPriority w:val="9"/>
    <w:semiHidden/>
    <w:unhideWhenUsed/>
    <w:qFormat/>
    <w:rsid w:val="002304A1"/>
    <w:pPr>
      <w:keepNext/>
      <w:keepLines/>
      <w:numPr>
        <w:ilvl w:val="4"/>
        <w:numId w:val="9"/>
      </w:numPr>
      <w:spacing w:before="200" w:after="0"/>
      <w:outlineLvl w:val="4"/>
    </w:pPr>
    <w:rPr>
      <w:rFonts w:ascii="Cambria" w:eastAsia="Times New Roman" w:hAnsi="Cambria" w:cs="Times New Roman"/>
      <w:color w:val="243F60"/>
    </w:rPr>
  </w:style>
  <w:style w:type="paragraph" w:styleId="Ttulo6">
    <w:name w:val="heading 6"/>
    <w:basedOn w:val="Normal"/>
    <w:next w:val="Normal"/>
    <w:link w:val="Ttulo6Car"/>
    <w:uiPriority w:val="9"/>
    <w:unhideWhenUsed/>
    <w:qFormat/>
    <w:rsid w:val="002304A1"/>
    <w:pPr>
      <w:keepNext/>
      <w:keepLines/>
      <w:numPr>
        <w:ilvl w:val="5"/>
        <w:numId w:val="9"/>
      </w:numPr>
      <w:spacing w:before="200" w:after="0"/>
      <w:outlineLvl w:val="5"/>
    </w:pPr>
    <w:rPr>
      <w:rFonts w:ascii="Cambria" w:eastAsia="Times New Roman" w:hAnsi="Cambria" w:cs="Times New Roman"/>
      <w:i/>
      <w:iCs/>
      <w:color w:val="243F60"/>
    </w:rPr>
  </w:style>
  <w:style w:type="paragraph" w:styleId="Ttulo7">
    <w:name w:val="heading 7"/>
    <w:basedOn w:val="Normal"/>
    <w:next w:val="Normal"/>
    <w:link w:val="Ttulo7Car"/>
    <w:uiPriority w:val="9"/>
    <w:semiHidden/>
    <w:unhideWhenUsed/>
    <w:qFormat/>
    <w:rsid w:val="002304A1"/>
    <w:pPr>
      <w:keepNext/>
      <w:keepLines/>
      <w:numPr>
        <w:ilvl w:val="6"/>
        <w:numId w:val="9"/>
      </w:numPr>
      <w:spacing w:before="200" w:after="0"/>
      <w:outlineLvl w:val="6"/>
    </w:pPr>
    <w:rPr>
      <w:rFonts w:ascii="Cambria" w:eastAsia="Times New Roman" w:hAnsi="Cambria" w:cs="Times New Roman"/>
      <w:i/>
      <w:iCs/>
      <w:color w:val="404040"/>
    </w:rPr>
  </w:style>
  <w:style w:type="paragraph" w:styleId="Ttulo8">
    <w:name w:val="heading 8"/>
    <w:basedOn w:val="Normal"/>
    <w:next w:val="Normal"/>
    <w:link w:val="Ttulo8Car"/>
    <w:uiPriority w:val="9"/>
    <w:semiHidden/>
    <w:unhideWhenUsed/>
    <w:qFormat/>
    <w:rsid w:val="002304A1"/>
    <w:pPr>
      <w:keepNext/>
      <w:keepLines/>
      <w:numPr>
        <w:ilvl w:val="7"/>
        <w:numId w:val="9"/>
      </w:numPr>
      <w:spacing w:before="200" w:after="0"/>
      <w:outlineLvl w:val="7"/>
    </w:pPr>
    <w:rPr>
      <w:rFonts w:ascii="Cambria" w:eastAsia="Times New Roman" w:hAnsi="Cambria" w:cs="Times New Roman"/>
      <w:color w:val="404040"/>
      <w:sz w:val="20"/>
      <w:szCs w:val="20"/>
    </w:rPr>
  </w:style>
  <w:style w:type="paragraph" w:styleId="Ttulo9">
    <w:name w:val="heading 9"/>
    <w:basedOn w:val="Normal"/>
    <w:next w:val="Normal"/>
    <w:link w:val="Ttulo9Car"/>
    <w:uiPriority w:val="9"/>
    <w:semiHidden/>
    <w:unhideWhenUsed/>
    <w:qFormat/>
    <w:rsid w:val="002304A1"/>
    <w:pPr>
      <w:keepNext/>
      <w:keepLines/>
      <w:numPr>
        <w:ilvl w:val="8"/>
        <w:numId w:val="9"/>
      </w:numPr>
      <w:spacing w:before="200" w:after="0"/>
      <w:outlineLvl w:val="8"/>
    </w:pPr>
    <w:rPr>
      <w:rFonts w:ascii="Cambria" w:eastAsia="Times New Roman" w:hAnsi="Cambria" w:cs="Times New Roman"/>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304A1"/>
    <w:rPr>
      <w:rFonts w:ascii="Cambria" w:eastAsia="Times New Roman" w:hAnsi="Cambria" w:cs="Times New Roman"/>
      <w:b/>
      <w:bCs/>
      <w:color w:val="365F91"/>
      <w:sz w:val="28"/>
      <w:szCs w:val="28"/>
      <w:lang w:val="es-CO"/>
    </w:rPr>
  </w:style>
  <w:style w:type="character" w:customStyle="1" w:styleId="Ttulo2Car">
    <w:name w:val="Título 2 Car"/>
    <w:basedOn w:val="Fuentedeprrafopredeter"/>
    <w:link w:val="Ttulo2"/>
    <w:uiPriority w:val="9"/>
    <w:rsid w:val="002304A1"/>
    <w:rPr>
      <w:rFonts w:ascii="Cambria" w:eastAsia="Times New Roman" w:hAnsi="Cambria" w:cs="Times New Roman"/>
      <w:b/>
      <w:bCs/>
      <w:color w:val="4F81BD"/>
      <w:sz w:val="26"/>
      <w:szCs w:val="26"/>
      <w:lang w:val="es-CO"/>
    </w:rPr>
  </w:style>
  <w:style w:type="character" w:customStyle="1" w:styleId="Ttulo3Car">
    <w:name w:val="Título 3 Car"/>
    <w:basedOn w:val="Fuentedeprrafopredeter"/>
    <w:link w:val="Ttulo3"/>
    <w:uiPriority w:val="9"/>
    <w:rsid w:val="002304A1"/>
    <w:rPr>
      <w:rFonts w:ascii="Cambria" w:eastAsia="Times New Roman" w:hAnsi="Cambria" w:cs="Times New Roman"/>
      <w:b/>
      <w:bCs/>
      <w:color w:val="4F81BD"/>
      <w:lang w:val="es-CO"/>
    </w:rPr>
  </w:style>
  <w:style w:type="character" w:customStyle="1" w:styleId="Ttulo4Car">
    <w:name w:val="Título 4 Car"/>
    <w:basedOn w:val="Fuentedeprrafopredeter"/>
    <w:link w:val="Ttulo4"/>
    <w:uiPriority w:val="9"/>
    <w:rsid w:val="002304A1"/>
    <w:rPr>
      <w:rFonts w:ascii="Cambria" w:eastAsia="Times New Roman" w:hAnsi="Cambria" w:cs="Times New Roman"/>
      <w:b/>
      <w:bCs/>
      <w:i/>
      <w:iCs/>
      <w:color w:val="4F81BD"/>
      <w:lang w:val="es-CO"/>
    </w:rPr>
  </w:style>
  <w:style w:type="character" w:customStyle="1" w:styleId="Ttulo5Car">
    <w:name w:val="Título 5 Car"/>
    <w:basedOn w:val="Fuentedeprrafopredeter"/>
    <w:link w:val="Ttulo5"/>
    <w:uiPriority w:val="9"/>
    <w:semiHidden/>
    <w:rsid w:val="002304A1"/>
    <w:rPr>
      <w:rFonts w:ascii="Cambria" w:eastAsia="Times New Roman" w:hAnsi="Cambria" w:cs="Times New Roman"/>
      <w:color w:val="243F60"/>
      <w:lang w:val="es-CO"/>
    </w:rPr>
  </w:style>
  <w:style w:type="character" w:customStyle="1" w:styleId="Ttulo6Car">
    <w:name w:val="Título 6 Car"/>
    <w:basedOn w:val="Fuentedeprrafopredeter"/>
    <w:link w:val="Ttulo6"/>
    <w:uiPriority w:val="9"/>
    <w:rsid w:val="002304A1"/>
    <w:rPr>
      <w:rFonts w:ascii="Cambria" w:eastAsia="Times New Roman" w:hAnsi="Cambria" w:cs="Times New Roman"/>
      <w:i/>
      <w:iCs/>
      <w:color w:val="243F60"/>
      <w:lang w:val="es-CO"/>
    </w:rPr>
  </w:style>
  <w:style w:type="character" w:customStyle="1" w:styleId="Ttulo7Car">
    <w:name w:val="Título 7 Car"/>
    <w:basedOn w:val="Fuentedeprrafopredeter"/>
    <w:link w:val="Ttulo7"/>
    <w:uiPriority w:val="9"/>
    <w:semiHidden/>
    <w:rsid w:val="002304A1"/>
    <w:rPr>
      <w:rFonts w:ascii="Cambria" w:eastAsia="Times New Roman" w:hAnsi="Cambria" w:cs="Times New Roman"/>
      <w:i/>
      <w:iCs/>
      <w:color w:val="404040"/>
      <w:lang w:val="es-CO"/>
    </w:rPr>
  </w:style>
  <w:style w:type="character" w:customStyle="1" w:styleId="Ttulo8Car">
    <w:name w:val="Título 8 Car"/>
    <w:basedOn w:val="Fuentedeprrafopredeter"/>
    <w:link w:val="Ttulo8"/>
    <w:uiPriority w:val="9"/>
    <w:semiHidden/>
    <w:rsid w:val="002304A1"/>
    <w:rPr>
      <w:rFonts w:ascii="Cambria" w:eastAsia="Times New Roman" w:hAnsi="Cambria" w:cs="Times New Roman"/>
      <w:color w:val="404040"/>
      <w:sz w:val="20"/>
      <w:szCs w:val="20"/>
      <w:lang w:val="es-CO"/>
    </w:rPr>
  </w:style>
  <w:style w:type="character" w:customStyle="1" w:styleId="Ttulo9Car">
    <w:name w:val="Título 9 Car"/>
    <w:basedOn w:val="Fuentedeprrafopredeter"/>
    <w:link w:val="Ttulo9"/>
    <w:uiPriority w:val="9"/>
    <w:semiHidden/>
    <w:rsid w:val="002304A1"/>
    <w:rPr>
      <w:rFonts w:ascii="Cambria" w:eastAsia="Times New Roman" w:hAnsi="Cambria" w:cs="Times New Roman"/>
      <w:i/>
      <w:iCs/>
      <w:color w:val="404040"/>
      <w:sz w:val="20"/>
      <w:szCs w:val="20"/>
      <w:lang w:val="es-CO"/>
    </w:rPr>
  </w:style>
  <w:style w:type="paragraph" w:styleId="Sinespaciado">
    <w:name w:val="No Spacing"/>
    <w:uiPriority w:val="1"/>
    <w:qFormat/>
    <w:rsid w:val="002304A1"/>
    <w:pPr>
      <w:spacing w:after="0" w:line="240" w:lineRule="auto"/>
    </w:pPr>
    <w:rPr>
      <w:rFonts w:ascii="Calibri" w:hAnsi="Calibri" w:cs="Times New Roman"/>
      <w:lang w:val="es-CO"/>
    </w:rPr>
  </w:style>
  <w:style w:type="table" w:styleId="Tablaconcuadrcula">
    <w:name w:val="Table Grid"/>
    <w:basedOn w:val="Tablanormal"/>
    <w:uiPriority w:val="59"/>
    <w:rsid w:val="004404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rrafodelista">
    <w:name w:val="List Paragraph"/>
    <w:basedOn w:val="Normal"/>
    <w:uiPriority w:val="34"/>
    <w:qFormat/>
    <w:rsid w:val="00B82C64"/>
    <w:pPr>
      <w:ind w:left="720"/>
      <w:contextualSpacing/>
    </w:pPr>
  </w:style>
  <w:style w:type="paragraph" w:styleId="NormalWeb">
    <w:name w:val="Normal (Web)"/>
    <w:basedOn w:val="Normal"/>
    <w:uiPriority w:val="99"/>
    <w:semiHidden/>
    <w:unhideWhenUsed/>
    <w:rsid w:val="00713192"/>
    <w:pPr>
      <w:spacing w:before="100" w:beforeAutospacing="1" w:after="100" w:afterAutospacing="1" w:line="240" w:lineRule="auto"/>
    </w:pPr>
    <w:rPr>
      <w:rFonts w:ascii="Times New Roman" w:eastAsia="Times New Roman" w:hAnsi="Times New Roman" w:cs="Times New Roman"/>
      <w:sz w:val="24"/>
      <w:szCs w:val="24"/>
      <w:lang w:eastAsia="es-CO"/>
    </w:rPr>
  </w:style>
  <w:style w:type="paragraph" w:customStyle="1" w:styleId="Default">
    <w:name w:val="Default"/>
    <w:rsid w:val="004512BF"/>
    <w:pPr>
      <w:autoSpaceDE w:val="0"/>
      <w:autoSpaceDN w:val="0"/>
      <w:adjustRightInd w:val="0"/>
      <w:spacing w:after="0" w:line="240" w:lineRule="auto"/>
    </w:pPr>
    <w:rPr>
      <w:rFonts w:ascii="Arial" w:hAnsi="Arial" w:cs="Arial"/>
      <w:color w:val="000000"/>
      <w:sz w:val="24"/>
      <w:szCs w:val="24"/>
      <w:lang w:val="es-CO"/>
    </w:rPr>
  </w:style>
  <w:style w:type="paragraph" w:styleId="Textodeglobo">
    <w:name w:val="Balloon Text"/>
    <w:basedOn w:val="Normal"/>
    <w:link w:val="TextodegloboCar"/>
    <w:uiPriority w:val="99"/>
    <w:semiHidden/>
    <w:unhideWhenUsed/>
    <w:rsid w:val="00593B4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93B48"/>
    <w:rPr>
      <w:rFonts w:ascii="Tahoma" w:hAnsi="Tahoma" w:cs="Tahoma"/>
      <w:sz w:val="16"/>
      <w:szCs w:val="16"/>
      <w:lang w:val="es-CO"/>
    </w:rPr>
  </w:style>
  <w:style w:type="character" w:styleId="Hipervnculo">
    <w:name w:val="Hyperlink"/>
    <w:basedOn w:val="Fuentedeprrafopredeter"/>
    <w:uiPriority w:val="99"/>
    <w:semiHidden/>
    <w:unhideWhenUsed/>
    <w:rsid w:val="00B575DB"/>
    <w:rPr>
      <w:strike w:val="0"/>
      <w:dstrike w:val="0"/>
      <w:color w:val="0072C6"/>
      <w:u w:val="none"/>
      <w:effect w:val="none"/>
    </w:rPr>
  </w:style>
  <w:style w:type="character" w:customStyle="1" w:styleId="cddtxt">
    <w:name w:val="c_ddtxt"/>
    <w:basedOn w:val="Fuentedeprrafopredeter"/>
    <w:rsid w:val="00B575DB"/>
  </w:style>
  <w:style w:type="character" w:customStyle="1" w:styleId="unsafesenderemail1">
    <w:name w:val="unsafesenderemail1"/>
    <w:basedOn w:val="Fuentedeprrafopredeter"/>
    <w:rsid w:val="00B575DB"/>
  </w:style>
  <w:style w:type="character" w:customStyle="1" w:styleId="date3">
    <w:name w:val="date3"/>
    <w:basedOn w:val="Fuentedeprrafopredeter"/>
    <w:rsid w:val="00B575DB"/>
    <w:rPr>
      <w:color w:val="666666"/>
    </w:rPr>
  </w:style>
  <w:style w:type="character" w:customStyle="1" w:styleId="taggingtext1">
    <w:name w:val="taggingtext1"/>
    <w:basedOn w:val="Fuentedeprrafopredeter"/>
    <w:rsid w:val="00B575DB"/>
    <w:rPr>
      <w:color w:val="555555"/>
    </w:rPr>
  </w:style>
  <w:style w:type="paragraph" w:customStyle="1" w:styleId="ecxmsonormal">
    <w:name w:val="ecxmsonormal"/>
    <w:basedOn w:val="Normal"/>
    <w:rsid w:val="00594EC7"/>
    <w:pPr>
      <w:spacing w:after="324" w:line="240" w:lineRule="auto"/>
    </w:pPr>
    <w:rPr>
      <w:rFonts w:ascii="Times New Roman" w:eastAsia="Times New Roman" w:hAnsi="Times New Roman" w:cs="Times New Roman"/>
      <w:sz w:val="24"/>
      <w:szCs w:val="24"/>
      <w:lang w:eastAsia="es-CO"/>
    </w:rPr>
  </w:style>
</w:styles>
</file>

<file path=word/webSettings.xml><?xml version="1.0" encoding="utf-8"?>
<w:webSettings xmlns:r="http://schemas.openxmlformats.org/officeDocument/2006/relationships" xmlns:w="http://schemas.openxmlformats.org/wordprocessingml/2006/main">
  <w:divs>
    <w:div w:id="857006">
      <w:bodyDiv w:val="1"/>
      <w:marLeft w:val="0"/>
      <w:marRight w:val="0"/>
      <w:marTop w:val="0"/>
      <w:marBottom w:val="0"/>
      <w:divBdr>
        <w:top w:val="none" w:sz="0" w:space="0" w:color="auto"/>
        <w:left w:val="none" w:sz="0" w:space="0" w:color="auto"/>
        <w:bottom w:val="none" w:sz="0" w:space="0" w:color="auto"/>
        <w:right w:val="none" w:sz="0" w:space="0" w:color="auto"/>
      </w:divBdr>
    </w:div>
    <w:div w:id="39015940">
      <w:bodyDiv w:val="1"/>
      <w:marLeft w:val="0"/>
      <w:marRight w:val="0"/>
      <w:marTop w:val="0"/>
      <w:marBottom w:val="0"/>
      <w:divBdr>
        <w:top w:val="none" w:sz="0" w:space="0" w:color="auto"/>
        <w:left w:val="none" w:sz="0" w:space="0" w:color="auto"/>
        <w:bottom w:val="none" w:sz="0" w:space="0" w:color="auto"/>
        <w:right w:val="none" w:sz="0" w:space="0" w:color="auto"/>
      </w:divBdr>
    </w:div>
    <w:div w:id="275867694">
      <w:bodyDiv w:val="1"/>
      <w:marLeft w:val="0"/>
      <w:marRight w:val="0"/>
      <w:marTop w:val="0"/>
      <w:marBottom w:val="0"/>
      <w:divBdr>
        <w:top w:val="none" w:sz="0" w:space="0" w:color="auto"/>
        <w:left w:val="none" w:sz="0" w:space="0" w:color="auto"/>
        <w:bottom w:val="none" w:sz="0" w:space="0" w:color="auto"/>
        <w:right w:val="none" w:sz="0" w:space="0" w:color="auto"/>
      </w:divBdr>
      <w:divsChild>
        <w:div w:id="1079328659">
          <w:marLeft w:val="0"/>
          <w:marRight w:val="0"/>
          <w:marTop w:val="0"/>
          <w:marBottom w:val="0"/>
          <w:divBdr>
            <w:top w:val="none" w:sz="0" w:space="0" w:color="auto"/>
            <w:left w:val="none" w:sz="0" w:space="0" w:color="auto"/>
            <w:bottom w:val="none" w:sz="0" w:space="0" w:color="auto"/>
            <w:right w:val="none" w:sz="0" w:space="0" w:color="auto"/>
          </w:divBdr>
          <w:divsChild>
            <w:div w:id="249586640">
              <w:marLeft w:val="0"/>
              <w:marRight w:val="0"/>
              <w:marTop w:val="0"/>
              <w:marBottom w:val="0"/>
              <w:divBdr>
                <w:top w:val="none" w:sz="0" w:space="0" w:color="auto"/>
                <w:left w:val="none" w:sz="0" w:space="0" w:color="auto"/>
                <w:bottom w:val="none" w:sz="0" w:space="0" w:color="auto"/>
                <w:right w:val="none" w:sz="0" w:space="0" w:color="auto"/>
              </w:divBdr>
              <w:divsChild>
                <w:div w:id="633409247">
                  <w:marLeft w:val="0"/>
                  <w:marRight w:val="0"/>
                  <w:marTop w:val="0"/>
                  <w:marBottom w:val="0"/>
                  <w:divBdr>
                    <w:top w:val="none" w:sz="0" w:space="0" w:color="auto"/>
                    <w:left w:val="none" w:sz="0" w:space="0" w:color="auto"/>
                    <w:bottom w:val="none" w:sz="0" w:space="0" w:color="auto"/>
                    <w:right w:val="none" w:sz="0" w:space="0" w:color="auto"/>
                  </w:divBdr>
                  <w:divsChild>
                    <w:div w:id="1996377384">
                      <w:marLeft w:val="0"/>
                      <w:marRight w:val="0"/>
                      <w:marTop w:val="0"/>
                      <w:marBottom w:val="0"/>
                      <w:divBdr>
                        <w:top w:val="none" w:sz="0" w:space="0" w:color="auto"/>
                        <w:left w:val="none" w:sz="0" w:space="0" w:color="auto"/>
                        <w:bottom w:val="none" w:sz="0" w:space="0" w:color="auto"/>
                        <w:right w:val="none" w:sz="0" w:space="0" w:color="auto"/>
                      </w:divBdr>
                      <w:divsChild>
                        <w:div w:id="43600767">
                          <w:marLeft w:val="0"/>
                          <w:marRight w:val="0"/>
                          <w:marTop w:val="0"/>
                          <w:marBottom w:val="0"/>
                          <w:divBdr>
                            <w:top w:val="none" w:sz="0" w:space="0" w:color="auto"/>
                            <w:left w:val="none" w:sz="0" w:space="0" w:color="auto"/>
                            <w:bottom w:val="none" w:sz="0" w:space="0" w:color="auto"/>
                            <w:right w:val="none" w:sz="0" w:space="0" w:color="auto"/>
                          </w:divBdr>
                          <w:divsChild>
                            <w:div w:id="1066881029">
                              <w:marLeft w:val="0"/>
                              <w:marRight w:val="0"/>
                              <w:marTop w:val="0"/>
                              <w:marBottom w:val="0"/>
                              <w:divBdr>
                                <w:top w:val="none" w:sz="0" w:space="0" w:color="auto"/>
                                <w:left w:val="none" w:sz="0" w:space="0" w:color="auto"/>
                                <w:bottom w:val="none" w:sz="0" w:space="0" w:color="auto"/>
                                <w:right w:val="none" w:sz="0" w:space="0" w:color="auto"/>
                              </w:divBdr>
                              <w:divsChild>
                                <w:div w:id="2119982892">
                                  <w:marLeft w:val="0"/>
                                  <w:marRight w:val="0"/>
                                  <w:marTop w:val="0"/>
                                  <w:marBottom w:val="0"/>
                                  <w:divBdr>
                                    <w:top w:val="none" w:sz="0" w:space="0" w:color="auto"/>
                                    <w:left w:val="none" w:sz="0" w:space="0" w:color="auto"/>
                                    <w:bottom w:val="none" w:sz="0" w:space="0" w:color="auto"/>
                                    <w:right w:val="none" w:sz="0" w:space="0" w:color="auto"/>
                                  </w:divBdr>
                                  <w:divsChild>
                                    <w:div w:id="1069771243">
                                      <w:marLeft w:val="0"/>
                                      <w:marRight w:val="0"/>
                                      <w:marTop w:val="0"/>
                                      <w:marBottom w:val="0"/>
                                      <w:divBdr>
                                        <w:top w:val="none" w:sz="0" w:space="0" w:color="auto"/>
                                        <w:left w:val="none" w:sz="0" w:space="0" w:color="auto"/>
                                        <w:bottom w:val="none" w:sz="0" w:space="0" w:color="auto"/>
                                        <w:right w:val="none" w:sz="0" w:space="0" w:color="auto"/>
                                      </w:divBdr>
                                      <w:divsChild>
                                        <w:div w:id="1765765099">
                                          <w:marLeft w:val="0"/>
                                          <w:marRight w:val="0"/>
                                          <w:marTop w:val="0"/>
                                          <w:marBottom w:val="0"/>
                                          <w:divBdr>
                                            <w:top w:val="none" w:sz="0" w:space="0" w:color="auto"/>
                                            <w:left w:val="none" w:sz="0" w:space="0" w:color="auto"/>
                                            <w:bottom w:val="none" w:sz="0" w:space="0" w:color="auto"/>
                                            <w:right w:val="none" w:sz="0" w:space="0" w:color="auto"/>
                                          </w:divBdr>
                                          <w:divsChild>
                                            <w:div w:id="642857337">
                                              <w:marLeft w:val="0"/>
                                              <w:marRight w:val="0"/>
                                              <w:marTop w:val="0"/>
                                              <w:marBottom w:val="0"/>
                                              <w:divBdr>
                                                <w:top w:val="none" w:sz="0" w:space="0" w:color="auto"/>
                                                <w:left w:val="none" w:sz="0" w:space="0" w:color="auto"/>
                                                <w:bottom w:val="none" w:sz="0" w:space="0" w:color="auto"/>
                                                <w:right w:val="none" w:sz="0" w:space="0" w:color="auto"/>
                                              </w:divBdr>
                                              <w:divsChild>
                                                <w:div w:id="1905675293">
                                                  <w:marLeft w:val="0"/>
                                                  <w:marRight w:val="0"/>
                                                  <w:marTop w:val="0"/>
                                                  <w:marBottom w:val="0"/>
                                                  <w:divBdr>
                                                    <w:top w:val="none" w:sz="0" w:space="0" w:color="auto"/>
                                                    <w:left w:val="none" w:sz="0" w:space="0" w:color="auto"/>
                                                    <w:bottom w:val="none" w:sz="0" w:space="0" w:color="auto"/>
                                                    <w:right w:val="none" w:sz="0" w:space="0" w:color="auto"/>
                                                  </w:divBdr>
                                                  <w:divsChild>
                                                    <w:div w:id="1893803624">
                                                      <w:marLeft w:val="0"/>
                                                      <w:marRight w:val="300"/>
                                                      <w:marTop w:val="0"/>
                                                      <w:marBottom w:val="0"/>
                                                      <w:divBdr>
                                                        <w:top w:val="none" w:sz="0" w:space="0" w:color="auto"/>
                                                        <w:left w:val="none" w:sz="0" w:space="0" w:color="auto"/>
                                                        <w:bottom w:val="none" w:sz="0" w:space="0" w:color="auto"/>
                                                        <w:right w:val="none" w:sz="0" w:space="0" w:color="auto"/>
                                                      </w:divBdr>
                                                      <w:divsChild>
                                                        <w:div w:id="1272857849">
                                                          <w:marLeft w:val="0"/>
                                                          <w:marRight w:val="0"/>
                                                          <w:marTop w:val="75"/>
                                                          <w:marBottom w:val="75"/>
                                                          <w:divBdr>
                                                            <w:top w:val="none" w:sz="0" w:space="0" w:color="auto"/>
                                                            <w:left w:val="none" w:sz="0" w:space="0" w:color="auto"/>
                                                            <w:bottom w:val="none" w:sz="0" w:space="0" w:color="auto"/>
                                                            <w:right w:val="none" w:sz="0" w:space="0" w:color="auto"/>
                                                          </w:divBdr>
                                                        </w:div>
                                                        <w:div w:id="929267527">
                                                          <w:marLeft w:val="0"/>
                                                          <w:marRight w:val="0"/>
                                                          <w:marTop w:val="0"/>
                                                          <w:marBottom w:val="0"/>
                                                          <w:divBdr>
                                                            <w:top w:val="none" w:sz="0" w:space="0" w:color="auto"/>
                                                            <w:left w:val="none" w:sz="0" w:space="0" w:color="auto"/>
                                                            <w:bottom w:val="none" w:sz="0" w:space="0" w:color="auto"/>
                                                            <w:right w:val="none" w:sz="0" w:space="0" w:color="auto"/>
                                                          </w:divBdr>
                                                          <w:divsChild>
                                                            <w:div w:id="104353542">
                                                              <w:marLeft w:val="0"/>
                                                              <w:marRight w:val="0"/>
                                                              <w:marTop w:val="0"/>
                                                              <w:marBottom w:val="0"/>
                                                              <w:divBdr>
                                                                <w:top w:val="none" w:sz="0" w:space="0" w:color="auto"/>
                                                                <w:left w:val="none" w:sz="0" w:space="0" w:color="auto"/>
                                                                <w:bottom w:val="none" w:sz="0" w:space="0" w:color="auto"/>
                                                                <w:right w:val="none" w:sz="0" w:space="0" w:color="auto"/>
                                                              </w:divBdr>
                                                              <w:divsChild>
                                                                <w:div w:id="620767482">
                                                                  <w:marLeft w:val="0"/>
                                                                  <w:marRight w:val="0"/>
                                                                  <w:marTop w:val="0"/>
                                                                  <w:marBottom w:val="0"/>
                                                                  <w:divBdr>
                                                                    <w:top w:val="none" w:sz="0" w:space="0" w:color="auto"/>
                                                                    <w:left w:val="none" w:sz="0" w:space="0" w:color="auto"/>
                                                                    <w:bottom w:val="none" w:sz="0" w:space="0" w:color="auto"/>
                                                                    <w:right w:val="none" w:sz="0" w:space="0" w:color="auto"/>
                                                                  </w:divBdr>
                                                                  <w:divsChild>
                                                                    <w:div w:id="187449336">
                                                                      <w:marLeft w:val="0"/>
                                                                      <w:marRight w:val="0"/>
                                                                      <w:marTop w:val="0"/>
                                                                      <w:marBottom w:val="360"/>
                                                                      <w:divBdr>
                                                                        <w:top w:val="single" w:sz="6" w:space="0" w:color="CCCCCC"/>
                                                                        <w:left w:val="none" w:sz="0" w:space="0" w:color="auto"/>
                                                                        <w:bottom w:val="none" w:sz="0" w:space="0" w:color="auto"/>
                                                                        <w:right w:val="none" w:sz="0" w:space="0" w:color="auto"/>
                                                                      </w:divBdr>
                                                                      <w:divsChild>
                                                                        <w:div w:id="1073355878">
                                                                          <w:marLeft w:val="0"/>
                                                                          <w:marRight w:val="0"/>
                                                                          <w:marTop w:val="0"/>
                                                                          <w:marBottom w:val="0"/>
                                                                          <w:divBdr>
                                                                            <w:top w:val="none" w:sz="0" w:space="0" w:color="auto"/>
                                                                            <w:left w:val="none" w:sz="0" w:space="0" w:color="auto"/>
                                                                            <w:bottom w:val="none" w:sz="0" w:space="0" w:color="auto"/>
                                                                            <w:right w:val="none" w:sz="0" w:space="0" w:color="auto"/>
                                                                          </w:divBdr>
                                                                          <w:divsChild>
                                                                            <w:div w:id="1509173108">
                                                                              <w:marLeft w:val="0"/>
                                                                              <w:marRight w:val="0"/>
                                                                              <w:marTop w:val="0"/>
                                                                              <w:marBottom w:val="0"/>
                                                                              <w:divBdr>
                                                                                <w:top w:val="none" w:sz="0" w:space="0" w:color="auto"/>
                                                                                <w:left w:val="none" w:sz="0" w:space="0" w:color="auto"/>
                                                                                <w:bottom w:val="none" w:sz="0" w:space="0" w:color="auto"/>
                                                                                <w:right w:val="none" w:sz="0" w:space="0" w:color="auto"/>
                                                                              </w:divBdr>
                                                                              <w:divsChild>
                                                                                <w:div w:id="241768008">
                                                                                  <w:marLeft w:val="0"/>
                                                                                  <w:marRight w:val="0"/>
                                                                                  <w:marTop w:val="0"/>
                                                                                  <w:marBottom w:val="0"/>
                                                                                  <w:divBdr>
                                                                                    <w:top w:val="none" w:sz="0" w:space="0" w:color="auto"/>
                                                                                    <w:left w:val="none" w:sz="0" w:space="0" w:color="auto"/>
                                                                                    <w:bottom w:val="none" w:sz="0" w:space="0" w:color="auto"/>
                                                                                    <w:right w:val="none" w:sz="0" w:space="0" w:color="auto"/>
                                                                                  </w:divBdr>
                                                                                  <w:divsChild>
                                                                                    <w:div w:id="810824620">
                                                                                      <w:marLeft w:val="0"/>
                                                                                      <w:marRight w:val="0"/>
                                                                                      <w:marTop w:val="0"/>
                                                                                      <w:marBottom w:val="0"/>
                                                                                      <w:divBdr>
                                                                                        <w:top w:val="none" w:sz="0" w:space="0" w:color="auto"/>
                                                                                        <w:left w:val="none" w:sz="0" w:space="0" w:color="auto"/>
                                                                                        <w:bottom w:val="none" w:sz="0" w:space="0" w:color="auto"/>
                                                                                        <w:right w:val="none" w:sz="0" w:space="0" w:color="auto"/>
                                                                                      </w:divBdr>
                                                                                      <w:divsChild>
                                                                                        <w:div w:id="396055319">
                                                                                          <w:marLeft w:val="0"/>
                                                                                          <w:marRight w:val="0"/>
                                                                                          <w:marTop w:val="0"/>
                                                                                          <w:marBottom w:val="0"/>
                                                                                          <w:divBdr>
                                                                                            <w:top w:val="none" w:sz="0" w:space="0" w:color="auto"/>
                                                                                            <w:left w:val="none" w:sz="0" w:space="0" w:color="auto"/>
                                                                                            <w:bottom w:val="none" w:sz="0" w:space="0" w:color="auto"/>
                                                                                            <w:right w:val="none" w:sz="0" w:space="0" w:color="auto"/>
                                                                                          </w:divBdr>
                                                                                          <w:divsChild>
                                                                                            <w:div w:id="506752242">
                                                                                              <w:marLeft w:val="0"/>
                                                                                              <w:marRight w:val="0"/>
                                                                                              <w:marTop w:val="60"/>
                                                                                              <w:marBottom w:val="0"/>
                                                                                              <w:divBdr>
                                                                                                <w:top w:val="none" w:sz="0" w:space="0" w:color="auto"/>
                                                                                                <w:left w:val="none" w:sz="0" w:space="0" w:color="auto"/>
                                                                                                <w:bottom w:val="none" w:sz="0" w:space="0" w:color="auto"/>
                                                                                                <w:right w:val="none" w:sz="0" w:space="0" w:color="auto"/>
                                                                                              </w:divBdr>
                                                                                              <w:divsChild>
                                                                                                <w:div w:id="955060527">
                                                                                                  <w:marLeft w:val="0"/>
                                                                                                  <w:marRight w:val="0"/>
                                                                                                  <w:marTop w:val="0"/>
                                                                                                  <w:marBottom w:val="0"/>
                                                                                                  <w:divBdr>
                                                                                                    <w:top w:val="none" w:sz="0" w:space="0" w:color="auto"/>
                                                                                                    <w:left w:val="none" w:sz="0" w:space="0" w:color="auto"/>
                                                                                                    <w:bottom w:val="none" w:sz="0" w:space="0" w:color="auto"/>
                                                                                                    <w:right w:val="none" w:sz="0" w:space="0" w:color="auto"/>
                                                                                                  </w:divBdr>
                                                                                                  <w:divsChild>
                                                                                                    <w:div w:id="1031804027">
                                                                                                      <w:marLeft w:val="75"/>
                                                                                                      <w:marRight w:val="0"/>
                                                                                                      <w:marTop w:val="0"/>
                                                                                                      <w:marBottom w:val="0"/>
                                                                                                      <w:divBdr>
                                                                                                        <w:top w:val="none" w:sz="0" w:space="0" w:color="auto"/>
                                                                                                        <w:left w:val="none" w:sz="0" w:space="0" w:color="auto"/>
                                                                                                        <w:bottom w:val="none" w:sz="0" w:space="0" w:color="auto"/>
                                                                                                        <w:right w:val="none" w:sz="0" w:space="0" w:color="auto"/>
                                                                                                      </w:divBdr>
                                                                                                      <w:divsChild>
                                                                                                        <w:div w:id="154806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385260">
                                                                                                  <w:marLeft w:val="0"/>
                                                                                                  <w:marRight w:val="0"/>
                                                                                                  <w:marTop w:val="0"/>
                                                                                                  <w:marBottom w:val="0"/>
                                                                                                  <w:divBdr>
                                                                                                    <w:top w:val="none" w:sz="0" w:space="0" w:color="auto"/>
                                                                                                    <w:left w:val="none" w:sz="0" w:space="0" w:color="auto"/>
                                                                                                    <w:bottom w:val="none" w:sz="0" w:space="0" w:color="auto"/>
                                                                                                    <w:right w:val="none" w:sz="0" w:space="0" w:color="auto"/>
                                                                                                  </w:divBdr>
                                                                                                  <w:divsChild>
                                                                                                    <w:div w:id="1438678935">
                                                                                                      <w:marLeft w:val="0"/>
                                                                                                      <w:marRight w:val="0"/>
                                                                                                      <w:marTop w:val="0"/>
                                                                                                      <w:marBottom w:val="0"/>
                                                                                                      <w:divBdr>
                                                                                                        <w:top w:val="none" w:sz="0" w:space="0" w:color="auto"/>
                                                                                                        <w:left w:val="none" w:sz="0" w:space="0" w:color="auto"/>
                                                                                                        <w:bottom w:val="none" w:sz="0" w:space="0" w:color="auto"/>
                                                                                                        <w:right w:val="none" w:sz="0" w:space="0" w:color="auto"/>
                                                                                                      </w:divBdr>
                                                                                                    </w:div>
                                                                                                    <w:div w:id="65154582">
                                                                                                      <w:marLeft w:val="0"/>
                                                                                                      <w:marRight w:val="0"/>
                                                                                                      <w:marTop w:val="0"/>
                                                                                                      <w:marBottom w:val="0"/>
                                                                                                      <w:divBdr>
                                                                                                        <w:top w:val="none" w:sz="0" w:space="0" w:color="auto"/>
                                                                                                        <w:left w:val="none" w:sz="0" w:space="0" w:color="auto"/>
                                                                                                        <w:bottom w:val="none" w:sz="0" w:space="0" w:color="auto"/>
                                                                                                        <w:right w:val="none" w:sz="0" w:space="0" w:color="auto"/>
                                                                                                      </w:divBdr>
                                                                                                    </w:div>
                                                                                                    <w:div w:id="322977718">
                                                                                                      <w:marLeft w:val="0"/>
                                                                                                      <w:marRight w:val="0"/>
                                                                                                      <w:marTop w:val="0"/>
                                                                                                      <w:marBottom w:val="0"/>
                                                                                                      <w:divBdr>
                                                                                                        <w:top w:val="none" w:sz="0" w:space="0" w:color="auto"/>
                                                                                                        <w:left w:val="none" w:sz="0" w:space="0" w:color="auto"/>
                                                                                                        <w:bottom w:val="none" w:sz="0" w:space="0" w:color="auto"/>
                                                                                                        <w:right w:val="none" w:sz="0" w:space="0" w:color="auto"/>
                                                                                                      </w:divBdr>
                                                                                                    </w:div>
                                                                                                    <w:div w:id="230652571">
                                                                                                      <w:marLeft w:val="0"/>
                                                                                                      <w:marRight w:val="0"/>
                                                                                                      <w:marTop w:val="0"/>
                                                                                                      <w:marBottom w:val="0"/>
                                                                                                      <w:divBdr>
                                                                                                        <w:top w:val="none" w:sz="0" w:space="0" w:color="auto"/>
                                                                                                        <w:left w:val="none" w:sz="0" w:space="0" w:color="auto"/>
                                                                                                        <w:bottom w:val="none" w:sz="0" w:space="0" w:color="auto"/>
                                                                                                        <w:right w:val="none" w:sz="0" w:space="0" w:color="auto"/>
                                                                                                      </w:divBdr>
                                                                                                      <w:divsChild>
                                                                                                        <w:div w:id="1034234831">
                                                                                                          <w:marLeft w:val="0"/>
                                                                                                          <w:marRight w:val="0"/>
                                                                                                          <w:marTop w:val="0"/>
                                                                                                          <w:marBottom w:val="0"/>
                                                                                                          <w:divBdr>
                                                                                                            <w:top w:val="none" w:sz="0" w:space="0" w:color="auto"/>
                                                                                                            <w:left w:val="none" w:sz="0" w:space="0" w:color="auto"/>
                                                                                                            <w:bottom w:val="none" w:sz="0" w:space="0" w:color="auto"/>
                                                                                                            <w:right w:val="none" w:sz="0" w:space="0" w:color="auto"/>
                                                                                                          </w:divBdr>
                                                                                                        </w:div>
                                                                                                        <w:div w:id="79648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814160">
                                                                                              <w:marLeft w:val="0"/>
                                                                                              <w:marRight w:val="0"/>
                                                                                              <w:marTop w:val="0"/>
                                                                                              <w:marBottom w:val="0"/>
                                                                                              <w:divBdr>
                                                                                                <w:top w:val="none" w:sz="0" w:space="0" w:color="auto"/>
                                                                                                <w:left w:val="none" w:sz="0" w:space="0" w:color="auto"/>
                                                                                                <w:bottom w:val="none" w:sz="0" w:space="0" w:color="auto"/>
                                                                                                <w:right w:val="none" w:sz="0" w:space="0" w:color="auto"/>
                                                                                              </w:divBdr>
                                                                                              <w:divsChild>
                                                                                                <w:div w:id="159858150">
                                                                                                  <w:marLeft w:val="0"/>
                                                                                                  <w:marRight w:val="0"/>
                                                                                                  <w:marTop w:val="0"/>
                                                                                                  <w:marBottom w:val="0"/>
                                                                                                  <w:divBdr>
                                                                                                    <w:top w:val="none" w:sz="0" w:space="0" w:color="auto"/>
                                                                                                    <w:left w:val="none" w:sz="0" w:space="0" w:color="auto"/>
                                                                                                    <w:bottom w:val="none" w:sz="0" w:space="0" w:color="auto"/>
                                                                                                    <w:right w:val="none" w:sz="0" w:space="0" w:color="auto"/>
                                                                                                  </w:divBdr>
                                                                                                  <w:divsChild>
                                                                                                    <w:div w:id="825433344">
                                                                                                      <w:marLeft w:val="0"/>
                                                                                                      <w:marRight w:val="0"/>
                                                                                                      <w:marTop w:val="15"/>
                                                                                                      <w:marBottom w:val="0"/>
                                                                                                      <w:divBdr>
                                                                                                        <w:top w:val="none" w:sz="0" w:space="0" w:color="auto"/>
                                                                                                        <w:left w:val="none" w:sz="0" w:space="0" w:color="auto"/>
                                                                                                        <w:bottom w:val="none" w:sz="0" w:space="0" w:color="auto"/>
                                                                                                        <w:right w:val="none" w:sz="0" w:space="0" w:color="auto"/>
                                                                                                      </w:divBdr>
                                                                                                    </w:div>
                                                                                                    <w:div w:id="529926068">
                                                                                                      <w:marLeft w:val="0"/>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1289973398">
                                                                                      <w:marLeft w:val="0"/>
                                                                                      <w:marRight w:val="0"/>
                                                                                      <w:marTop w:val="0"/>
                                                                                      <w:marBottom w:val="0"/>
                                                                                      <w:divBdr>
                                                                                        <w:top w:val="none" w:sz="0" w:space="0" w:color="auto"/>
                                                                                        <w:left w:val="none" w:sz="0" w:space="0" w:color="auto"/>
                                                                                        <w:bottom w:val="none" w:sz="0" w:space="0" w:color="auto"/>
                                                                                        <w:right w:val="none" w:sz="0" w:space="0" w:color="auto"/>
                                                                                      </w:divBdr>
                                                                                      <w:divsChild>
                                                                                        <w:div w:id="533151887">
                                                                                          <w:marLeft w:val="0"/>
                                                                                          <w:marRight w:val="0"/>
                                                                                          <w:marTop w:val="0"/>
                                                                                          <w:marBottom w:val="0"/>
                                                                                          <w:divBdr>
                                                                                            <w:top w:val="none" w:sz="0" w:space="0" w:color="auto"/>
                                                                                            <w:left w:val="none" w:sz="0" w:space="0" w:color="auto"/>
                                                                                            <w:bottom w:val="none" w:sz="0" w:space="0" w:color="auto"/>
                                                                                            <w:right w:val="none" w:sz="0" w:space="0" w:color="auto"/>
                                                                                          </w:divBdr>
                                                                                          <w:divsChild>
                                                                                            <w:div w:id="1637174188">
                                                                                              <w:marLeft w:val="0"/>
                                                                                              <w:marRight w:val="0"/>
                                                                                              <w:marTop w:val="0"/>
                                                                                              <w:marBottom w:val="0"/>
                                                                                              <w:divBdr>
                                                                                                <w:top w:val="none" w:sz="0" w:space="0" w:color="auto"/>
                                                                                                <w:left w:val="none" w:sz="0" w:space="0" w:color="auto"/>
                                                                                                <w:bottom w:val="none" w:sz="0" w:space="0" w:color="auto"/>
                                                                                                <w:right w:val="none" w:sz="0" w:space="0" w:color="auto"/>
                                                                                              </w:divBdr>
                                                                                              <w:divsChild>
                                                                                                <w:div w:id="166523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815845">
                                                                              <w:marLeft w:val="0"/>
                                                                              <w:marRight w:val="0"/>
                                                                              <w:marTop w:val="0"/>
                                                                              <w:marBottom w:val="0"/>
                                                                              <w:divBdr>
                                                                                <w:top w:val="none" w:sz="0" w:space="0" w:color="auto"/>
                                                                                <w:left w:val="none" w:sz="0" w:space="0" w:color="auto"/>
                                                                                <w:bottom w:val="none" w:sz="0" w:space="0" w:color="auto"/>
                                                                                <w:right w:val="none" w:sz="0" w:space="0" w:color="auto"/>
                                                                              </w:divBdr>
                                                                              <w:divsChild>
                                                                                <w:div w:id="1975404659">
                                                                                  <w:marLeft w:val="0"/>
                                                                                  <w:marRight w:val="0"/>
                                                                                  <w:marTop w:val="0"/>
                                                                                  <w:marBottom w:val="0"/>
                                                                                  <w:divBdr>
                                                                                    <w:top w:val="none" w:sz="0" w:space="0" w:color="auto"/>
                                                                                    <w:left w:val="none" w:sz="0" w:space="0" w:color="auto"/>
                                                                                    <w:bottom w:val="none" w:sz="0" w:space="0" w:color="auto"/>
                                                                                    <w:right w:val="none" w:sz="0" w:space="0" w:color="auto"/>
                                                                                  </w:divBdr>
                                                                                  <w:divsChild>
                                                                                    <w:div w:id="567766184">
                                                                                      <w:marLeft w:val="0"/>
                                                                                      <w:marRight w:val="0"/>
                                                                                      <w:marTop w:val="0"/>
                                                                                      <w:marBottom w:val="0"/>
                                                                                      <w:divBdr>
                                                                                        <w:top w:val="none" w:sz="0" w:space="0" w:color="auto"/>
                                                                                        <w:left w:val="none" w:sz="0" w:space="0" w:color="auto"/>
                                                                                        <w:bottom w:val="none" w:sz="0" w:space="0" w:color="auto"/>
                                                                                        <w:right w:val="none" w:sz="0" w:space="0" w:color="auto"/>
                                                                                      </w:divBdr>
                                                                                      <w:divsChild>
                                                                                        <w:div w:id="1689523312">
                                                                                          <w:marLeft w:val="0"/>
                                                                                          <w:marRight w:val="0"/>
                                                                                          <w:marTop w:val="0"/>
                                                                                          <w:marBottom w:val="0"/>
                                                                                          <w:divBdr>
                                                                                            <w:top w:val="none" w:sz="0" w:space="0" w:color="auto"/>
                                                                                            <w:left w:val="none" w:sz="0" w:space="0" w:color="auto"/>
                                                                                            <w:bottom w:val="none" w:sz="0" w:space="0" w:color="auto"/>
                                                                                            <w:right w:val="none" w:sz="0" w:space="0" w:color="auto"/>
                                                                                          </w:divBdr>
                                                                                          <w:divsChild>
                                                                                            <w:div w:id="1778790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78021">
                                                                                      <w:marLeft w:val="0"/>
                                                                                      <w:marRight w:val="0"/>
                                                                                      <w:marTop w:val="0"/>
                                                                                      <w:marBottom w:val="0"/>
                                                                                      <w:divBdr>
                                                                                        <w:top w:val="none" w:sz="0" w:space="0" w:color="auto"/>
                                                                                        <w:left w:val="none" w:sz="0" w:space="0" w:color="auto"/>
                                                                                        <w:bottom w:val="none" w:sz="0" w:space="0" w:color="auto"/>
                                                                                        <w:right w:val="none" w:sz="0" w:space="0" w:color="auto"/>
                                                                                      </w:divBdr>
                                                                                      <w:divsChild>
                                                                                        <w:div w:id="4182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20637065">
      <w:bodyDiv w:val="1"/>
      <w:marLeft w:val="0"/>
      <w:marRight w:val="0"/>
      <w:marTop w:val="0"/>
      <w:marBottom w:val="0"/>
      <w:divBdr>
        <w:top w:val="none" w:sz="0" w:space="0" w:color="auto"/>
        <w:left w:val="none" w:sz="0" w:space="0" w:color="auto"/>
        <w:bottom w:val="none" w:sz="0" w:space="0" w:color="auto"/>
        <w:right w:val="none" w:sz="0" w:space="0" w:color="auto"/>
      </w:divBdr>
      <w:divsChild>
        <w:div w:id="1441753244">
          <w:marLeft w:val="0"/>
          <w:marRight w:val="0"/>
          <w:marTop w:val="0"/>
          <w:marBottom w:val="0"/>
          <w:divBdr>
            <w:top w:val="none" w:sz="0" w:space="0" w:color="auto"/>
            <w:left w:val="none" w:sz="0" w:space="0" w:color="auto"/>
            <w:bottom w:val="none" w:sz="0" w:space="0" w:color="auto"/>
            <w:right w:val="none" w:sz="0" w:space="0" w:color="auto"/>
          </w:divBdr>
          <w:divsChild>
            <w:div w:id="960381158">
              <w:marLeft w:val="0"/>
              <w:marRight w:val="0"/>
              <w:marTop w:val="0"/>
              <w:marBottom w:val="0"/>
              <w:divBdr>
                <w:top w:val="none" w:sz="0" w:space="0" w:color="auto"/>
                <w:left w:val="none" w:sz="0" w:space="0" w:color="auto"/>
                <w:bottom w:val="none" w:sz="0" w:space="0" w:color="auto"/>
                <w:right w:val="none" w:sz="0" w:space="0" w:color="auto"/>
              </w:divBdr>
              <w:divsChild>
                <w:div w:id="1208300896">
                  <w:marLeft w:val="0"/>
                  <w:marRight w:val="0"/>
                  <w:marTop w:val="0"/>
                  <w:marBottom w:val="0"/>
                  <w:divBdr>
                    <w:top w:val="none" w:sz="0" w:space="0" w:color="auto"/>
                    <w:left w:val="none" w:sz="0" w:space="0" w:color="auto"/>
                    <w:bottom w:val="none" w:sz="0" w:space="0" w:color="auto"/>
                    <w:right w:val="none" w:sz="0" w:space="0" w:color="auto"/>
                  </w:divBdr>
                  <w:divsChild>
                    <w:div w:id="650717505">
                      <w:marLeft w:val="0"/>
                      <w:marRight w:val="0"/>
                      <w:marTop w:val="0"/>
                      <w:marBottom w:val="0"/>
                      <w:divBdr>
                        <w:top w:val="none" w:sz="0" w:space="0" w:color="auto"/>
                        <w:left w:val="none" w:sz="0" w:space="0" w:color="auto"/>
                        <w:bottom w:val="none" w:sz="0" w:space="0" w:color="auto"/>
                        <w:right w:val="none" w:sz="0" w:space="0" w:color="auto"/>
                      </w:divBdr>
                      <w:divsChild>
                        <w:div w:id="1043754309">
                          <w:marLeft w:val="0"/>
                          <w:marRight w:val="0"/>
                          <w:marTop w:val="0"/>
                          <w:marBottom w:val="0"/>
                          <w:divBdr>
                            <w:top w:val="none" w:sz="0" w:space="0" w:color="auto"/>
                            <w:left w:val="none" w:sz="0" w:space="0" w:color="auto"/>
                            <w:bottom w:val="none" w:sz="0" w:space="0" w:color="auto"/>
                            <w:right w:val="none" w:sz="0" w:space="0" w:color="auto"/>
                          </w:divBdr>
                          <w:divsChild>
                            <w:div w:id="689719309">
                              <w:marLeft w:val="0"/>
                              <w:marRight w:val="0"/>
                              <w:marTop w:val="0"/>
                              <w:marBottom w:val="0"/>
                              <w:divBdr>
                                <w:top w:val="none" w:sz="0" w:space="0" w:color="auto"/>
                                <w:left w:val="none" w:sz="0" w:space="0" w:color="auto"/>
                                <w:bottom w:val="none" w:sz="0" w:space="0" w:color="auto"/>
                                <w:right w:val="none" w:sz="0" w:space="0" w:color="auto"/>
                              </w:divBdr>
                              <w:divsChild>
                                <w:div w:id="1771121391">
                                  <w:marLeft w:val="0"/>
                                  <w:marRight w:val="0"/>
                                  <w:marTop w:val="0"/>
                                  <w:marBottom w:val="0"/>
                                  <w:divBdr>
                                    <w:top w:val="none" w:sz="0" w:space="0" w:color="auto"/>
                                    <w:left w:val="none" w:sz="0" w:space="0" w:color="auto"/>
                                    <w:bottom w:val="none" w:sz="0" w:space="0" w:color="auto"/>
                                    <w:right w:val="none" w:sz="0" w:space="0" w:color="auto"/>
                                  </w:divBdr>
                                  <w:divsChild>
                                    <w:div w:id="163592332">
                                      <w:marLeft w:val="0"/>
                                      <w:marRight w:val="0"/>
                                      <w:marTop w:val="0"/>
                                      <w:marBottom w:val="0"/>
                                      <w:divBdr>
                                        <w:top w:val="none" w:sz="0" w:space="0" w:color="auto"/>
                                        <w:left w:val="none" w:sz="0" w:space="0" w:color="auto"/>
                                        <w:bottom w:val="none" w:sz="0" w:space="0" w:color="auto"/>
                                        <w:right w:val="none" w:sz="0" w:space="0" w:color="auto"/>
                                      </w:divBdr>
                                      <w:divsChild>
                                        <w:div w:id="1154566713">
                                          <w:marLeft w:val="0"/>
                                          <w:marRight w:val="0"/>
                                          <w:marTop w:val="0"/>
                                          <w:marBottom w:val="0"/>
                                          <w:divBdr>
                                            <w:top w:val="none" w:sz="0" w:space="0" w:color="auto"/>
                                            <w:left w:val="none" w:sz="0" w:space="0" w:color="auto"/>
                                            <w:bottom w:val="none" w:sz="0" w:space="0" w:color="auto"/>
                                            <w:right w:val="none" w:sz="0" w:space="0" w:color="auto"/>
                                          </w:divBdr>
                                          <w:divsChild>
                                            <w:div w:id="188644552">
                                              <w:marLeft w:val="0"/>
                                              <w:marRight w:val="0"/>
                                              <w:marTop w:val="0"/>
                                              <w:marBottom w:val="0"/>
                                              <w:divBdr>
                                                <w:top w:val="none" w:sz="0" w:space="0" w:color="auto"/>
                                                <w:left w:val="none" w:sz="0" w:space="0" w:color="auto"/>
                                                <w:bottom w:val="none" w:sz="0" w:space="0" w:color="auto"/>
                                                <w:right w:val="none" w:sz="0" w:space="0" w:color="auto"/>
                                              </w:divBdr>
                                              <w:divsChild>
                                                <w:div w:id="2116241120">
                                                  <w:marLeft w:val="0"/>
                                                  <w:marRight w:val="0"/>
                                                  <w:marTop w:val="0"/>
                                                  <w:marBottom w:val="0"/>
                                                  <w:divBdr>
                                                    <w:top w:val="none" w:sz="0" w:space="0" w:color="auto"/>
                                                    <w:left w:val="none" w:sz="0" w:space="0" w:color="auto"/>
                                                    <w:bottom w:val="none" w:sz="0" w:space="0" w:color="auto"/>
                                                    <w:right w:val="none" w:sz="0" w:space="0" w:color="auto"/>
                                                  </w:divBdr>
                                                  <w:divsChild>
                                                    <w:div w:id="594289993">
                                                      <w:marLeft w:val="0"/>
                                                      <w:marRight w:val="300"/>
                                                      <w:marTop w:val="0"/>
                                                      <w:marBottom w:val="0"/>
                                                      <w:divBdr>
                                                        <w:top w:val="none" w:sz="0" w:space="0" w:color="auto"/>
                                                        <w:left w:val="none" w:sz="0" w:space="0" w:color="auto"/>
                                                        <w:bottom w:val="none" w:sz="0" w:space="0" w:color="auto"/>
                                                        <w:right w:val="none" w:sz="0" w:space="0" w:color="auto"/>
                                                      </w:divBdr>
                                                      <w:divsChild>
                                                        <w:div w:id="324552685">
                                                          <w:marLeft w:val="0"/>
                                                          <w:marRight w:val="0"/>
                                                          <w:marTop w:val="75"/>
                                                          <w:marBottom w:val="75"/>
                                                          <w:divBdr>
                                                            <w:top w:val="none" w:sz="0" w:space="0" w:color="auto"/>
                                                            <w:left w:val="none" w:sz="0" w:space="0" w:color="auto"/>
                                                            <w:bottom w:val="none" w:sz="0" w:space="0" w:color="auto"/>
                                                            <w:right w:val="none" w:sz="0" w:space="0" w:color="auto"/>
                                                          </w:divBdr>
                                                        </w:div>
                                                        <w:div w:id="1802990331">
                                                          <w:marLeft w:val="0"/>
                                                          <w:marRight w:val="0"/>
                                                          <w:marTop w:val="0"/>
                                                          <w:marBottom w:val="0"/>
                                                          <w:divBdr>
                                                            <w:top w:val="none" w:sz="0" w:space="0" w:color="auto"/>
                                                            <w:left w:val="none" w:sz="0" w:space="0" w:color="auto"/>
                                                            <w:bottom w:val="none" w:sz="0" w:space="0" w:color="auto"/>
                                                            <w:right w:val="none" w:sz="0" w:space="0" w:color="auto"/>
                                                          </w:divBdr>
                                                          <w:divsChild>
                                                            <w:div w:id="44527970">
                                                              <w:marLeft w:val="0"/>
                                                              <w:marRight w:val="0"/>
                                                              <w:marTop w:val="0"/>
                                                              <w:marBottom w:val="0"/>
                                                              <w:divBdr>
                                                                <w:top w:val="none" w:sz="0" w:space="0" w:color="auto"/>
                                                                <w:left w:val="none" w:sz="0" w:space="0" w:color="auto"/>
                                                                <w:bottom w:val="none" w:sz="0" w:space="0" w:color="auto"/>
                                                                <w:right w:val="none" w:sz="0" w:space="0" w:color="auto"/>
                                                              </w:divBdr>
                                                              <w:divsChild>
                                                                <w:div w:id="613753535">
                                                                  <w:marLeft w:val="0"/>
                                                                  <w:marRight w:val="0"/>
                                                                  <w:marTop w:val="0"/>
                                                                  <w:marBottom w:val="0"/>
                                                                  <w:divBdr>
                                                                    <w:top w:val="none" w:sz="0" w:space="0" w:color="auto"/>
                                                                    <w:left w:val="none" w:sz="0" w:space="0" w:color="auto"/>
                                                                    <w:bottom w:val="none" w:sz="0" w:space="0" w:color="auto"/>
                                                                    <w:right w:val="none" w:sz="0" w:space="0" w:color="auto"/>
                                                                  </w:divBdr>
                                                                  <w:divsChild>
                                                                    <w:div w:id="78643494">
                                                                      <w:marLeft w:val="0"/>
                                                                      <w:marRight w:val="0"/>
                                                                      <w:marTop w:val="0"/>
                                                                      <w:marBottom w:val="360"/>
                                                                      <w:divBdr>
                                                                        <w:top w:val="single" w:sz="6" w:space="0" w:color="CCCCCC"/>
                                                                        <w:left w:val="none" w:sz="0" w:space="0" w:color="auto"/>
                                                                        <w:bottom w:val="none" w:sz="0" w:space="0" w:color="auto"/>
                                                                        <w:right w:val="none" w:sz="0" w:space="0" w:color="auto"/>
                                                                      </w:divBdr>
                                                                      <w:divsChild>
                                                                        <w:div w:id="1212302014">
                                                                          <w:marLeft w:val="0"/>
                                                                          <w:marRight w:val="0"/>
                                                                          <w:marTop w:val="0"/>
                                                                          <w:marBottom w:val="0"/>
                                                                          <w:divBdr>
                                                                            <w:top w:val="none" w:sz="0" w:space="0" w:color="auto"/>
                                                                            <w:left w:val="none" w:sz="0" w:space="0" w:color="auto"/>
                                                                            <w:bottom w:val="none" w:sz="0" w:space="0" w:color="auto"/>
                                                                            <w:right w:val="none" w:sz="0" w:space="0" w:color="auto"/>
                                                                          </w:divBdr>
                                                                          <w:divsChild>
                                                                            <w:div w:id="1611468692">
                                                                              <w:marLeft w:val="0"/>
                                                                              <w:marRight w:val="0"/>
                                                                              <w:marTop w:val="0"/>
                                                                              <w:marBottom w:val="0"/>
                                                                              <w:divBdr>
                                                                                <w:top w:val="none" w:sz="0" w:space="0" w:color="auto"/>
                                                                                <w:left w:val="none" w:sz="0" w:space="0" w:color="auto"/>
                                                                                <w:bottom w:val="none" w:sz="0" w:space="0" w:color="auto"/>
                                                                                <w:right w:val="none" w:sz="0" w:space="0" w:color="auto"/>
                                                                              </w:divBdr>
                                                                              <w:divsChild>
                                                                                <w:div w:id="198050065">
                                                                                  <w:marLeft w:val="0"/>
                                                                                  <w:marRight w:val="0"/>
                                                                                  <w:marTop w:val="0"/>
                                                                                  <w:marBottom w:val="0"/>
                                                                                  <w:divBdr>
                                                                                    <w:top w:val="none" w:sz="0" w:space="0" w:color="auto"/>
                                                                                    <w:left w:val="none" w:sz="0" w:space="0" w:color="auto"/>
                                                                                    <w:bottom w:val="none" w:sz="0" w:space="0" w:color="auto"/>
                                                                                    <w:right w:val="none" w:sz="0" w:space="0" w:color="auto"/>
                                                                                  </w:divBdr>
                                                                                  <w:divsChild>
                                                                                    <w:div w:id="1646083856">
                                                                                      <w:marLeft w:val="0"/>
                                                                                      <w:marRight w:val="0"/>
                                                                                      <w:marTop w:val="0"/>
                                                                                      <w:marBottom w:val="0"/>
                                                                                      <w:divBdr>
                                                                                        <w:top w:val="none" w:sz="0" w:space="0" w:color="auto"/>
                                                                                        <w:left w:val="none" w:sz="0" w:space="0" w:color="auto"/>
                                                                                        <w:bottom w:val="none" w:sz="0" w:space="0" w:color="auto"/>
                                                                                        <w:right w:val="none" w:sz="0" w:space="0" w:color="auto"/>
                                                                                      </w:divBdr>
                                                                                      <w:divsChild>
                                                                                        <w:div w:id="1582907432">
                                                                                          <w:marLeft w:val="0"/>
                                                                                          <w:marRight w:val="0"/>
                                                                                          <w:marTop w:val="0"/>
                                                                                          <w:marBottom w:val="0"/>
                                                                                          <w:divBdr>
                                                                                            <w:top w:val="none" w:sz="0" w:space="0" w:color="auto"/>
                                                                                            <w:left w:val="none" w:sz="0" w:space="0" w:color="auto"/>
                                                                                            <w:bottom w:val="none" w:sz="0" w:space="0" w:color="auto"/>
                                                                                            <w:right w:val="none" w:sz="0" w:space="0" w:color="auto"/>
                                                                                          </w:divBdr>
                                                                                          <w:divsChild>
                                                                                            <w:div w:id="400715515">
                                                                                              <w:marLeft w:val="0"/>
                                                                                              <w:marRight w:val="0"/>
                                                                                              <w:marTop w:val="60"/>
                                                                                              <w:marBottom w:val="0"/>
                                                                                              <w:divBdr>
                                                                                                <w:top w:val="none" w:sz="0" w:space="0" w:color="auto"/>
                                                                                                <w:left w:val="none" w:sz="0" w:space="0" w:color="auto"/>
                                                                                                <w:bottom w:val="none" w:sz="0" w:space="0" w:color="auto"/>
                                                                                                <w:right w:val="none" w:sz="0" w:space="0" w:color="auto"/>
                                                                                              </w:divBdr>
                                                                                              <w:divsChild>
                                                                                                <w:div w:id="1066688004">
                                                                                                  <w:marLeft w:val="0"/>
                                                                                                  <w:marRight w:val="0"/>
                                                                                                  <w:marTop w:val="0"/>
                                                                                                  <w:marBottom w:val="0"/>
                                                                                                  <w:divBdr>
                                                                                                    <w:top w:val="none" w:sz="0" w:space="0" w:color="auto"/>
                                                                                                    <w:left w:val="none" w:sz="0" w:space="0" w:color="auto"/>
                                                                                                    <w:bottom w:val="none" w:sz="0" w:space="0" w:color="auto"/>
                                                                                                    <w:right w:val="none" w:sz="0" w:space="0" w:color="auto"/>
                                                                                                  </w:divBdr>
                                                                                                  <w:divsChild>
                                                                                                    <w:div w:id="763257875">
                                                                                                      <w:marLeft w:val="75"/>
                                                                                                      <w:marRight w:val="0"/>
                                                                                                      <w:marTop w:val="0"/>
                                                                                                      <w:marBottom w:val="0"/>
                                                                                                      <w:divBdr>
                                                                                                        <w:top w:val="none" w:sz="0" w:space="0" w:color="auto"/>
                                                                                                        <w:left w:val="none" w:sz="0" w:space="0" w:color="auto"/>
                                                                                                        <w:bottom w:val="none" w:sz="0" w:space="0" w:color="auto"/>
                                                                                                        <w:right w:val="none" w:sz="0" w:space="0" w:color="auto"/>
                                                                                                      </w:divBdr>
                                                                                                      <w:divsChild>
                                                                                                        <w:div w:id="13249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825154">
                                                                                                  <w:marLeft w:val="0"/>
                                                                                                  <w:marRight w:val="0"/>
                                                                                                  <w:marTop w:val="0"/>
                                                                                                  <w:marBottom w:val="0"/>
                                                                                                  <w:divBdr>
                                                                                                    <w:top w:val="none" w:sz="0" w:space="0" w:color="auto"/>
                                                                                                    <w:left w:val="none" w:sz="0" w:space="0" w:color="auto"/>
                                                                                                    <w:bottom w:val="none" w:sz="0" w:space="0" w:color="auto"/>
                                                                                                    <w:right w:val="none" w:sz="0" w:space="0" w:color="auto"/>
                                                                                                  </w:divBdr>
                                                                                                  <w:divsChild>
                                                                                                    <w:div w:id="1687823678">
                                                                                                      <w:marLeft w:val="0"/>
                                                                                                      <w:marRight w:val="0"/>
                                                                                                      <w:marTop w:val="0"/>
                                                                                                      <w:marBottom w:val="0"/>
                                                                                                      <w:divBdr>
                                                                                                        <w:top w:val="none" w:sz="0" w:space="0" w:color="auto"/>
                                                                                                        <w:left w:val="none" w:sz="0" w:space="0" w:color="auto"/>
                                                                                                        <w:bottom w:val="none" w:sz="0" w:space="0" w:color="auto"/>
                                                                                                        <w:right w:val="none" w:sz="0" w:space="0" w:color="auto"/>
                                                                                                      </w:divBdr>
                                                                                                    </w:div>
                                                                                                    <w:div w:id="1130169694">
                                                                                                      <w:marLeft w:val="0"/>
                                                                                                      <w:marRight w:val="0"/>
                                                                                                      <w:marTop w:val="0"/>
                                                                                                      <w:marBottom w:val="0"/>
                                                                                                      <w:divBdr>
                                                                                                        <w:top w:val="none" w:sz="0" w:space="0" w:color="auto"/>
                                                                                                        <w:left w:val="none" w:sz="0" w:space="0" w:color="auto"/>
                                                                                                        <w:bottom w:val="none" w:sz="0" w:space="0" w:color="auto"/>
                                                                                                        <w:right w:val="none" w:sz="0" w:space="0" w:color="auto"/>
                                                                                                      </w:divBdr>
                                                                                                    </w:div>
                                                                                                    <w:div w:id="1755930871">
                                                                                                      <w:marLeft w:val="0"/>
                                                                                                      <w:marRight w:val="0"/>
                                                                                                      <w:marTop w:val="0"/>
                                                                                                      <w:marBottom w:val="0"/>
                                                                                                      <w:divBdr>
                                                                                                        <w:top w:val="none" w:sz="0" w:space="0" w:color="auto"/>
                                                                                                        <w:left w:val="none" w:sz="0" w:space="0" w:color="auto"/>
                                                                                                        <w:bottom w:val="none" w:sz="0" w:space="0" w:color="auto"/>
                                                                                                        <w:right w:val="none" w:sz="0" w:space="0" w:color="auto"/>
                                                                                                      </w:divBdr>
                                                                                                    </w:div>
                                                                                                    <w:div w:id="2051219932">
                                                                                                      <w:marLeft w:val="0"/>
                                                                                                      <w:marRight w:val="0"/>
                                                                                                      <w:marTop w:val="0"/>
                                                                                                      <w:marBottom w:val="0"/>
                                                                                                      <w:divBdr>
                                                                                                        <w:top w:val="none" w:sz="0" w:space="0" w:color="auto"/>
                                                                                                        <w:left w:val="none" w:sz="0" w:space="0" w:color="auto"/>
                                                                                                        <w:bottom w:val="none" w:sz="0" w:space="0" w:color="auto"/>
                                                                                                        <w:right w:val="none" w:sz="0" w:space="0" w:color="auto"/>
                                                                                                      </w:divBdr>
                                                                                                    </w:div>
                                                                                                    <w:div w:id="92366756">
                                                                                                      <w:marLeft w:val="0"/>
                                                                                                      <w:marRight w:val="0"/>
                                                                                                      <w:marTop w:val="0"/>
                                                                                                      <w:marBottom w:val="0"/>
                                                                                                      <w:divBdr>
                                                                                                        <w:top w:val="none" w:sz="0" w:space="0" w:color="auto"/>
                                                                                                        <w:left w:val="none" w:sz="0" w:space="0" w:color="auto"/>
                                                                                                        <w:bottom w:val="none" w:sz="0" w:space="0" w:color="auto"/>
                                                                                                        <w:right w:val="none" w:sz="0" w:space="0" w:color="auto"/>
                                                                                                      </w:divBdr>
                                                                                                      <w:divsChild>
                                                                                                        <w:div w:id="302546507">
                                                                                                          <w:marLeft w:val="0"/>
                                                                                                          <w:marRight w:val="0"/>
                                                                                                          <w:marTop w:val="0"/>
                                                                                                          <w:marBottom w:val="0"/>
                                                                                                          <w:divBdr>
                                                                                                            <w:top w:val="none" w:sz="0" w:space="0" w:color="auto"/>
                                                                                                            <w:left w:val="none" w:sz="0" w:space="0" w:color="auto"/>
                                                                                                            <w:bottom w:val="none" w:sz="0" w:space="0" w:color="auto"/>
                                                                                                            <w:right w:val="none" w:sz="0" w:space="0" w:color="auto"/>
                                                                                                          </w:divBdr>
                                                                                                        </w:div>
                                                                                                        <w:div w:id="69396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081850">
                                                                                              <w:marLeft w:val="0"/>
                                                                                              <w:marRight w:val="0"/>
                                                                                              <w:marTop w:val="0"/>
                                                                                              <w:marBottom w:val="0"/>
                                                                                              <w:divBdr>
                                                                                                <w:top w:val="none" w:sz="0" w:space="0" w:color="auto"/>
                                                                                                <w:left w:val="none" w:sz="0" w:space="0" w:color="auto"/>
                                                                                                <w:bottom w:val="none" w:sz="0" w:space="0" w:color="auto"/>
                                                                                                <w:right w:val="none" w:sz="0" w:space="0" w:color="auto"/>
                                                                                              </w:divBdr>
                                                                                              <w:divsChild>
                                                                                                <w:div w:id="2040817714">
                                                                                                  <w:marLeft w:val="0"/>
                                                                                                  <w:marRight w:val="0"/>
                                                                                                  <w:marTop w:val="0"/>
                                                                                                  <w:marBottom w:val="0"/>
                                                                                                  <w:divBdr>
                                                                                                    <w:top w:val="none" w:sz="0" w:space="0" w:color="auto"/>
                                                                                                    <w:left w:val="none" w:sz="0" w:space="0" w:color="auto"/>
                                                                                                    <w:bottom w:val="none" w:sz="0" w:space="0" w:color="auto"/>
                                                                                                    <w:right w:val="none" w:sz="0" w:space="0" w:color="auto"/>
                                                                                                  </w:divBdr>
                                                                                                  <w:divsChild>
                                                                                                    <w:div w:id="1267612383">
                                                                                                      <w:marLeft w:val="0"/>
                                                                                                      <w:marRight w:val="0"/>
                                                                                                      <w:marTop w:val="15"/>
                                                                                                      <w:marBottom w:val="0"/>
                                                                                                      <w:divBdr>
                                                                                                        <w:top w:val="none" w:sz="0" w:space="0" w:color="auto"/>
                                                                                                        <w:left w:val="none" w:sz="0" w:space="0" w:color="auto"/>
                                                                                                        <w:bottom w:val="none" w:sz="0" w:space="0" w:color="auto"/>
                                                                                                        <w:right w:val="none" w:sz="0" w:space="0" w:color="auto"/>
                                                                                                      </w:divBdr>
                                                                                                    </w:div>
                                                                                                    <w:div w:id="585312102">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7211155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543903990">
                                                                                      <w:marLeft w:val="0"/>
                                                                                      <w:marRight w:val="0"/>
                                                                                      <w:marTop w:val="0"/>
                                                                                      <w:marBottom w:val="0"/>
                                                                                      <w:divBdr>
                                                                                        <w:top w:val="none" w:sz="0" w:space="0" w:color="auto"/>
                                                                                        <w:left w:val="none" w:sz="0" w:space="0" w:color="auto"/>
                                                                                        <w:bottom w:val="none" w:sz="0" w:space="0" w:color="auto"/>
                                                                                        <w:right w:val="none" w:sz="0" w:space="0" w:color="auto"/>
                                                                                      </w:divBdr>
                                                                                      <w:divsChild>
                                                                                        <w:div w:id="515311894">
                                                                                          <w:marLeft w:val="0"/>
                                                                                          <w:marRight w:val="0"/>
                                                                                          <w:marTop w:val="0"/>
                                                                                          <w:marBottom w:val="0"/>
                                                                                          <w:divBdr>
                                                                                            <w:top w:val="none" w:sz="0" w:space="0" w:color="auto"/>
                                                                                            <w:left w:val="none" w:sz="0" w:space="0" w:color="auto"/>
                                                                                            <w:bottom w:val="none" w:sz="0" w:space="0" w:color="auto"/>
                                                                                            <w:right w:val="none" w:sz="0" w:space="0" w:color="auto"/>
                                                                                          </w:divBdr>
                                                                                          <w:divsChild>
                                                                                            <w:div w:id="747774916">
                                                                                              <w:marLeft w:val="0"/>
                                                                                              <w:marRight w:val="0"/>
                                                                                              <w:marTop w:val="0"/>
                                                                                              <w:marBottom w:val="0"/>
                                                                                              <w:divBdr>
                                                                                                <w:top w:val="none" w:sz="0" w:space="0" w:color="auto"/>
                                                                                                <w:left w:val="none" w:sz="0" w:space="0" w:color="auto"/>
                                                                                                <w:bottom w:val="none" w:sz="0" w:space="0" w:color="auto"/>
                                                                                                <w:right w:val="none" w:sz="0" w:space="0" w:color="auto"/>
                                                                                              </w:divBdr>
                                                                                              <w:divsChild>
                                                                                                <w:div w:id="19573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7902907">
                                                                              <w:marLeft w:val="0"/>
                                                                              <w:marRight w:val="0"/>
                                                                              <w:marTop w:val="0"/>
                                                                              <w:marBottom w:val="0"/>
                                                                              <w:divBdr>
                                                                                <w:top w:val="none" w:sz="0" w:space="0" w:color="auto"/>
                                                                                <w:left w:val="none" w:sz="0" w:space="0" w:color="auto"/>
                                                                                <w:bottom w:val="none" w:sz="0" w:space="0" w:color="auto"/>
                                                                                <w:right w:val="none" w:sz="0" w:space="0" w:color="auto"/>
                                                                              </w:divBdr>
                                                                              <w:divsChild>
                                                                                <w:div w:id="1906598961">
                                                                                  <w:marLeft w:val="0"/>
                                                                                  <w:marRight w:val="0"/>
                                                                                  <w:marTop w:val="0"/>
                                                                                  <w:marBottom w:val="0"/>
                                                                                  <w:divBdr>
                                                                                    <w:top w:val="none" w:sz="0" w:space="0" w:color="auto"/>
                                                                                    <w:left w:val="none" w:sz="0" w:space="0" w:color="auto"/>
                                                                                    <w:bottom w:val="none" w:sz="0" w:space="0" w:color="auto"/>
                                                                                    <w:right w:val="none" w:sz="0" w:space="0" w:color="auto"/>
                                                                                  </w:divBdr>
                                                                                  <w:divsChild>
                                                                                    <w:div w:id="1545826407">
                                                                                      <w:marLeft w:val="0"/>
                                                                                      <w:marRight w:val="0"/>
                                                                                      <w:marTop w:val="0"/>
                                                                                      <w:marBottom w:val="0"/>
                                                                                      <w:divBdr>
                                                                                        <w:top w:val="none" w:sz="0" w:space="0" w:color="auto"/>
                                                                                        <w:left w:val="none" w:sz="0" w:space="0" w:color="auto"/>
                                                                                        <w:bottom w:val="none" w:sz="0" w:space="0" w:color="auto"/>
                                                                                        <w:right w:val="none" w:sz="0" w:space="0" w:color="auto"/>
                                                                                      </w:divBdr>
                                                                                      <w:divsChild>
                                                                                        <w:div w:id="986974695">
                                                                                          <w:marLeft w:val="0"/>
                                                                                          <w:marRight w:val="0"/>
                                                                                          <w:marTop w:val="0"/>
                                                                                          <w:marBottom w:val="0"/>
                                                                                          <w:divBdr>
                                                                                            <w:top w:val="none" w:sz="0" w:space="0" w:color="auto"/>
                                                                                            <w:left w:val="none" w:sz="0" w:space="0" w:color="auto"/>
                                                                                            <w:bottom w:val="none" w:sz="0" w:space="0" w:color="auto"/>
                                                                                            <w:right w:val="none" w:sz="0" w:space="0" w:color="auto"/>
                                                                                          </w:divBdr>
                                                                                          <w:divsChild>
                                                                                            <w:div w:id="1504083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7373">
                                                                                      <w:marLeft w:val="0"/>
                                                                                      <w:marRight w:val="0"/>
                                                                                      <w:marTop w:val="0"/>
                                                                                      <w:marBottom w:val="0"/>
                                                                                      <w:divBdr>
                                                                                        <w:top w:val="none" w:sz="0" w:space="0" w:color="auto"/>
                                                                                        <w:left w:val="none" w:sz="0" w:space="0" w:color="auto"/>
                                                                                        <w:bottom w:val="none" w:sz="0" w:space="0" w:color="auto"/>
                                                                                        <w:right w:val="none" w:sz="0" w:space="0" w:color="auto"/>
                                                                                      </w:divBdr>
                                                                                      <w:divsChild>
                                                                                        <w:div w:id="1530413644">
                                                                                          <w:marLeft w:val="0"/>
                                                                                          <w:marRight w:val="0"/>
                                                                                          <w:marTop w:val="0"/>
                                                                                          <w:marBottom w:val="0"/>
                                                                                          <w:divBdr>
                                                                                            <w:top w:val="none" w:sz="0" w:space="0" w:color="auto"/>
                                                                                            <w:left w:val="none" w:sz="0" w:space="0" w:color="auto"/>
                                                                                            <w:bottom w:val="none" w:sz="0" w:space="0" w:color="auto"/>
                                                                                            <w:right w:val="none" w:sz="0" w:space="0" w:color="auto"/>
                                                                                          </w:divBdr>
                                                                                          <w:divsChild>
                                                                                            <w:div w:id="144709909">
                                                                                              <w:marLeft w:val="0"/>
                                                                                              <w:marRight w:val="0"/>
                                                                                              <w:marTop w:val="0"/>
                                                                                              <w:marBottom w:val="0"/>
                                                                                              <w:divBdr>
                                                                                                <w:top w:val="none" w:sz="0" w:space="0" w:color="auto"/>
                                                                                                <w:left w:val="none" w:sz="0" w:space="0" w:color="auto"/>
                                                                                                <w:bottom w:val="none" w:sz="0" w:space="0" w:color="auto"/>
                                                                                                <w:right w:val="none" w:sz="0" w:space="0" w:color="auto"/>
                                                                                              </w:divBdr>
                                                                                              <w:divsChild>
                                                                                                <w:div w:id="1538926028">
                                                                                                  <w:marLeft w:val="0"/>
                                                                                                  <w:marRight w:val="0"/>
                                                                                                  <w:marTop w:val="0"/>
                                                                                                  <w:marBottom w:val="0"/>
                                                                                                  <w:divBdr>
                                                                                                    <w:top w:val="none" w:sz="0" w:space="0" w:color="auto"/>
                                                                                                    <w:left w:val="none" w:sz="0" w:space="0" w:color="auto"/>
                                                                                                    <w:bottom w:val="none" w:sz="0" w:space="0" w:color="auto"/>
                                                                                                    <w:right w:val="none" w:sz="0" w:space="0" w:color="auto"/>
                                                                                                  </w:divBdr>
                                                                                                  <w:divsChild>
                                                                                                    <w:div w:id="491722085">
                                                                                                      <w:marLeft w:val="0"/>
                                                                                                      <w:marRight w:val="0"/>
                                                                                                      <w:marTop w:val="0"/>
                                                                                                      <w:marBottom w:val="0"/>
                                                                                                      <w:divBdr>
                                                                                                        <w:top w:val="none" w:sz="0" w:space="0" w:color="auto"/>
                                                                                                        <w:left w:val="none" w:sz="0" w:space="0" w:color="auto"/>
                                                                                                        <w:bottom w:val="none" w:sz="0" w:space="0" w:color="auto"/>
                                                                                                        <w:right w:val="none" w:sz="0" w:space="0" w:color="auto"/>
                                                                                                      </w:divBdr>
                                                                                                      <w:divsChild>
                                                                                                        <w:div w:id="1087114587">
                                                                                                          <w:marLeft w:val="0"/>
                                                                                                          <w:marRight w:val="0"/>
                                                                                                          <w:marTop w:val="0"/>
                                                                                                          <w:marBottom w:val="0"/>
                                                                                                          <w:divBdr>
                                                                                                            <w:top w:val="none" w:sz="0" w:space="0" w:color="auto"/>
                                                                                                            <w:left w:val="none" w:sz="0" w:space="0" w:color="auto"/>
                                                                                                            <w:bottom w:val="none" w:sz="0" w:space="0" w:color="auto"/>
                                                                                                            <w:right w:val="none" w:sz="0" w:space="0" w:color="auto"/>
                                                                                                          </w:divBdr>
                                                                                                        </w:div>
                                                                                                        <w:div w:id="1629510461">
                                                                                                          <w:marLeft w:val="0"/>
                                                                                                          <w:marRight w:val="0"/>
                                                                                                          <w:marTop w:val="0"/>
                                                                                                          <w:marBottom w:val="0"/>
                                                                                                          <w:divBdr>
                                                                                                            <w:top w:val="none" w:sz="0" w:space="0" w:color="auto"/>
                                                                                                            <w:left w:val="none" w:sz="0" w:space="0" w:color="auto"/>
                                                                                                            <w:bottom w:val="none" w:sz="0" w:space="0" w:color="auto"/>
                                                                                                            <w:right w:val="none" w:sz="0" w:space="0" w:color="auto"/>
                                                                                                          </w:divBdr>
                                                                                                        </w:div>
                                                                                                        <w:div w:id="1402021264">
                                                                                                          <w:marLeft w:val="0"/>
                                                                                                          <w:marRight w:val="0"/>
                                                                                                          <w:marTop w:val="0"/>
                                                                                                          <w:marBottom w:val="0"/>
                                                                                                          <w:divBdr>
                                                                                                            <w:top w:val="none" w:sz="0" w:space="0" w:color="auto"/>
                                                                                                            <w:left w:val="none" w:sz="0" w:space="0" w:color="auto"/>
                                                                                                            <w:bottom w:val="none" w:sz="0" w:space="0" w:color="auto"/>
                                                                                                            <w:right w:val="none" w:sz="0" w:space="0" w:color="auto"/>
                                                                                                          </w:divBdr>
                                                                                                        </w:div>
                                                                                                        <w:div w:id="99642548">
                                                                                                          <w:marLeft w:val="0"/>
                                                                                                          <w:marRight w:val="0"/>
                                                                                                          <w:marTop w:val="0"/>
                                                                                                          <w:marBottom w:val="0"/>
                                                                                                          <w:divBdr>
                                                                                                            <w:top w:val="none" w:sz="0" w:space="0" w:color="auto"/>
                                                                                                            <w:left w:val="none" w:sz="0" w:space="0" w:color="auto"/>
                                                                                                            <w:bottom w:val="none" w:sz="0" w:space="0" w:color="auto"/>
                                                                                                            <w:right w:val="none" w:sz="0" w:space="0" w:color="auto"/>
                                                                                                          </w:divBdr>
                                                                                                        </w:div>
                                                                                                        <w:div w:id="1459179312">
                                                                                                          <w:marLeft w:val="0"/>
                                                                                                          <w:marRight w:val="0"/>
                                                                                                          <w:marTop w:val="0"/>
                                                                                                          <w:marBottom w:val="0"/>
                                                                                                          <w:divBdr>
                                                                                                            <w:top w:val="none" w:sz="0" w:space="0" w:color="auto"/>
                                                                                                            <w:left w:val="none" w:sz="0" w:space="0" w:color="auto"/>
                                                                                                            <w:bottom w:val="none" w:sz="0" w:space="0" w:color="auto"/>
                                                                                                            <w:right w:val="none" w:sz="0" w:space="0" w:color="auto"/>
                                                                                                          </w:divBdr>
                                                                                                        </w:div>
                                                                                                        <w:div w:id="26715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77290585">
                                                              <w:marLeft w:val="0"/>
                                                              <w:marRight w:val="0"/>
                                                              <w:marTop w:val="0"/>
                                                              <w:marBottom w:val="0"/>
                                                              <w:divBdr>
                                                                <w:top w:val="none" w:sz="0" w:space="0" w:color="auto"/>
                                                                <w:left w:val="none" w:sz="0" w:space="0" w:color="auto"/>
                                                                <w:bottom w:val="none" w:sz="0" w:space="0" w:color="auto"/>
                                                                <w:right w:val="none" w:sz="0" w:space="0" w:color="auto"/>
                                                              </w:divBdr>
                                                              <w:divsChild>
                                                                <w:div w:id="1290555524">
                                                                  <w:marLeft w:val="0"/>
                                                                  <w:marRight w:val="0"/>
                                                                  <w:marTop w:val="0"/>
                                                                  <w:marBottom w:val="0"/>
                                                                  <w:divBdr>
                                                                    <w:top w:val="none" w:sz="0" w:space="0" w:color="auto"/>
                                                                    <w:left w:val="none" w:sz="0" w:space="0" w:color="auto"/>
                                                                    <w:bottom w:val="none" w:sz="0" w:space="0" w:color="auto"/>
                                                                    <w:right w:val="none" w:sz="0" w:space="0" w:color="auto"/>
                                                                  </w:divBdr>
                                                                  <w:divsChild>
                                                                    <w:div w:id="1773622003">
                                                                      <w:marLeft w:val="0"/>
                                                                      <w:marRight w:val="0"/>
                                                                      <w:marTop w:val="0"/>
                                                                      <w:marBottom w:val="360"/>
                                                                      <w:divBdr>
                                                                        <w:top w:val="single" w:sz="6" w:space="0" w:color="CCCCCC"/>
                                                                        <w:left w:val="none" w:sz="0" w:space="0" w:color="auto"/>
                                                                        <w:bottom w:val="none" w:sz="0" w:space="0" w:color="auto"/>
                                                                        <w:right w:val="none" w:sz="0" w:space="0" w:color="auto"/>
                                                                      </w:divBdr>
                                                                      <w:divsChild>
                                                                        <w:div w:id="101459089">
                                                                          <w:marLeft w:val="0"/>
                                                                          <w:marRight w:val="0"/>
                                                                          <w:marTop w:val="0"/>
                                                                          <w:marBottom w:val="0"/>
                                                                          <w:divBdr>
                                                                            <w:top w:val="none" w:sz="0" w:space="0" w:color="auto"/>
                                                                            <w:left w:val="none" w:sz="0" w:space="0" w:color="auto"/>
                                                                            <w:bottom w:val="none" w:sz="0" w:space="0" w:color="auto"/>
                                                                            <w:right w:val="none" w:sz="0" w:space="0" w:color="auto"/>
                                                                          </w:divBdr>
                                                                          <w:divsChild>
                                                                            <w:div w:id="2008946806">
                                                                              <w:marLeft w:val="0"/>
                                                                              <w:marRight w:val="0"/>
                                                                              <w:marTop w:val="0"/>
                                                                              <w:marBottom w:val="0"/>
                                                                              <w:divBdr>
                                                                                <w:top w:val="none" w:sz="0" w:space="0" w:color="auto"/>
                                                                                <w:left w:val="none" w:sz="0" w:space="0" w:color="auto"/>
                                                                                <w:bottom w:val="none" w:sz="0" w:space="0" w:color="auto"/>
                                                                                <w:right w:val="none" w:sz="0" w:space="0" w:color="auto"/>
                                                                              </w:divBdr>
                                                                              <w:divsChild>
                                                                                <w:div w:id="95952674">
                                                                                  <w:marLeft w:val="0"/>
                                                                                  <w:marRight w:val="0"/>
                                                                                  <w:marTop w:val="0"/>
                                                                                  <w:marBottom w:val="0"/>
                                                                                  <w:divBdr>
                                                                                    <w:top w:val="none" w:sz="0" w:space="0" w:color="auto"/>
                                                                                    <w:left w:val="none" w:sz="0" w:space="0" w:color="auto"/>
                                                                                    <w:bottom w:val="none" w:sz="0" w:space="0" w:color="auto"/>
                                                                                    <w:right w:val="none" w:sz="0" w:space="0" w:color="auto"/>
                                                                                  </w:divBdr>
                                                                                  <w:divsChild>
                                                                                    <w:div w:id="2088920995">
                                                                                      <w:marLeft w:val="0"/>
                                                                                      <w:marRight w:val="0"/>
                                                                                      <w:marTop w:val="0"/>
                                                                                      <w:marBottom w:val="0"/>
                                                                                      <w:divBdr>
                                                                                        <w:top w:val="none" w:sz="0" w:space="0" w:color="auto"/>
                                                                                        <w:left w:val="none" w:sz="0" w:space="0" w:color="auto"/>
                                                                                        <w:bottom w:val="none" w:sz="0" w:space="0" w:color="auto"/>
                                                                                        <w:right w:val="none" w:sz="0" w:space="0" w:color="auto"/>
                                                                                      </w:divBdr>
                                                                                      <w:divsChild>
                                                                                        <w:div w:id="1254704369">
                                                                                          <w:marLeft w:val="0"/>
                                                                                          <w:marRight w:val="0"/>
                                                                                          <w:marTop w:val="0"/>
                                                                                          <w:marBottom w:val="0"/>
                                                                                          <w:divBdr>
                                                                                            <w:top w:val="none" w:sz="0" w:space="0" w:color="auto"/>
                                                                                            <w:left w:val="none" w:sz="0" w:space="0" w:color="auto"/>
                                                                                            <w:bottom w:val="none" w:sz="0" w:space="0" w:color="auto"/>
                                                                                            <w:right w:val="none" w:sz="0" w:space="0" w:color="auto"/>
                                                                                          </w:divBdr>
                                                                                          <w:divsChild>
                                                                                            <w:div w:id="112555537">
                                                                                              <w:marLeft w:val="0"/>
                                                                                              <w:marRight w:val="0"/>
                                                                                              <w:marTop w:val="60"/>
                                                                                              <w:marBottom w:val="0"/>
                                                                                              <w:divBdr>
                                                                                                <w:top w:val="none" w:sz="0" w:space="0" w:color="auto"/>
                                                                                                <w:left w:val="none" w:sz="0" w:space="0" w:color="auto"/>
                                                                                                <w:bottom w:val="none" w:sz="0" w:space="0" w:color="auto"/>
                                                                                                <w:right w:val="none" w:sz="0" w:space="0" w:color="auto"/>
                                                                                              </w:divBdr>
                                                                                              <w:divsChild>
                                                                                                <w:div w:id="1150101063">
                                                                                                  <w:marLeft w:val="0"/>
                                                                                                  <w:marRight w:val="0"/>
                                                                                                  <w:marTop w:val="0"/>
                                                                                                  <w:marBottom w:val="0"/>
                                                                                                  <w:divBdr>
                                                                                                    <w:top w:val="none" w:sz="0" w:space="0" w:color="auto"/>
                                                                                                    <w:left w:val="none" w:sz="0" w:space="0" w:color="auto"/>
                                                                                                    <w:bottom w:val="none" w:sz="0" w:space="0" w:color="auto"/>
                                                                                                    <w:right w:val="none" w:sz="0" w:space="0" w:color="auto"/>
                                                                                                  </w:divBdr>
                                                                                                  <w:divsChild>
                                                                                                    <w:div w:id="46495784">
                                                                                                      <w:marLeft w:val="75"/>
                                                                                                      <w:marRight w:val="0"/>
                                                                                                      <w:marTop w:val="0"/>
                                                                                                      <w:marBottom w:val="0"/>
                                                                                                      <w:divBdr>
                                                                                                        <w:top w:val="none" w:sz="0" w:space="0" w:color="auto"/>
                                                                                                        <w:left w:val="none" w:sz="0" w:space="0" w:color="auto"/>
                                                                                                        <w:bottom w:val="none" w:sz="0" w:space="0" w:color="auto"/>
                                                                                                        <w:right w:val="none" w:sz="0" w:space="0" w:color="auto"/>
                                                                                                      </w:divBdr>
                                                                                                      <w:divsChild>
                                                                                                        <w:div w:id="38811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037464">
                                                                                                  <w:marLeft w:val="0"/>
                                                                                                  <w:marRight w:val="0"/>
                                                                                                  <w:marTop w:val="0"/>
                                                                                                  <w:marBottom w:val="0"/>
                                                                                                  <w:divBdr>
                                                                                                    <w:top w:val="none" w:sz="0" w:space="0" w:color="auto"/>
                                                                                                    <w:left w:val="none" w:sz="0" w:space="0" w:color="auto"/>
                                                                                                    <w:bottom w:val="none" w:sz="0" w:space="0" w:color="auto"/>
                                                                                                    <w:right w:val="none" w:sz="0" w:space="0" w:color="auto"/>
                                                                                                  </w:divBdr>
                                                                                                  <w:divsChild>
                                                                                                    <w:div w:id="2098939630">
                                                                                                      <w:marLeft w:val="0"/>
                                                                                                      <w:marRight w:val="0"/>
                                                                                                      <w:marTop w:val="0"/>
                                                                                                      <w:marBottom w:val="0"/>
                                                                                                      <w:divBdr>
                                                                                                        <w:top w:val="none" w:sz="0" w:space="0" w:color="auto"/>
                                                                                                        <w:left w:val="none" w:sz="0" w:space="0" w:color="auto"/>
                                                                                                        <w:bottom w:val="none" w:sz="0" w:space="0" w:color="auto"/>
                                                                                                        <w:right w:val="none" w:sz="0" w:space="0" w:color="auto"/>
                                                                                                      </w:divBdr>
                                                                                                    </w:div>
                                                                                                    <w:div w:id="732505544">
                                                                                                      <w:marLeft w:val="0"/>
                                                                                                      <w:marRight w:val="0"/>
                                                                                                      <w:marTop w:val="0"/>
                                                                                                      <w:marBottom w:val="0"/>
                                                                                                      <w:divBdr>
                                                                                                        <w:top w:val="none" w:sz="0" w:space="0" w:color="auto"/>
                                                                                                        <w:left w:val="none" w:sz="0" w:space="0" w:color="auto"/>
                                                                                                        <w:bottom w:val="none" w:sz="0" w:space="0" w:color="auto"/>
                                                                                                        <w:right w:val="none" w:sz="0" w:space="0" w:color="auto"/>
                                                                                                      </w:divBdr>
                                                                                                    </w:div>
                                                                                                    <w:div w:id="90900556">
                                                                                                      <w:marLeft w:val="0"/>
                                                                                                      <w:marRight w:val="0"/>
                                                                                                      <w:marTop w:val="0"/>
                                                                                                      <w:marBottom w:val="0"/>
                                                                                                      <w:divBdr>
                                                                                                        <w:top w:val="none" w:sz="0" w:space="0" w:color="auto"/>
                                                                                                        <w:left w:val="none" w:sz="0" w:space="0" w:color="auto"/>
                                                                                                        <w:bottom w:val="none" w:sz="0" w:space="0" w:color="auto"/>
                                                                                                        <w:right w:val="none" w:sz="0" w:space="0" w:color="auto"/>
                                                                                                      </w:divBdr>
                                                                                                    </w:div>
                                                                                                    <w:div w:id="324014831">
                                                                                                      <w:marLeft w:val="0"/>
                                                                                                      <w:marRight w:val="0"/>
                                                                                                      <w:marTop w:val="0"/>
                                                                                                      <w:marBottom w:val="0"/>
                                                                                                      <w:divBdr>
                                                                                                        <w:top w:val="none" w:sz="0" w:space="0" w:color="auto"/>
                                                                                                        <w:left w:val="none" w:sz="0" w:space="0" w:color="auto"/>
                                                                                                        <w:bottom w:val="none" w:sz="0" w:space="0" w:color="auto"/>
                                                                                                        <w:right w:val="none" w:sz="0" w:space="0" w:color="auto"/>
                                                                                                      </w:divBdr>
                                                                                                      <w:divsChild>
                                                                                                        <w:div w:id="1471360626">
                                                                                                          <w:marLeft w:val="0"/>
                                                                                                          <w:marRight w:val="0"/>
                                                                                                          <w:marTop w:val="0"/>
                                                                                                          <w:marBottom w:val="0"/>
                                                                                                          <w:divBdr>
                                                                                                            <w:top w:val="none" w:sz="0" w:space="0" w:color="auto"/>
                                                                                                            <w:left w:val="none" w:sz="0" w:space="0" w:color="auto"/>
                                                                                                            <w:bottom w:val="none" w:sz="0" w:space="0" w:color="auto"/>
                                                                                                            <w:right w:val="none" w:sz="0" w:space="0" w:color="auto"/>
                                                                                                          </w:divBdr>
                                                                                                        </w:div>
                                                                                                        <w:div w:id="1875850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858389">
                                                                                              <w:marLeft w:val="0"/>
                                                                                              <w:marRight w:val="0"/>
                                                                                              <w:marTop w:val="0"/>
                                                                                              <w:marBottom w:val="0"/>
                                                                                              <w:divBdr>
                                                                                                <w:top w:val="none" w:sz="0" w:space="0" w:color="auto"/>
                                                                                                <w:left w:val="none" w:sz="0" w:space="0" w:color="auto"/>
                                                                                                <w:bottom w:val="none" w:sz="0" w:space="0" w:color="auto"/>
                                                                                                <w:right w:val="none" w:sz="0" w:space="0" w:color="auto"/>
                                                                                              </w:divBdr>
                                                                                              <w:divsChild>
                                                                                                <w:div w:id="1914468648">
                                                                                                  <w:marLeft w:val="0"/>
                                                                                                  <w:marRight w:val="0"/>
                                                                                                  <w:marTop w:val="0"/>
                                                                                                  <w:marBottom w:val="0"/>
                                                                                                  <w:divBdr>
                                                                                                    <w:top w:val="none" w:sz="0" w:space="0" w:color="auto"/>
                                                                                                    <w:left w:val="none" w:sz="0" w:space="0" w:color="auto"/>
                                                                                                    <w:bottom w:val="none" w:sz="0" w:space="0" w:color="auto"/>
                                                                                                    <w:right w:val="none" w:sz="0" w:space="0" w:color="auto"/>
                                                                                                  </w:divBdr>
                                                                                                  <w:divsChild>
                                                                                                    <w:div w:id="76221047">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178547541">
                                                                                              <w:marLeft w:val="0"/>
                                                                                              <w:marRight w:val="0"/>
                                                                                              <w:marTop w:val="15"/>
                                                                                              <w:marBottom w:val="0"/>
                                                                                              <w:divBdr>
                                                                                                <w:top w:val="none" w:sz="0" w:space="0" w:color="auto"/>
                                                                                                <w:left w:val="none" w:sz="0" w:space="0" w:color="auto"/>
                                                                                                <w:bottom w:val="none" w:sz="0" w:space="0" w:color="auto"/>
                                                                                                <w:right w:val="none" w:sz="0" w:space="0" w:color="auto"/>
                                                                                              </w:divBdr>
                                                                                            </w:div>
                                                                                          </w:divsChild>
                                                                                        </w:div>
                                                                                      </w:divsChild>
                                                                                    </w:div>
                                                                                    <w:div w:id="860047325">
                                                                                      <w:marLeft w:val="0"/>
                                                                                      <w:marRight w:val="0"/>
                                                                                      <w:marTop w:val="0"/>
                                                                                      <w:marBottom w:val="0"/>
                                                                                      <w:divBdr>
                                                                                        <w:top w:val="none" w:sz="0" w:space="0" w:color="auto"/>
                                                                                        <w:left w:val="none" w:sz="0" w:space="0" w:color="auto"/>
                                                                                        <w:bottom w:val="none" w:sz="0" w:space="0" w:color="auto"/>
                                                                                        <w:right w:val="none" w:sz="0" w:space="0" w:color="auto"/>
                                                                                      </w:divBdr>
                                                                                      <w:divsChild>
                                                                                        <w:div w:id="1743061710">
                                                                                          <w:marLeft w:val="0"/>
                                                                                          <w:marRight w:val="0"/>
                                                                                          <w:marTop w:val="0"/>
                                                                                          <w:marBottom w:val="0"/>
                                                                                          <w:divBdr>
                                                                                            <w:top w:val="none" w:sz="0" w:space="0" w:color="auto"/>
                                                                                            <w:left w:val="none" w:sz="0" w:space="0" w:color="auto"/>
                                                                                            <w:bottom w:val="none" w:sz="0" w:space="0" w:color="auto"/>
                                                                                            <w:right w:val="none" w:sz="0" w:space="0" w:color="auto"/>
                                                                                          </w:divBdr>
                                                                                          <w:divsChild>
                                                                                            <w:div w:id="1073235195">
                                                                                              <w:marLeft w:val="0"/>
                                                                                              <w:marRight w:val="0"/>
                                                                                              <w:marTop w:val="0"/>
                                                                                              <w:marBottom w:val="0"/>
                                                                                              <w:divBdr>
                                                                                                <w:top w:val="none" w:sz="0" w:space="0" w:color="auto"/>
                                                                                                <w:left w:val="none" w:sz="0" w:space="0" w:color="auto"/>
                                                                                                <w:bottom w:val="none" w:sz="0" w:space="0" w:color="auto"/>
                                                                                                <w:right w:val="none" w:sz="0" w:space="0" w:color="auto"/>
                                                                                              </w:divBdr>
                                                                                              <w:divsChild>
                                                                                                <w:div w:id="1846482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512106">
                                                                              <w:marLeft w:val="0"/>
                                                                              <w:marRight w:val="0"/>
                                                                              <w:marTop w:val="0"/>
                                                                              <w:marBottom w:val="0"/>
                                                                              <w:divBdr>
                                                                                <w:top w:val="none" w:sz="0" w:space="0" w:color="auto"/>
                                                                                <w:left w:val="none" w:sz="0" w:space="0" w:color="auto"/>
                                                                                <w:bottom w:val="none" w:sz="0" w:space="0" w:color="auto"/>
                                                                                <w:right w:val="none" w:sz="0" w:space="0" w:color="auto"/>
                                                                              </w:divBdr>
                                                                              <w:divsChild>
                                                                                <w:div w:id="1871606353">
                                                                                  <w:marLeft w:val="0"/>
                                                                                  <w:marRight w:val="0"/>
                                                                                  <w:marTop w:val="0"/>
                                                                                  <w:marBottom w:val="0"/>
                                                                                  <w:divBdr>
                                                                                    <w:top w:val="none" w:sz="0" w:space="0" w:color="auto"/>
                                                                                    <w:left w:val="none" w:sz="0" w:space="0" w:color="auto"/>
                                                                                    <w:bottom w:val="none" w:sz="0" w:space="0" w:color="auto"/>
                                                                                    <w:right w:val="none" w:sz="0" w:space="0" w:color="auto"/>
                                                                                  </w:divBdr>
                                                                                  <w:divsChild>
                                                                                    <w:div w:id="135028613">
                                                                                      <w:marLeft w:val="0"/>
                                                                                      <w:marRight w:val="0"/>
                                                                                      <w:marTop w:val="0"/>
                                                                                      <w:marBottom w:val="0"/>
                                                                                      <w:divBdr>
                                                                                        <w:top w:val="none" w:sz="0" w:space="0" w:color="auto"/>
                                                                                        <w:left w:val="none" w:sz="0" w:space="0" w:color="auto"/>
                                                                                        <w:bottom w:val="none" w:sz="0" w:space="0" w:color="auto"/>
                                                                                        <w:right w:val="none" w:sz="0" w:space="0" w:color="auto"/>
                                                                                      </w:divBdr>
                                                                                      <w:divsChild>
                                                                                        <w:div w:id="917642095">
                                                                                          <w:marLeft w:val="0"/>
                                                                                          <w:marRight w:val="0"/>
                                                                                          <w:marTop w:val="0"/>
                                                                                          <w:marBottom w:val="0"/>
                                                                                          <w:divBdr>
                                                                                            <w:top w:val="none" w:sz="0" w:space="0" w:color="auto"/>
                                                                                            <w:left w:val="none" w:sz="0" w:space="0" w:color="auto"/>
                                                                                            <w:bottom w:val="none" w:sz="0" w:space="0" w:color="auto"/>
                                                                                            <w:right w:val="none" w:sz="0" w:space="0" w:color="auto"/>
                                                                                          </w:divBdr>
                                                                                          <w:divsChild>
                                                                                            <w:div w:id="1578399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845513">
                                                                                      <w:marLeft w:val="0"/>
                                                                                      <w:marRight w:val="0"/>
                                                                                      <w:marTop w:val="0"/>
                                                                                      <w:marBottom w:val="0"/>
                                                                                      <w:divBdr>
                                                                                        <w:top w:val="none" w:sz="0" w:space="0" w:color="auto"/>
                                                                                        <w:left w:val="none" w:sz="0" w:space="0" w:color="auto"/>
                                                                                        <w:bottom w:val="none" w:sz="0" w:space="0" w:color="auto"/>
                                                                                        <w:right w:val="none" w:sz="0" w:space="0" w:color="auto"/>
                                                                                      </w:divBdr>
                                                                                      <w:divsChild>
                                                                                        <w:div w:id="753088363">
                                                                                          <w:marLeft w:val="0"/>
                                                                                          <w:marRight w:val="0"/>
                                                                                          <w:marTop w:val="0"/>
                                                                                          <w:marBottom w:val="0"/>
                                                                                          <w:divBdr>
                                                                                            <w:top w:val="none" w:sz="0" w:space="0" w:color="auto"/>
                                                                                            <w:left w:val="none" w:sz="0" w:space="0" w:color="auto"/>
                                                                                            <w:bottom w:val="none" w:sz="0" w:space="0" w:color="auto"/>
                                                                                            <w:right w:val="none" w:sz="0" w:space="0" w:color="auto"/>
                                                                                          </w:divBdr>
                                                                                          <w:divsChild>
                                                                                            <w:div w:id="1793205532">
                                                                                              <w:marLeft w:val="0"/>
                                                                                              <w:marRight w:val="0"/>
                                                                                              <w:marTop w:val="0"/>
                                                                                              <w:marBottom w:val="0"/>
                                                                                              <w:divBdr>
                                                                                                <w:top w:val="none" w:sz="0" w:space="0" w:color="auto"/>
                                                                                                <w:left w:val="none" w:sz="0" w:space="0" w:color="auto"/>
                                                                                                <w:bottom w:val="none" w:sz="0" w:space="0" w:color="auto"/>
                                                                                                <w:right w:val="none" w:sz="0" w:space="0" w:color="auto"/>
                                                                                              </w:divBdr>
                                                                                              <w:divsChild>
                                                                                                <w:div w:id="611934161">
                                                                                                  <w:marLeft w:val="0"/>
                                                                                                  <w:marRight w:val="0"/>
                                                                                                  <w:marTop w:val="0"/>
                                                                                                  <w:marBottom w:val="0"/>
                                                                                                  <w:divBdr>
                                                                                                    <w:top w:val="none" w:sz="0" w:space="0" w:color="auto"/>
                                                                                                    <w:left w:val="none" w:sz="0" w:space="0" w:color="auto"/>
                                                                                                    <w:bottom w:val="none" w:sz="0" w:space="0" w:color="auto"/>
                                                                                                    <w:right w:val="none" w:sz="0" w:space="0" w:color="auto"/>
                                                                                                  </w:divBdr>
                                                                                                  <w:divsChild>
                                                                                                    <w:div w:id="1424106186">
                                                                                                      <w:marLeft w:val="0"/>
                                                                                                      <w:marRight w:val="0"/>
                                                                                                      <w:marTop w:val="0"/>
                                                                                                      <w:marBottom w:val="0"/>
                                                                                                      <w:divBdr>
                                                                                                        <w:top w:val="none" w:sz="0" w:space="0" w:color="auto"/>
                                                                                                        <w:left w:val="none" w:sz="0" w:space="0" w:color="auto"/>
                                                                                                        <w:bottom w:val="none" w:sz="0" w:space="0" w:color="auto"/>
                                                                                                        <w:right w:val="none" w:sz="0" w:space="0" w:color="auto"/>
                                                                                                      </w:divBdr>
                                                                                                      <w:divsChild>
                                                                                                        <w:div w:id="475076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54542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6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1.xml"/><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5.png"/><Relationship Id="rId62" Type="http://schemas.openxmlformats.org/officeDocument/2006/relationships/image" Target="media/image53.jpeg"/><Relationship Id="rId70" Type="http://schemas.openxmlformats.org/officeDocument/2006/relationships/image" Target="media/image61.jpeg"/><Relationship Id="rId75"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E6BB5-3D76-4CE6-9E53-C59BE40A7C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276</TotalTime>
  <Pages>83</Pages>
  <Words>21751</Words>
  <Characters>119635</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141104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aidarraga</cp:lastModifiedBy>
  <cp:revision>29</cp:revision>
  <cp:lastPrinted>2013-02-18T19:38:00Z</cp:lastPrinted>
  <dcterms:created xsi:type="dcterms:W3CDTF">2013-01-18T22:26:00Z</dcterms:created>
  <dcterms:modified xsi:type="dcterms:W3CDTF">2013-02-18T19:53:00Z</dcterms:modified>
</cp:coreProperties>
</file>