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67AD22" w14:textId="672F9497" w:rsidR="00FA5D26" w:rsidRDefault="00FA5D26" w:rsidP="00FA5D26">
      <w:pPr>
        <w:rPr>
          <w:rFonts w:ascii="Arial" w:hAnsi="Arial" w:cs="Arial"/>
          <w:b/>
          <w:bCs/>
        </w:rPr>
      </w:pPr>
      <w:r w:rsidRPr="00FA5D26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     </w:t>
      </w:r>
      <w:r w:rsidRPr="00FA5D26">
        <w:rPr>
          <w:rFonts w:ascii="Arial" w:hAnsi="Arial" w:cs="Arial"/>
          <w:b/>
          <w:bCs/>
        </w:rPr>
        <w:t xml:space="preserve">    </w:t>
      </w:r>
    </w:p>
    <w:p w14:paraId="20E4A282" w14:textId="1766EBE2" w:rsidR="00FA5D26" w:rsidRPr="008D54AA" w:rsidRDefault="00FA5D26" w:rsidP="00FA5D26">
      <w:pPr>
        <w:rPr>
          <w:rFonts w:ascii="Arial" w:hAnsi="Arial" w:cs="Arial"/>
          <w:b/>
          <w:bCs/>
        </w:rPr>
      </w:pPr>
      <w:r w:rsidRPr="008D54AA">
        <w:rPr>
          <w:rFonts w:ascii="Arial" w:hAnsi="Arial" w:cs="Arial"/>
          <w:b/>
          <w:bCs/>
        </w:rPr>
        <w:t xml:space="preserve">          </w:t>
      </w:r>
      <w:r w:rsidR="008D54AA" w:rsidRPr="008D54AA">
        <w:rPr>
          <w:rFonts w:ascii="Arial" w:hAnsi="Arial" w:cs="Arial"/>
          <w:b/>
          <w:bCs/>
        </w:rPr>
        <w:t xml:space="preserve">    </w:t>
      </w:r>
      <w:r w:rsidRPr="008D54AA">
        <w:rPr>
          <w:rFonts w:ascii="Arial" w:hAnsi="Arial" w:cs="Arial"/>
          <w:b/>
          <w:bCs/>
        </w:rPr>
        <w:t xml:space="preserve"> </w:t>
      </w:r>
      <w:r w:rsidR="00C51D7F">
        <w:rPr>
          <w:rFonts w:ascii="Arial" w:hAnsi="Arial" w:cs="Arial"/>
          <w:b/>
          <w:bCs/>
        </w:rPr>
        <w:t xml:space="preserve">   </w:t>
      </w:r>
      <w:r w:rsidR="00AB486F">
        <w:rPr>
          <w:rFonts w:ascii="Arial" w:hAnsi="Arial" w:cs="Arial"/>
          <w:b/>
          <w:bCs/>
        </w:rPr>
        <w:t xml:space="preserve"> Cierre</w:t>
      </w:r>
      <w:r w:rsidR="00C51D7F">
        <w:rPr>
          <w:rFonts w:ascii="Arial" w:hAnsi="Arial" w:cs="Arial"/>
          <w:b/>
          <w:bCs/>
        </w:rPr>
        <w:t xml:space="preserve"> social</w:t>
      </w:r>
      <w:r w:rsidR="00AB486F">
        <w:rPr>
          <w:rFonts w:ascii="Arial" w:hAnsi="Arial" w:cs="Arial"/>
          <w:b/>
          <w:bCs/>
        </w:rPr>
        <w:t xml:space="preserve"> de</w:t>
      </w:r>
      <w:r w:rsidR="00C51D7F">
        <w:rPr>
          <w:rFonts w:ascii="Arial" w:hAnsi="Arial" w:cs="Arial"/>
          <w:b/>
          <w:bCs/>
        </w:rPr>
        <w:t>l</w:t>
      </w:r>
      <w:r w:rsidR="00AB486F">
        <w:rPr>
          <w:rFonts w:ascii="Arial" w:hAnsi="Arial" w:cs="Arial"/>
          <w:b/>
          <w:bCs/>
        </w:rPr>
        <w:t xml:space="preserve"> proyecto</w:t>
      </w:r>
      <w:r w:rsidR="00C51D7F">
        <w:rPr>
          <w:rFonts w:ascii="Arial" w:hAnsi="Arial" w:cs="Arial"/>
          <w:b/>
          <w:bCs/>
        </w:rPr>
        <w:t xml:space="preserve"> “Nueva Planta Desalinizadora 50 LPS”</w:t>
      </w:r>
    </w:p>
    <w:p w14:paraId="197FEC34" w14:textId="3990627C" w:rsidR="006516A2" w:rsidRPr="006516A2" w:rsidRDefault="006516A2" w:rsidP="00C51D7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353535"/>
          <w:sz w:val="24"/>
          <w:szCs w:val="24"/>
          <w:lang w:val="es-ES_tradnl"/>
        </w:rPr>
      </w:pPr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>E</w:t>
      </w:r>
      <w:r w:rsidR="00593531">
        <w:rPr>
          <w:rFonts w:ascii="Arial" w:hAnsi="Arial" w:cs="Arial"/>
          <w:color w:val="353535"/>
          <w:sz w:val="24"/>
          <w:szCs w:val="24"/>
          <w:lang w:val="es-ES_tradnl"/>
        </w:rPr>
        <w:t xml:space="preserve">n el mes de </w:t>
      </w:r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 xml:space="preserve"> marzo de 2023, se llevo a cabo el evento de socialización de cierre del proyecto de la nueva planta desalinizadora de 50 </w:t>
      </w:r>
      <w:proofErr w:type="spellStart"/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>Lps</w:t>
      </w:r>
      <w:proofErr w:type="spellEnd"/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 xml:space="preserve"> dicho evento se realizó en el parque </w:t>
      </w:r>
      <w:proofErr w:type="spellStart"/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>Manawar</w:t>
      </w:r>
      <w:proofErr w:type="spellEnd"/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 xml:space="preserve"> abierto a toda la comunidad raizal, residente e incluso turista</w:t>
      </w:r>
      <w:r w:rsidR="00487B49">
        <w:rPr>
          <w:rFonts w:ascii="Arial" w:hAnsi="Arial" w:cs="Arial"/>
          <w:color w:val="353535"/>
          <w:sz w:val="24"/>
          <w:szCs w:val="24"/>
          <w:lang w:val="es-ES_tradnl"/>
        </w:rPr>
        <w:t>s</w:t>
      </w:r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 xml:space="preserve"> quienes se acercaron y conocieron detalles técnicos</w:t>
      </w:r>
      <w:r>
        <w:rPr>
          <w:rFonts w:ascii="Arial" w:hAnsi="Arial" w:cs="Arial"/>
          <w:color w:val="353535"/>
          <w:sz w:val="24"/>
          <w:szCs w:val="24"/>
          <w:lang w:val="es-ES_tradnl"/>
        </w:rPr>
        <w:t xml:space="preserve"> del </w:t>
      </w:r>
      <w:r w:rsidR="00C51D7F">
        <w:rPr>
          <w:rFonts w:ascii="Arial" w:hAnsi="Arial" w:cs="Arial"/>
          <w:color w:val="353535"/>
          <w:sz w:val="24"/>
          <w:szCs w:val="24"/>
          <w:lang w:val="es-ES_tradnl"/>
        </w:rPr>
        <w:t>funcionamiento</w:t>
      </w:r>
      <w:r>
        <w:rPr>
          <w:rFonts w:ascii="Arial" w:hAnsi="Arial" w:cs="Arial"/>
          <w:color w:val="353535"/>
          <w:sz w:val="24"/>
          <w:szCs w:val="24"/>
          <w:lang w:val="es-ES_tradnl"/>
        </w:rPr>
        <w:t xml:space="preserve"> de la planta</w:t>
      </w:r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 xml:space="preserve">  de igual manera participaron funcionarios de la empresa </w:t>
      </w:r>
      <w:proofErr w:type="spellStart"/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>Protecno</w:t>
      </w:r>
      <w:proofErr w:type="spellEnd"/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>, El Secretario de Servicios Públicos y Medio Ambiente</w:t>
      </w:r>
      <w:r>
        <w:rPr>
          <w:rFonts w:ascii="Arial" w:hAnsi="Arial" w:cs="Arial"/>
          <w:color w:val="353535"/>
          <w:sz w:val="24"/>
          <w:szCs w:val="24"/>
          <w:lang w:val="es-ES_tradnl"/>
        </w:rPr>
        <w:t xml:space="preserve">, </w:t>
      </w:r>
      <w:proofErr w:type="spellStart"/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>Asvil</w:t>
      </w:r>
      <w:proofErr w:type="spellEnd"/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 xml:space="preserve"> Bryan Gómez como gestor del PDA junto a su equipo de gestión social, Coralina y </w:t>
      </w:r>
      <w:proofErr w:type="spellStart"/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>Trash</w:t>
      </w:r>
      <w:proofErr w:type="spellEnd"/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 xml:space="preserve"> </w:t>
      </w:r>
      <w:proofErr w:type="spellStart"/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>Buster</w:t>
      </w:r>
      <w:proofErr w:type="spellEnd"/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>.</w:t>
      </w:r>
    </w:p>
    <w:p w14:paraId="5B9537F8" w14:textId="77777777" w:rsidR="006516A2" w:rsidRPr="006516A2" w:rsidRDefault="006516A2" w:rsidP="00C51D7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353535"/>
          <w:sz w:val="24"/>
          <w:szCs w:val="24"/>
          <w:lang w:val="es-ES_tradnl"/>
        </w:rPr>
      </w:pPr>
    </w:p>
    <w:p w14:paraId="0690FDF6" w14:textId="77777777" w:rsidR="006516A2" w:rsidRPr="006516A2" w:rsidRDefault="006516A2" w:rsidP="00C51D7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353535"/>
          <w:sz w:val="24"/>
          <w:szCs w:val="24"/>
          <w:lang w:val="es-ES_tradnl"/>
        </w:rPr>
      </w:pPr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 xml:space="preserve">Este proyecto es del Gobierno Nacional, financiado con recursos del Banco Interamericano de Desarrollo (BID), ejecutado por la UNGRD, a través de la asistencia técnica de </w:t>
      </w:r>
      <w:proofErr w:type="spellStart"/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>Findeter</w:t>
      </w:r>
      <w:proofErr w:type="spellEnd"/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>.</w:t>
      </w:r>
    </w:p>
    <w:p w14:paraId="036B8A2E" w14:textId="77777777" w:rsidR="006516A2" w:rsidRPr="006516A2" w:rsidRDefault="006516A2" w:rsidP="00C51D7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353535"/>
          <w:sz w:val="24"/>
          <w:szCs w:val="24"/>
          <w:lang w:val="es-ES_tradnl"/>
        </w:rPr>
      </w:pPr>
    </w:p>
    <w:p w14:paraId="6649DBA1" w14:textId="4F648912" w:rsidR="006516A2" w:rsidRPr="006516A2" w:rsidRDefault="006516A2" w:rsidP="00C51D7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353535"/>
          <w:sz w:val="24"/>
          <w:szCs w:val="24"/>
          <w:lang w:val="es-ES_tradnl"/>
        </w:rPr>
      </w:pPr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 xml:space="preserve"> El contratista de esta obra es </w:t>
      </w:r>
      <w:proofErr w:type="spellStart"/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>Protecno</w:t>
      </w:r>
      <w:proofErr w:type="spellEnd"/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 xml:space="preserve"> y la interventoría </w:t>
      </w:r>
      <w:proofErr w:type="spellStart"/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>Prointec</w:t>
      </w:r>
      <w:proofErr w:type="spellEnd"/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>.</w:t>
      </w:r>
      <w:r w:rsidR="00AB486F">
        <w:rPr>
          <w:rFonts w:ascii="Arial" w:hAnsi="Arial" w:cs="Arial"/>
          <w:color w:val="353535"/>
          <w:sz w:val="24"/>
          <w:szCs w:val="24"/>
          <w:lang w:val="es-ES_tradnl"/>
        </w:rPr>
        <w:t xml:space="preserve"> </w:t>
      </w:r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>La nueva planta desalinizadora cuenta con una capacidad de producción de 50 litros por segundo, la cual es capaz de abastecer a unas 30,000 personas en la Isla de San Andrés.</w:t>
      </w:r>
    </w:p>
    <w:p w14:paraId="3A7BA906" w14:textId="77777777" w:rsidR="006516A2" w:rsidRPr="006516A2" w:rsidRDefault="006516A2" w:rsidP="00C51D7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353535"/>
          <w:sz w:val="24"/>
          <w:szCs w:val="24"/>
          <w:lang w:val="es-ES_tradnl"/>
        </w:rPr>
      </w:pPr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>Con esta nueva planta, se amplía la oferta de agua tratada en la isla, mejorando la calidad, la frecuencia y la continuidad del vital suministro, aumentando adicionalmente, la capacidad actual de almacenamiento de agua potable, en beneficio de toda la comunidad de la isla y en particular, favoreciendo directamente a la población rural.</w:t>
      </w:r>
    </w:p>
    <w:p w14:paraId="3510167C" w14:textId="77777777" w:rsidR="006516A2" w:rsidRPr="006516A2" w:rsidRDefault="006516A2" w:rsidP="00C51D7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353535"/>
          <w:sz w:val="24"/>
          <w:szCs w:val="24"/>
          <w:lang w:val="es-ES_tradnl"/>
        </w:rPr>
      </w:pPr>
    </w:p>
    <w:p w14:paraId="62DB07EF" w14:textId="6273F1C6" w:rsidR="008D54AA" w:rsidRDefault="006516A2" w:rsidP="00C51D7F">
      <w:pPr>
        <w:jc w:val="both"/>
        <w:rPr>
          <w:rFonts w:ascii="Arial" w:hAnsi="Arial" w:cs="Arial"/>
          <w:color w:val="353535"/>
          <w:sz w:val="24"/>
          <w:szCs w:val="24"/>
          <w:lang w:val="es-ES_tradnl"/>
        </w:rPr>
      </w:pPr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 xml:space="preserve">La nueva planta incluye algunas mejoras y adquisiciones de elementos esenciales para garantizar la distribución: tanque de almacenamiento de 1000m3 en el sector de la Loma y un nuevo sistema de bombeo y conducción hasta este; caseta eléctrica y de bombeo para el sistema de captación de agua de mar; obras civiles de </w:t>
      </w:r>
      <w:proofErr w:type="spellStart"/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>Lox</w:t>
      </w:r>
      <w:proofErr w:type="spellEnd"/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 xml:space="preserve"> </w:t>
      </w:r>
      <w:proofErr w:type="spellStart"/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>Bight</w:t>
      </w:r>
      <w:proofErr w:type="spellEnd"/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 xml:space="preserve"> y equipos de la nueva </w:t>
      </w:r>
      <w:r w:rsidR="00AB486F">
        <w:rPr>
          <w:rFonts w:ascii="Arial" w:hAnsi="Arial" w:cs="Arial"/>
          <w:color w:val="353535"/>
          <w:sz w:val="24"/>
          <w:szCs w:val="24"/>
          <w:lang w:val="es-ES_tradnl"/>
        </w:rPr>
        <w:t>p</w:t>
      </w:r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 xml:space="preserve">lanta </w:t>
      </w:r>
      <w:r w:rsidR="00AB486F">
        <w:rPr>
          <w:rFonts w:ascii="Arial" w:hAnsi="Arial" w:cs="Arial"/>
          <w:color w:val="353535"/>
          <w:sz w:val="24"/>
          <w:szCs w:val="24"/>
          <w:lang w:val="es-ES_tradnl"/>
        </w:rPr>
        <w:t>d</w:t>
      </w:r>
      <w:r w:rsidRPr="006516A2">
        <w:rPr>
          <w:rFonts w:ascii="Arial" w:hAnsi="Arial" w:cs="Arial"/>
          <w:color w:val="353535"/>
          <w:sz w:val="24"/>
          <w:szCs w:val="24"/>
          <w:lang w:val="es-ES_tradnl"/>
        </w:rPr>
        <w:t>esalinizadora.</w:t>
      </w:r>
    </w:p>
    <w:p w14:paraId="150F2D5F" w14:textId="59B98247" w:rsidR="00C51D7F" w:rsidRDefault="00C51D7F" w:rsidP="00487B49">
      <w:pPr>
        <w:jc w:val="center"/>
        <w:rPr>
          <w:rFonts w:ascii="Arial" w:hAnsi="Arial" w:cs="Arial"/>
          <w:color w:val="353535"/>
          <w:sz w:val="24"/>
          <w:szCs w:val="24"/>
          <w:lang w:val="es-ES_tradnl"/>
        </w:rPr>
      </w:pPr>
    </w:p>
    <w:p w14:paraId="3CC7BD54" w14:textId="55B709B2" w:rsidR="00487B49" w:rsidRDefault="00487B49" w:rsidP="00487B49">
      <w:pPr>
        <w:jc w:val="center"/>
        <w:rPr>
          <w:rFonts w:ascii="Arial" w:hAnsi="Arial" w:cs="Arial"/>
          <w:color w:val="353535"/>
          <w:sz w:val="24"/>
          <w:szCs w:val="24"/>
          <w:lang w:val="es-ES_tradnl"/>
        </w:rPr>
      </w:pPr>
    </w:p>
    <w:p w14:paraId="5EC87A25" w14:textId="77777777" w:rsidR="00487B49" w:rsidRDefault="00487B49" w:rsidP="00487B49">
      <w:pPr>
        <w:jc w:val="center"/>
        <w:rPr>
          <w:rFonts w:ascii="Arial" w:hAnsi="Arial" w:cs="Arial"/>
          <w:color w:val="353535"/>
          <w:sz w:val="24"/>
          <w:szCs w:val="24"/>
          <w:lang w:val="es-ES_tradnl"/>
        </w:rPr>
      </w:pPr>
    </w:p>
    <w:p w14:paraId="35AF15E9" w14:textId="4A98BC76" w:rsidR="00487B49" w:rsidRDefault="00487B49" w:rsidP="00FC0DEA">
      <w:pPr>
        <w:jc w:val="center"/>
        <w:rPr>
          <w:rFonts w:ascii="Arial" w:hAnsi="Arial" w:cs="Arial"/>
          <w:color w:val="353535"/>
          <w:sz w:val="24"/>
          <w:szCs w:val="24"/>
          <w:lang w:val="es-ES_tradnl"/>
        </w:rPr>
      </w:pPr>
      <w:r>
        <w:rPr>
          <w:rFonts w:ascii="Arial" w:hAnsi="Arial" w:cs="Arial"/>
          <w:noProof/>
          <w:color w:val="353535"/>
          <w:sz w:val="24"/>
          <w:szCs w:val="24"/>
          <w:lang w:val="es-ES_tradnl"/>
        </w:rPr>
        <w:lastRenderedPageBreak/>
        <w:drawing>
          <wp:inline distT="0" distB="0" distL="0" distR="0" wp14:anchorId="3B627E0C" wp14:editId="0C8E5B75">
            <wp:extent cx="4679621" cy="3792855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623" cy="387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851B7" w14:textId="501AF3C3" w:rsidR="00487B49" w:rsidRDefault="00487B49" w:rsidP="00FC0DEA">
      <w:pPr>
        <w:jc w:val="center"/>
        <w:rPr>
          <w:rFonts w:ascii="Arial" w:hAnsi="Arial" w:cs="Arial"/>
          <w:color w:val="353535"/>
          <w:sz w:val="24"/>
          <w:szCs w:val="24"/>
          <w:lang w:val="es-ES_tradnl"/>
        </w:rPr>
      </w:pPr>
      <w:r>
        <w:rPr>
          <w:rFonts w:ascii="Arial" w:hAnsi="Arial" w:cs="Arial"/>
          <w:noProof/>
          <w:color w:val="353535"/>
          <w:sz w:val="24"/>
          <w:szCs w:val="24"/>
          <w:lang w:val="es-ES_tradnl"/>
        </w:rPr>
        <w:drawing>
          <wp:inline distT="0" distB="0" distL="0" distR="0" wp14:anchorId="3506709C" wp14:editId="1011D65C">
            <wp:extent cx="4741266" cy="2968513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131" cy="300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AA387" w14:textId="20A77475" w:rsidR="00C51D7F" w:rsidRDefault="00C51D7F" w:rsidP="006516A2">
      <w:pPr>
        <w:jc w:val="both"/>
        <w:rPr>
          <w:rFonts w:ascii="Arial" w:hAnsi="Arial" w:cs="Arial"/>
          <w:sz w:val="24"/>
          <w:szCs w:val="24"/>
        </w:rPr>
      </w:pPr>
    </w:p>
    <w:p w14:paraId="532B733C" w14:textId="123F2AC9" w:rsidR="00487B49" w:rsidRDefault="00422F52" w:rsidP="006516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895325D" wp14:editId="416FAFD9">
            <wp:extent cx="5612130" cy="2525395"/>
            <wp:effectExtent l="0" t="0" r="127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C590F7A" wp14:editId="1BF7CAFA">
            <wp:extent cx="5612130" cy="4209415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485D9" w14:textId="77777777" w:rsidR="00487B49" w:rsidRPr="006516A2" w:rsidRDefault="00487B49" w:rsidP="006516A2">
      <w:pPr>
        <w:jc w:val="both"/>
        <w:rPr>
          <w:rFonts w:ascii="Arial" w:hAnsi="Arial" w:cs="Arial"/>
          <w:sz w:val="24"/>
          <w:szCs w:val="24"/>
        </w:rPr>
      </w:pPr>
    </w:p>
    <w:sectPr w:rsidR="00487B49" w:rsidRPr="006516A2" w:rsidSect="006448ED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4FBE11" w14:textId="77777777" w:rsidR="00AE4769" w:rsidRDefault="00AE4769" w:rsidP="006448ED">
      <w:pPr>
        <w:spacing w:after="0" w:line="240" w:lineRule="auto"/>
      </w:pPr>
      <w:r>
        <w:separator/>
      </w:r>
    </w:p>
  </w:endnote>
  <w:endnote w:type="continuationSeparator" w:id="0">
    <w:p w14:paraId="6D6FCC5E" w14:textId="77777777" w:rsidR="00AE4769" w:rsidRDefault="00AE4769" w:rsidP="00644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65F008" w14:textId="77777777" w:rsidR="006448ED" w:rsidRDefault="00D878BF">
    <w:pPr>
      <w:pStyle w:val="Piedepgina"/>
      <w:rPr>
        <w:noProof/>
        <w:lang w:eastAsia="es-CO"/>
      </w:rPr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1CCF9736" wp14:editId="62E8AC63">
          <wp:simplePos x="0" y="0"/>
          <wp:positionH relativeFrom="margin">
            <wp:posOffset>-746760</wp:posOffset>
          </wp:positionH>
          <wp:positionV relativeFrom="margin">
            <wp:posOffset>7379970</wp:posOffset>
          </wp:positionV>
          <wp:extent cx="1473200" cy="1197610"/>
          <wp:effectExtent l="0" t="0" r="0" b="254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3200" cy="1197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563E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2A2D88" wp14:editId="54216C88">
              <wp:simplePos x="0" y="0"/>
              <wp:positionH relativeFrom="column">
                <wp:posOffset>-715010</wp:posOffset>
              </wp:positionH>
              <wp:positionV relativeFrom="paragraph">
                <wp:posOffset>19576</wp:posOffset>
              </wp:positionV>
              <wp:extent cx="7115175" cy="57150"/>
              <wp:effectExtent l="0" t="0" r="9525" b="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15175" cy="5715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3 Rectángulo" o:spid="_x0000_s1026" style="position:absolute;margin-left:-56.3pt;margin-top:1.55pt;width:560.25pt;height: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" fillcolor="#1f497d [3215]" stroked="f" strokeweight="2pt"/>
          </w:pict>
        </mc:Fallback>
      </mc:AlternateContent>
    </w:r>
  </w:p>
  <w:p w14:paraId="0EB62991" w14:textId="77777777" w:rsidR="006448ED" w:rsidRDefault="0051563E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214D8B1A" wp14:editId="36DE3B4A">
          <wp:simplePos x="0" y="0"/>
          <wp:positionH relativeFrom="margin">
            <wp:posOffset>3654425</wp:posOffset>
          </wp:positionH>
          <wp:positionV relativeFrom="margin">
            <wp:posOffset>7466965</wp:posOffset>
          </wp:positionV>
          <wp:extent cx="2933700" cy="960120"/>
          <wp:effectExtent l="0" t="0" r="0" b="0"/>
          <wp:wrapSquare wrapText="bothSides"/>
          <wp:docPr id="2" name="Imagen 2" descr="Resultado de imagen para logo ministerio de vivi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para logo ministerio de vivien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3700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D655E2A" w14:textId="77777777" w:rsidR="006448ED" w:rsidRDefault="006448ED">
    <w:pPr>
      <w:pStyle w:val="Piedepgina"/>
    </w:pPr>
  </w:p>
  <w:p w14:paraId="34DA5DD4" w14:textId="77777777" w:rsidR="006448ED" w:rsidRDefault="006448ED">
    <w:pPr>
      <w:pStyle w:val="Piedepgina"/>
    </w:pPr>
  </w:p>
  <w:p w14:paraId="384E6F80" w14:textId="77777777" w:rsidR="006448ED" w:rsidRDefault="006448E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713CD9" w14:textId="77777777" w:rsidR="00AE4769" w:rsidRDefault="00AE4769" w:rsidP="006448ED">
      <w:pPr>
        <w:spacing w:after="0" w:line="240" w:lineRule="auto"/>
      </w:pPr>
      <w:r>
        <w:separator/>
      </w:r>
    </w:p>
  </w:footnote>
  <w:footnote w:type="continuationSeparator" w:id="0">
    <w:p w14:paraId="63C3EEE7" w14:textId="77777777" w:rsidR="00AE4769" w:rsidRDefault="00AE4769" w:rsidP="006448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2E62E9" w14:textId="77777777" w:rsidR="006448ED" w:rsidRDefault="0051563E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2336" behindDoc="0" locked="0" layoutInCell="1" allowOverlap="1" wp14:anchorId="5EC14F8F" wp14:editId="39160521">
          <wp:simplePos x="0" y="0"/>
          <wp:positionH relativeFrom="margin">
            <wp:posOffset>-1114425</wp:posOffset>
          </wp:positionH>
          <wp:positionV relativeFrom="margin">
            <wp:posOffset>-1489710</wp:posOffset>
          </wp:positionV>
          <wp:extent cx="7814945" cy="1482090"/>
          <wp:effectExtent l="0" t="0" r="0" b="381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4945" cy="1482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95368C" w14:textId="77777777" w:rsidR="00482808" w:rsidRDefault="00482808">
    <w:pPr>
      <w:pStyle w:val="Encabezado"/>
    </w:pPr>
  </w:p>
  <w:p w14:paraId="655A71A6" w14:textId="77777777" w:rsidR="00482808" w:rsidRDefault="00482808">
    <w:pPr>
      <w:pStyle w:val="Encabezado"/>
    </w:pPr>
  </w:p>
  <w:p w14:paraId="59C6D082" w14:textId="77777777" w:rsidR="00482808" w:rsidRDefault="00482808">
    <w:pPr>
      <w:pStyle w:val="Encabezado"/>
    </w:pPr>
  </w:p>
  <w:p w14:paraId="3B39F7F3" w14:textId="77777777" w:rsidR="00482808" w:rsidRDefault="00482808">
    <w:pPr>
      <w:pStyle w:val="Encabezado"/>
    </w:pPr>
  </w:p>
  <w:p w14:paraId="39E9EE42" w14:textId="77777777" w:rsidR="00482808" w:rsidRDefault="0048280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oNotDisplayPageBoundaries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48ED"/>
    <w:rsid w:val="00422F52"/>
    <w:rsid w:val="00482808"/>
    <w:rsid w:val="00487B49"/>
    <w:rsid w:val="0051563E"/>
    <w:rsid w:val="00536DB7"/>
    <w:rsid w:val="00593531"/>
    <w:rsid w:val="006448ED"/>
    <w:rsid w:val="006516A2"/>
    <w:rsid w:val="006B513A"/>
    <w:rsid w:val="00875477"/>
    <w:rsid w:val="008D54AA"/>
    <w:rsid w:val="008F5E97"/>
    <w:rsid w:val="00961771"/>
    <w:rsid w:val="00A567F2"/>
    <w:rsid w:val="00A66D13"/>
    <w:rsid w:val="00AA6361"/>
    <w:rsid w:val="00AB486F"/>
    <w:rsid w:val="00AE4769"/>
    <w:rsid w:val="00C51D7F"/>
    <w:rsid w:val="00D758D8"/>
    <w:rsid w:val="00D878BF"/>
    <w:rsid w:val="00DA57C0"/>
    <w:rsid w:val="00ED1A3C"/>
    <w:rsid w:val="00F73841"/>
    <w:rsid w:val="00F9024D"/>
    <w:rsid w:val="00FA5D26"/>
    <w:rsid w:val="00FC0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C5CD91"/>
  <w15:docId w15:val="{01F360A3-4BA9-8D48-9548-D05FAF3E4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48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48ED"/>
  </w:style>
  <w:style w:type="paragraph" w:styleId="Piedepgina">
    <w:name w:val="footer"/>
    <w:basedOn w:val="Normal"/>
    <w:link w:val="PiedepginaCar"/>
    <w:uiPriority w:val="99"/>
    <w:unhideWhenUsed/>
    <w:rsid w:val="006448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48ED"/>
  </w:style>
  <w:style w:type="paragraph" w:styleId="Textodeglobo">
    <w:name w:val="Balloon Text"/>
    <w:basedOn w:val="Normal"/>
    <w:link w:val="TextodegloboCar"/>
    <w:uiPriority w:val="99"/>
    <w:semiHidden/>
    <w:unhideWhenUsed/>
    <w:rsid w:val="00644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48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276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LEIDIS BARRIOS ORTEGA</dc:creator>
  <cp:lastModifiedBy>Microsoft Office User</cp:lastModifiedBy>
  <cp:revision>2</cp:revision>
  <dcterms:created xsi:type="dcterms:W3CDTF">2023-04-11T17:01:00Z</dcterms:created>
  <dcterms:modified xsi:type="dcterms:W3CDTF">2023-04-11T17:01:00Z</dcterms:modified>
</cp:coreProperties>
</file>