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203"/>
      </w:tblGrid>
      <w:tr w:rsidR="00301125" w:rsidRPr="00F64CC6" w14:paraId="23CBCCB9" w14:textId="77777777" w:rsidTr="008D710A">
        <w:trPr>
          <w:trHeight w:val="393"/>
          <w:tblHeader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16892" w14:textId="77777777" w:rsidR="006C69EB" w:rsidRPr="0080459B" w:rsidRDefault="00301125" w:rsidP="00A26B46">
            <w:pPr>
              <w:jc w:val="right"/>
              <w:rPr>
                <w:lang w:val="en-US"/>
              </w:rPr>
            </w:pPr>
            <w:r w:rsidRPr="00F64CC6">
              <w:rPr>
                <w:bCs/>
                <w:szCs w:val="22"/>
              </w:rPr>
              <w:t>I.</w:t>
            </w:r>
            <w:r w:rsidR="006C69EB" w:rsidRPr="0080459B">
              <w:rPr>
                <w:lang w:val="en-US"/>
              </w:rPr>
              <w:t xml:space="preserve"> IDENTIFICATION OF EMPLOYMENT</w:t>
            </w:r>
          </w:p>
          <w:p w14:paraId="6CA57D7B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01125" w:rsidRPr="00F64CC6" w14:paraId="4F0CF09A" w14:textId="77777777" w:rsidTr="008D710A">
        <w:trPr>
          <w:tblHeader/>
          <w:jc w:val="center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79A48E" w14:textId="77777777" w:rsidR="00301125" w:rsidRPr="009C4E77" w:rsidRDefault="006C69EB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9C4E77">
              <w:rPr>
                <w:szCs w:val="22"/>
                <w:lang w:val="en-US"/>
              </w:rPr>
              <w:t>Hierarchical Level</w:t>
            </w:r>
          </w:p>
        </w:tc>
        <w:tc>
          <w:tcPr>
            <w:tcW w:w="42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AAC323" w14:textId="77777777" w:rsidR="00301125" w:rsidRPr="009C4E77" w:rsidRDefault="006C69EB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9C4E77">
              <w:rPr>
                <w:rFonts w:cs="Arial"/>
                <w:szCs w:val="22"/>
                <w:lang w:val="en-US"/>
              </w:rPr>
              <w:t>Management</w:t>
            </w:r>
          </w:p>
        </w:tc>
      </w:tr>
      <w:tr w:rsidR="00301125" w:rsidRPr="00F64CC6" w14:paraId="44CB3C36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772A73" w14:textId="6C455D0E" w:rsidR="00301125" w:rsidRPr="009C4E77" w:rsidRDefault="006C69EB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9C4E77">
              <w:rPr>
                <w:szCs w:val="22"/>
                <w:lang w:val="en-US"/>
              </w:rPr>
              <w:t xml:space="preserve">Job </w:t>
            </w:r>
            <w:r w:rsidR="009C4E77">
              <w:rPr>
                <w:szCs w:val="22"/>
                <w:lang w:val="en-US"/>
              </w:rPr>
              <w:t>Title</w:t>
            </w:r>
            <w:r w:rsidR="00301125" w:rsidRPr="009C4E77">
              <w:rPr>
                <w:bCs/>
                <w:szCs w:val="22"/>
                <w:lang w:val="en-US"/>
              </w:rPr>
              <w:tab/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A443D5" w14:textId="47D94919" w:rsidR="00301125" w:rsidRPr="009C4E77" w:rsidRDefault="009C4E77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9C4E77">
              <w:rPr>
                <w:szCs w:val="22"/>
                <w:lang w:val="en-US"/>
              </w:rPr>
              <w:t>Administrative</w:t>
            </w:r>
            <w:r w:rsidR="006C69EB" w:rsidRPr="009C4E77">
              <w:rPr>
                <w:szCs w:val="22"/>
                <w:lang w:val="en-US"/>
              </w:rPr>
              <w:t xml:space="preserve"> Director</w:t>
            </w:r>
          </w:p>
        </w:tc>
      </w:tr>
      <w:tr w:rsidR="00301125" w:rsidRPr="00F64CC6" w14:paraId="1B2F230F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D1CAF2" w14:textId="77777777" w:rsidR="00301125" w:rsidRPr="009C4E77" w:rsidRDefault="006C69EB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9C4E77">
              <w:rPr>
                <w:szCs w:val="22"/>
                <w:lang w:val="en-US"/>
              </w:rPr>
              <w:t>Code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636BE5" w14:textId="77777777" w:rsidR="00301125" w:rsidRPr="009C4E77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9C4E77">
              <w:rPr>
                <w:rFonts w:cs="Arial"/>
                <w:szCs w:val="22"/>
                <w:lang w:val="en-US"/>
              </w:rPr>
              <w:t>009</w:t>
            </w:r>
          </w:p>
        </w:tc>
      </w:tr>
      <w:tr w:rsidR="00301125" w:rsidRPr="00F64CC6" w14:paraId="1017518F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60BB61" w14:textId="31AAE663" w:rsidR="00301125" w:rsidRPr="009C4E77" w:rsidRDefault="001F23C0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Category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017CA2" w14:textId="77777777" w:rsidR="00301125" w:rsidRPr="009C4E77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9C4E77">
              <w:rPr>
                <w:szCs w:val="22"/>
                <w:lang w:val="en-US"/>
              </w:rPr>
              <w:t>20</w:t>
            </w:r>
          </w:p>
        </w:tc>
      </w:tr>
      <w:tr w:rsidR="00301125" w:rsidRPr="00F64CC6" w14:paraId="285EF0B6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A0946B" w14:textId="4E2F8C28" w:rsidR="00301125" w:rsidRPr="009C4E77" w:rsidRDefault="006C69EB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9C4E77">
              <w:rPr>
                <w:szCs w:val="22"/>
                <w:lang w:val="en-US"/>
              </w:rPr>
              <w:t xml:space="preserve">No. of </w:t>
            </w:r>
            <w:r w:rsidR="009C4E77">
              <w:rPr>
                <w:szCs w:val="22"/>
                <w:lang w:val="en-US"/>
              </w:rPr>
              <w:t>positions</w:t>
            </w:r>
            <w:r w:rsidR="00301125" w:rsidRPr="009C4E77">
              <w:rPr>
                <w:bCs/>
                <w:szCs w:val="22"/>
                <w:lang w:val="en-US"/>
              </w:rPr>
              <w:tab/>
            </w:r>
            <w:r w:rsidR="00301125" w:rsidRPr="009C4E77">
              <w:rPr>
                <w:bCs/>
                <w:szCs w:val="22"/>
                <w:lang w:val="en-US"/>
              </w:rPr>
              <w:tab/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AB2EC" w14:textId="77777777" w:rsidR="00301125" w:rsidRPr="009C4E77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9C4E77">
              <w:rPr>
                <w:szCs w:val="22"/>
                <w:lang w:val="en-US"/>
              </w:rPr>
              <w:t>01</w:t>
            </w:r>
          </w:p>
        </w:tc>
      </w:tr>
      <w:tr w:rsidR="00301125" w:rsidRPr="00F64CC6" w14:paraId="2AA2C46F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453BF3" w14:textId="77777777" w:rsidR="00301125" w:rsidRPr="009C4E77" w:rsidRDefault="006C69EB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9C4E77">
              <w:rPr>
                <w:szCs w:val="22"/>
                <w:lang w:val="en-US"/>
              </w:rPr>
              <w:t>Dependence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19BE35" w14:textId="0968D549" w:rsidR="00301125" w:rsidRPr="009C4E77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9C4E77">
              <w:rPr>
                <w:szCs w:val="22"/>
                <w:lang w:val="en-US"/>
              </w:rPr>
              <w:t>OCCRE</w:t>
            </w:r>
            <w:r w:rsidR="006C69EB" w:rsidRPr="009C4E77">
              <w:rPr>
                <w:szCs w:val="22"/>
                <w:lang w:val="en-US"/>
              </w:rPr>
              <w:t xml:space="preserve"> OFFICE</w:t>
            </w:r>
          </w:p>
        </w:tc>
      </w:tr>
      <w:tr w:rsidR="00301125" w:rsidRPr="00F64CC6" w14:paraId="281D1ECE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568D3F" w14:textId="63519C3C" w:rsidR="00301125" w:rsidRPr="009C4E77" w:rsidRDefault="006C69EB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9C4E77">
              <w:rPr>
                <w:szCs w:val="22"/>
                <w:lang w:val="en-US"/>
              </w:rPr>
              <w:t xml:space="preserve">Position of the </w:t>
            </w:r>
            <w:r w:rsidR="009C4E77" w:rsidRPr="009C4E77">
              <w:rPr>
                <w:szCs w:val="22"/>
                <w:lang w:val="en-US"/>
              </w:rPr>
              <w:t>Immediate</w:t>
            </w:r>
            <w:r w:rsidRPr="009C4E77">
              <w:rPr>
                <w:szCs w:val="22"/>
                <w:lang w:val="en-US"/>
              </w:rPr>
              <w:t xml:space="preserve"> </w:t>
            </w:r>
            <w:r w:rsidR="009C4E77">
              <w:rPr>
                <w:szCs w:val="22"/>
                <w:lang w:val="en-US"/>
              </w:rPr>
              <w:t>Boos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758932" w14:textId="77777777" w:rsidR="00301125" w:rsidRPr="009C4E77" w:rsidRDefault="006C69EB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9C4E77">
              <w:rPr>
                <w:szCs w:val="22"/>
                <w:lang w:val="en-US"/>
              </w:rPr>
              <w:t>Governor</w:t>
            </w:r>
          </w:p>
        </w:tc>
      </w:tr>
      <w:tr w:rsidR="00301125" w:rsidRPr="00A26B46" w14:paraId="5272FD09" w14:textId="77777777" w:rsidTr="008D710A">
        <w:trPr>
          <w:trHeight w:val="290"/>
          <w:tblHeader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7DEF" w14:textId="77777777" w:rsidR="00301125" w:rsidRPr="006C69EB" w:rsidRDefault="00301125" w:rsidP="008D71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szCs w:val="22"/>
                <w:lang w:val="en-US"/>
              </w:rPr>
            </w:pPr>
            <w:r w:rsidRPr="006C69EB">
              <w:rPr>
                <w:bCs/>
                <w:szCs w:val="22"/>
                <w:lang w:val="en-US"/>
              </w:rPr>
              <w:t xml:space="preserve">II. </w:t>
            </w:r>
            <w:r w:rsidR="006C69EB" w:rsidRPr="0080459B">
              <w:rPr>
                <w:lang w:val="en-US"/>
              </w:rPr>
              <w:t>FUNCTIONAL AREA: DEPARTMENTAL OFFICE - OCCRE</w:t>
            </w:r>
          </w:p>
        </w:tc>
      </w:tr>
      <w:tr w:rsidR="00301125" w:rsidRPr="00F64CC6" w14:paraId="6E78A2C1" w14:textId="77777777" w:rsidTr="008D710A">
        <w:trPr>
          <w:trHeight w:val="290"/>
          <w:tblHeader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197D" w14:textId="77777777" w:rsidR="00301125" w:rsidRPr="00F64CC6" w:rsidRDefault="00301125" w:rsidP="008D71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szCs w:val="22"/>
              </w:rPr>
            </w:pPr>
            <w:r w:rsidRPr="00F64CC6">
              <w:rPr>
                <w:bCs/>
                <w:szCs w:val="22"/>
              </w:rPr>
              <w:t xml:space="preserve">III.   </w:t>
            </w:r>
            <w:r w:rsidR="006C69EB" w:rsidRPr="0080459B">
              <w:rPr>
                <w:lang w:val="en-US"/>
              </w:rPr>
              <w:t>MAIN PURPOSE</w:t>
            </w:r>
          </w:p>
        </w:tc>
      </w:tr>
      <w:tr w:rsidR="00301125" w:rsidRPr="00A26B46" w14:paraId="4C80FA50" w14:textId="77777777" w:rsidTr="008D710A">
        <w:trPr>
          <w:tblHeader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B7DB" w14:textId="49B7E49F" w:rsidR="006C69EB" w:rsidRPr="0080459B" w:rsidRDefault="006C69EB" w:rsidP="006C69EB">
            <w:pPr>
              <w:rPr>
                <w:lang w:val="en-US"/>
              </w:rPr>
            </w:pPr>
            <w:r w:rsidRPr="0080459B">
              <w:rPr>
                <w:lang w:val="en-US"/>
              </w:rPr>
              <w:t>General direction and application</w:t>
            </w:r>
            <w:r>
              <w:rPr>
                <w:lang w:val="en-US"/>
              </w:rPr>
              <w:t xml:space="preserve"> of population control </w:t>
            </w:r>
            <w:r w:rsidR="009C4E77">
              <w:rPr>
                <w:lang w:val="en-US"/>
              </w:rPr>
              <w:t>policies</w:t>
            </w:r>
          </w:p>
          <w:p w14:paraId="5A821C35" w14:textId="77777777" w:rsidR="00301125" w:rsidRPr="006C69EB" w:rsidRDefault="00301125" w:rsidP="008D710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</w:p>
        </w:tc>
      </w:tr>
      <w:tr w:rsidR="00301125" w:rsidRPr="009C4E77" w14:paraId="763F1003" w14:textId="77777777" w:rsidTr="008D710A">
        <w:trPr>
          <w:trHeight w:val="276"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BFD5" w14:textId="405B4B69" w:rsidR="00301125" w:rsidRPr="006C69EB" w:rsidRDefault="00301125" w:rsidP="008D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6C69EB">
              <w:rPr>
                <w:bCs/>
                <w:sz w:val="22"/>
                <w:szCs w:val="22"/>
                <w:lang w:val="en-US"/>
              </w:rPr>
              <w:t>IV.</w:t>
            </w:r>
            <w:r w:rsidR="006C69EB" w:rsidRPr="0080459B">
              <w:rPr>
                <w:lang w:val="en-US"/>
              </w:rPr>
              <w:t xml:space="preserve"> </w:t>
            </w:r>
            <w:r w:rsidR="009C4E77" w:rsidRPr="0080459B">
              <w:rPr>
                <w:lang w:val="en-US"/>
              </w:rPr>
              <w:t xml:space="preserve">ESSENTIAL FUNCTIONS </w:t>
            </w:r>
            <w:r w:rsidR="006C69EB" w:rsidRPr="0080459B">
              <w:rPr>
                <w:lang w:val="en-US"/>
              </w:rPr>
              <w:t>DESCRIPTION</w:t>
            </w:r>
          </w:p>
        </w:tc>
      </w:tr>
      <w:tr w:rsidR="00301125" w:rsidRPr="00A26B46" w14:paraId="3314F2D1" w14:textId="77777777" w:rsidTr="008D710A">
        <w:trPr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47C9" w14:textId="1656D82E" w:rsidR="006C69EB" w:rsidRPr="006C69EB" w:rsidRDefault="006C69EB" w:rsidP="006C69E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6C69EB">
              <w:rPr>
                <w:lang w:val="en-US"/>
              </w:rPr>
              <w:t>Coordinate with the Administrative Department of Planning and the Finance</w:t>
            </w:r>
            <w:r w:rsidR="009C4E77">
              <w:rPr>
                <w:lang w:val="en-US"/>
              </w:rPr>
              <w:t xml:space="preserve"> Secretariat</w:t>
            </w:r>
            <w:r w:rsidRPr="006C69EB">
              <w:rPr>
                <w:lang w:val="en-US"/>
              </w:rPr>
              <w:t xml:space="preserve">, and other related </w:t>
            </w:r>
            <w:r w:rsidR="002D6E7D">
              <w:rPr>
                <w:lang w:val="en-US"/>
              </w:rPr>
              <w:t>dependence</w:t>
            </w:r>
            <w:r w:rsidRPr="006C69EB">
              <w:rPr>
                <w:lang w:val="en-US"/>
              </w:rPr>
              <w:t xml:space="preserve">, the formulation of plans, programs and projects, and forward them to the Board of Directors, </w:t>
            </w:r>
            <w:r w:rsidR="002D6E7D">
              <w:rPr>
                <w:lang w:val="en-US"/>
              </w:rPr>
              <w:t xml:space="preserve">to </w:t>
            </w:r>
            <w:r w:rsidRPr="006C69EB">
              <w:rPr>
                <w:lang w:val="en-US"/>
              </w:rPr>
              <w:t>the Governor and / or the Departmental Assembly, according to their competencies.</w:t>
            </w:r>
          </w:p>
          <w:p w14:paraId="450CDE3C" w14:textId="77777777" w:rsidR="006C69EB" w:rsidRPr="0080459B" w:rsidRDefault="006C69EB" w:rsidP="006C69EB">
            <w:pPr>
              <w:rPr>
                <w:lang w:val="en-US"/>
              </w:rPr>
            </w:pPr>
          </w:p>
          <w:p w14:paraId="19B67326" w14:textId="2A50833C" w:rsidR="006C69EB" w:rsidRPr="006C69EB" w:rsidRDefault="006C69EB" w:rsidP="006C69E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6C69EB">
              <w:rPr>
                <w:lang w:val="en-US"/>
              </w:rPr>
              <w:t xml:space="preserve">Issue </w:t>
            </w:r>
            <w:r w:rsidR="002D6E7D">
              <w:rPr>
                <w:lang w:val="en-US"/>
              </w:rPr>
              <w:t xml:space="preserve">residency </w:t>
            </w:r>
            <w:r w:rsidR="002D6E7D" w:rsidRPr="006C69EB">
              <w:rPr>
                <w:lang w:val="en-US"/>
              </w:rPr>
              <w:t>and temporary residen</w:t>
            </w:r>
            <w:r w:rsidR="002D6E7D">
              <w:rPr>
                <w:lang w:val="en-US"/>
              </w:rPr>
              <w:t>ce</w:t>
            </w:r>
            <w:r w:rsidR="002D6E7D" w:rsidRPr="006C69EB">
              <w:rPr>
                <w:lang w:val="en-US"/>
              </w:rPr>
              <w:t xml:space="preserve"> </w:t>
            </w:r>
            <w:r w:rsidRPr="006C69EB">
              <w:rPr>
                <w:lang w:val="en-US"/>
              </w:rPr>
              <w:t>cards, in accordance with the provisions of Decree 2762 of 1991.</w:t>
            </w:r>
          </w:p>
          <w:p w14:paraId="076C39FF" w14:textId="77777777" w:rsidR="006C69EB" w:rsidRPr="0080459B" w:rsidRDefault="006C69EB" w:rsidP="006C69EB">
            <w:pPr>
              <w:rPr>
                <w:lang w:val="en-US"/>
              </w:rPr>
            </w:pPr>
          </w:p>
          <w:p w14:paraId="5DF9A029" w14:textId="77777777" w:rsidR="006C69EB" w:rsidRDefault="006C69EB" w:rsidP="006C69E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6C69EB">
              <w:rPr>
                <w:lang w:val="en-US"/>
              </w:rPr>
              <w:t>Adopt and implement emergency measures for the solution of eventualities that endanger the control of population density in the Department.</w:t>
            </w:r>
          </w:p>
          <w:p w14:paraId="4C822B65" w14:textId="77777777" w:rsidR="006C69EB" w:rsidRPr="006C69EB" w:rsidRDefault="006C69EB" w:rsidP="006C69EB">
            <w:pPr>
              <w:pStyle w:val="Prrafodelista"/>
              <w:rPr>
                <w:lang w:val="en-US"/>
              </w:rPr>
            </w:pPr>
          </w:p>
          <w:p w14:paraId="38C7AE1D" w14:textId="5230B475" w:rsidR="006C69EB" w:rsidRDefault="006C69EB" w:rsidP="006C69E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6C69EB">
              <w:rPr>
                <w:lang w:val="en-US"/>
              </w:rPr>
              <w:t>Control and limit the right of</w:t>
            </w:r>
            <w:r w:rsidR="002D6E7D">
              <w:rPr>
                <w:lang w:val="en-US"/>
              </w:rPr>
              <w:t xml:space="preserve"> circulation</w:t>
            </w:r>
            <w:r w:rsidRPr="006C69EB">
              <w:rPr>
                <w:lang w:val="en-US"/>
              </w:rPr>
              <w:t xml:space="preserve"> and residence within the Department.</w:t>
            </w:r>
          </w:p>
          <w:p w14:paraId="5F6F6201" w14:textId="77777777" w:rsidR="006C69EB" w:rsidRPr="006C69EB" w:rsidRDefault="006C69EB" w:rsidP="006C69EB">
            <w:pPr>
              <w:pStyle w:val="Prrafodelista"/>
              <w:rPr>
                <w:lang w:val="en-US"/>
              </w:rPr>
            </w:pPr>
          </w:p>
          <w:p w14:paraId="4F0FA78A" w14:textId="4041361B" w:rsidR="006C69EB" w:rsidRDefault="006C69EB" w:rsidP="006C69E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6C69EB">
              <w:rPr>
                <w:lang w:val="en-US"/>
              </w:rPr>
              <w:t xml:space="preserve">Organize exit programs for illegal immigrants from the </w:t>
            </w:r>
            <w:r w:rsidR="002D6E7D">
              <w:rPr>
                <w:lang w:val="en-US"/>
              </w:rPr>
              <w:t>A</w:t>
            </w:r>
            <w:r w:rsidRPr="006C69EB">
              <w:rPr>
                <w:lang w:val="en-US"/>
              </w:rPr>
              <w:t>rchipelago.</w:t>
            </w:r>
          </w:p>
          <w:p w14:paraId="269B378B" w14:textId="77777777" w:rsidR="006C69EB" w:rsidRPr="006C69EB" w:rsidRDefault="006C69EB" w:rsidP="006C69EB">
            <w:pPr>
              <w:pStyle w:val="Prrafodelista"/>
              <w:rPr>
                <w:lang w:val="en-US"/>
              </w:rPr>
            </w:pPr>
          </w:p>
          <w:p w14:paraId="2BAEA43E" w14:textId="7E3EBFD2" w:rsidR="006C69EB" w:rsidRDefault="006C69EB" w:rsidP="002D6E7D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6C69EB">
              <w:rPr>
                <w:lang w:val="en-US"/>
              </w:rPr>
              <w:t>Establish in coordination with the Internal Control Advisory Office, the necessary administrative procedures with their respective control mechanisms</w:t>
            </w:r>
            <w:r w:rsidR="002D6E7D">
              <w:rPr>
                <w:lang w:val="en-US"/>
              </w:rPr>
              <w:t xml:space="preserve"> </w:t>
            </w:r>
            <w:r w:rsidRPr="006C69EB">
              <w:rPr>
                <w:lang w:val="en-US"/>
              </w:rPr>
              <w:t>to obtain timely quality and coverage in the services that must be attended and efficiency in official procedures.</w:t>
            </w:r>
          </w:p>
          <w:p w14:paraId="65DFA2B5" w14:textId="77777777" w:rsidR="006C69EB" w:rsidRPr="006C69EB" w:rsidRDefault="006C69EB" w:rsidP="006C69EB">
            <w:pPr>
              <w:pStyle w:val="Prrafodelista"/>
              <w:rPr>
                <w:lang w:val="en-US"/>
              </w:rPr>
            </w:pPr>
          </w:p>
          <w:p w14:paraId="4F71DED5" w14:textId="24A2C4A6" w:rsidR="006C69EB" w:rsidRPr="006C69EB" w:rsidRDefault="006C69EB" w:rsidP="006C69E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6C69EB">
              <w:rPr>
                <w:lang w:val="en-US"/>
              </w:rPr>
              <w:t xml:space="preserve">The others that arise from the nature of the dependency or are assigned by </w:t>
            </w:r>
            <w:r w:rsidR="00A13B6F">
              <w:rPr>
                <w:lang w:val="en-US"/>
              </w:rPr>
              <w:t xml:space="preserve">the </w:t>
            </w:r>
            <w:r w:rsidRPr="006C69EB">
              <w:rPr>
                <w:lang w:val="en-US"/>
              </w:rPr>
              <w:t>competent authority.</w:t>
            </w:r>
          </w:p>
          <w:p w14:paraId="5E7E6C7D" w14:textId="77777777" w:rsidR="00301125" w:rsidRPr="006C69EB" w:rsidRDefault="00301125" w:rsidP="008D710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Cs w:val="22"/>
                <w:lang w:val="en-US"/>
              </w:rPr>
            </w:pPr>
          </w:p>
        </w:tc>
      </w:tr>
      <w:tr w:rsidR="00301125" w:rsidRPr="00F64CC6" w14:paraId="565BACB0" w14:textId="77777777" w:rsidTr="008D710A">
        <w:trPr>
          <w:trHeight w:val="407"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1BFC" w14:textId="77777777" w:rsidR="006C69EB" w:rsidRPr="0080459B" w:rsidRDefault="00301125" w:rsidP="006C69EB">
            <w:pPr>
              <w:jc w:val="center"/>
              <w:rPr>
                <w:lang w:val="en-US"/>
              </w:rPr>
            </w:pPr>
            <w:r w:rsidRPr="00F64CC6">
              <w:rPr>
                <w:bCs/>
                <w:szCs w:val="22"/>
              </w:rPr>
              <w:t xml:space="preserve">V. </w:t>
            </w:r>
            <w:r w:rsidR="006C69EB" w:rsidRPr="0080459B">
              <w:rPr>
                <w:lang w:val="en-US"/>
              </w:rPr>
              <w:t>BASIC OR ESSENTIAL KNOWLEDGE</w:t>
            </w:r>
          </w:p>
          <w:p w14:paraId="29A26725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360" w:hanging="720"/>
              <w:jc w:val="center"/>
              <w:rPr>
                <w:bCs/>
                <w:szCs w:val="22"/>
              </w:rPr>
            </w:pPr>
          </w:p>
        </w:tc>
      </w:tr>
      <w:tr w:rsidR="00301125" w:rsidRPr="00097199" w14:paraId="4082831A" w14:textId="77777777" w:rsidTr="008D710A">
        <w:trPr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C943" w14:textId="05AFAE1F" w:rsidR="006C69EB" w:rsidRPr="0080459B" w:rsidRDefault="006C69EB" w:rsidP="006C69EB">
            <w:pPr>
              <w:rPr>
                <w:lang w:val="en-US"/>
              </w:rPr>
            </w:pPr>
            <w:r w:rsidRPr="0080459B">
              <w:rPr>
                <w:lang w:val="en-US"/>
              </w:rPr>
              <w:t xml:space="preserve">Political </w:t>
            </w:r>
            <w:r w:rsidR="004D57A7">
              <w:rPr>
                <w:lang w:val="en-US"/>
              </w:rPr>
              <w:t>C</w:t>
            </w:r>
            <w:r w:rsidRPr="0080459B">
              <w:rPr>
                <w:lang w:val="en-US"/>
              </w:rPr>
              <w:t>onstitution</w:t>
            </w:r>
          </w:p>
          <w:p w14:paraId="1DC1C358" w14:textId="77777777" w:rsidR="006C69EB" w:rsidRPr="0080459B" w:rsidRDefault="006C69EB" w:rsidP="006C69EB">
            <w:pPr>
              <w:rPr>
                <w:lang w:val="en-US"/>
              </w:rPr>
            </w:pPr>
            <w:r w:rsidRPr="0080459B">
              <w:rPr>
                <w:lang w:val="en-US"/>
              </w:rPr>
              <w:t>Norms that determine the organization, competences and procedures of the Office of Circulation and Residence.</w:t>
            </w:r>
          </w:p>
          <w:p w14:paraId="2D6FBCB2" w14:textId="77777777" w:rsidR="006C69EB" w:rsidRPr="0080459B" w:rsidRDefault="006C69EB" w:rsidP="006C69EB">
            <w:pPr>
              <w:rPr>
                <w:lang w:val="en-US"/>
              </w:rPr>
            </w:pPr>
            <w:r w:rsidRPr="0080459B">
              <w:rPr>
                <w:lang w:val="en-US"/>
              </w:rPr>
              <w:t>Basic Public Administration.</w:t>
            </w:r>
          </w:p>
          <w:p w14:paraId="32A6B535" w14:textId="77777777" w:rsidR="00301125" w:rsidRPr="00097199" w:rsidRDefault="00301125" w:rsidP="008D71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val="es-ES_tradnl"/>
              </w:rPr>
            </w:pPr>
          </w:p>
        </w:tc>
      </w:tr>
      <w:tr w:rsidR="00301125" w:rsidRPr="00A26B46" w14:paraId="2AA8A0D7" w14:textId="77777777" w:rsidTr="008D710A">
        <w:trPr>
          <w:trHeight w:val="248"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C55E8" w14:textId="77777777" w:rsidR="00301125" w:rsidRPr="00A13B6F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360" w:hanging="720"/>
              <w:jc w:val="center"/>
              <w:rPr>
                <w:bCs/>
                <w:szCs w:val="22"/>
                <w:lang w:val="en-US"/>
              </w:rPr>
            </w:pPr>
            <w:r w:rsidRPr="00A13B6F">
              <w:rPr>
                <w:bCs/>
                <w:szCs w:val="22"/>
                <w:lang w:val="en-US"/>
              </w:rPr>
              <w:t xml:space="preserve">VI. </w:t>
            </w:r>
            <w:r w:rsidR="006C69EB" w:rsidRPr="00A13B6F">
              <w:rPr>
                <w:lang w:val="en-US"/>
              </w:rPr>
              <w:t>STUDY AND EXPERIENCE REQUIREMENTS</w:t>
            </w:r>
          </w:p>
        </w:tc>
      </w:tr>
      <w:tr w:rsidR="00301125" w:rsidRPr="00F64CC6" w14:paraId="5579EA73" w14:textId="77777777" w:rsidTr="008D710A">
        <w:trPr>
          <w:jc w:val="center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1FBD" w14:textId="088BB0C6" w:rsidR="00301125" w:rsidRPr="00A13B6F" w:rsidRDefault="006C69EB" w:rsidP="008D71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bCs/>
                <w:szCs w:val="22"/>
                <w:lang w:val="en-US"/>
              </w:rPr>
            </w:pPr>
            <w:r w:rsidRPr="00A13B6F">
              <w:rPr>
                <w:bCs/>
                <w:szCs w:val="22"/>
                <w:lang w:val="en-US"/>
              </w:rPr>
              <w:t>Stu</w:t>
            </w:r>
            <w:r w:rsidR="00A13B6F" w:rsidRPr="00A13B6F">
              <w:rPr>
                <w:bCs/>
                <w:szCs w:val="22"/>
                <w:lang w:val="en-US"/>
              </w:rPr>
              <w:t>dies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6204" w14:textId="77777777" w:rsidR="00301125" w:rsidRPr="00A13B6F" w:rsidRDefault="006C69EB" w:rsidP="008D71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bCs/>
                <w:szCs w:val="22"/>
                <w:lang w:val="en-US"/>
              </w:rPr>
            </w:pPr>
            <w:r w:rsidRPr="00A13B6F">
              <w:rPr>
                <w:bCs/>
                <w:szCs w:val="22"/>
                <w:lang w:val="en-US"/>
              </w:rPr>
              <w:t>Experience</w:t>
            </w:r>
          </w:p>
        </w:tc>
      </w:tr>
      <w:tr w:rsidR="00301125" w:rsidRPr="00097199" w14:paraId="572567C7" w14:textId="77777777" w:rsidTr="008D710A">
        <w:trPr>
          <w:jc w:val="center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240E" w14:textId="5C5A8EDA" w:rsidR="00301125" w:rsidRPr="00A13B6F" w:rsidRDefault="006C69EB" w:rsidP="008D71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bCs/>
                <w:szCs w:val="22"/>
                <w:lang w:val="en-US"/>
              </w:rPr>
            </w:pPr>
            <w:r w:rsidRPr="00A13B6F">
              <w:rPr>
                <w:lang w:val="en-US"/>
              </w:rPr>
              <w:t xml:space="preserve">Degree in </w:t>
            </w:r>
            <w:r w:rsidR="00A13B6F">
              <w:rPr>
                <w:lang w:val="en-US"/>
              </w:rPr>
              <w:t>U</w:t>
            </w:r>
            <w:r w:rsidRPr="00A13B6F">
              <w:rPr>
                <w:lang w:val="en-US"/>
              </w:rPr>
              <w:t xml:space="preserve">niversity </w:t>
            </w:r>
            <w:r w:rsidR="00A13B6F">
              <w:rPr>
                <w:lang w:val="en-US"/>
              </w:rPr>
              <w:t>E</w:t>
            </w:r>
            <w:r w:rsidRPr="00A13B6F">
              <w:rPr>
                <w:lang w:val="en-US"/>
              </w:rPr>
              <w:t xml:space="preserve">ducation, preferably a </w:t>
            </w:r>
            <w:r w:rsidR="00A13B6F">
              <w:rPr>
                <w:lang w:val="en-US"/>
              </w:rPr>
              <w:t>P</w:t>
            </w:r>
            <w:r w:rsidRPr="00A13B6F">
              <w:rPr>
                <w:lang w:val="en-US"/>
              </w:rPr>
              <w:t xml:space="preserve">rofessional in </w:t>
            </w:r>
            <w:r w:rsidR="00A13B6F">
              <w:rPr>
                <w:lang w:val="en-US"/>
              </w:rPr>
              <w:t>L</w:t>
            </w:r>
            <w:r w:rsidRPr="00A13B6F">
              <w:rPr>
                <w:lang w:val="en-US"/>
              </w:rPr>
              <w:t>aw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049B" w14:textId="72094284" w:rsidR="00301125" w:rsidRPr="00A13B6F" w:rsidRDefault="00301125" w:rsidP="006C69EB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bCs/>
                <w:szCs w:val="22"/>
                <w:lang w:val="en-US"/>
              </w:rPr>
            </w:pPr>
            <w:r w:rsidRPr="00A13B6F">
              <w:rPr>
                <w:bCs/>
                <w:szCs w:val="22"/>
                <w:lang w:val="en-US"/>
              </w:rPr>
              <w:t xml:space="preserve">3 </w:t>
            </w:r>
            <w:r w:rsidR="006C69EB" w:rsidRPr="00A13B6F">
              <w:rPr>
                <w:bCs/>
                <w:szCs w:val="22"/>
                <w:lang w:val="en-US"/>
              </w:rPr>
              <w:t>years</w:t>
            </w:r>
            <w:r w:rsidRPr="00A13B6F">
              <w:rPr>
                <w:bCs/>
                <w:szCs w:val="22"/>
                <w:lang w:val="en-US"/>
              </w:rPr>
              <w:t xml:space="preserve"> </w:t>
            </w:r>
            <w:r w:rsidR="006C69EB" w:rsidRPr="00A13B6F">
              <w:rPr>
                <w:bCs/>
                <w:szCs w:val="22"/>
                <w:lang w:val="en-US"/>
              </w:rPr>
              <w:t>of</w:t>
            </w:r>
            <w:r w:rsidRPr="00A13B6F">
              <w:rPr>
                <w:bCs/>
                <w:szCs w:val="22"/>
                <w:lang w:val="en-US"/>
              </w:rPr>
              <w:t xml:space="preserve"> experienc</w:t>
            </w:r>
            <w:r w:rsidR="006C69EB" w:rsidRPr="00A13B6F">
              <w:rPr>
                <w:bCs/>
                <w:szCs w:val="22"/>
                <w:lang w:val="en-US"/>
              </w:rPr>
              <w:t>e</w:t>
            </w:r>
          </w:p>
        </w:tc>
      </w:tr>
    </w:tbl>
    <w:p w14:paraId="510B2358" w14:textId="77777777" w:rsidR="00D06BAE" w:rsidRDefault="00000000"/>
    <w:sectPr w:rsidR="00D06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E1B2A"/>
    <w:multiLevelType w:val="hybridMultilevel"/>
    <w:tmpl w:val="B9F0B0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91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5"/>
    <w:rsid w:val="00100A3C"/>
    <w:rsid w:val="001675A2"/>
    <w:rsid w:val="001F23C0"/>
    <w:rsid w:val="002C4B44"/>
    <w:rsid w:val="002D6E7D"/>
    <w:rsid w:val="00301125"/>
    <w:rsid w:val="004D57A7"/>
    <w:rsid w:val="00517232"/>
    <w:rsid w:val="005D6D1F"/>
    <w:rsid w:val="006C69EB"/>
    <w:rsid w:val="00847EF5"/>
    <w:rsid w:val="009012CD"/>
    <w:rsid w:val="00937716"/>
    <w:rsid w:val="009C4E77"/>
    <w:rsid w:val="00A13B6F"/>
    <w:rsid w:val="00A26B46"/>
    <w:rsid w:val="00F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5050"/>
  <w15:docId w15:val="{C821EF2B-85E9-40E6-B7DA-7BC424AD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25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YATES POMARE</dc:creator>
  <cp:lastModifiedBy>CLEOTILDE ROBINSON GALLARDO</cp:lastModifiedBy>
  <cp:revision>2</cp:revision>
  <cp:lastPrinted>2022-08-09T15:53:00Z</cp:lastPrinted>
  <dcterms:created xsi:type="dcterms:W3CDTF">2022-08-09T15:53:00Z</dcterms:created>
  <dcterms:modified xsi:type="dcterms:W3CDTF">2022-08-09T15:53:00Z</dcterms:modified>
</cp:coreProperties>
</file>