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DA" w:rsidRDefault="00977DDA" w:rsidP="00977DDA">
      <w:pPr>
        <w:spacing w:after="0" w:line="240" w:lineRule="auto"/>
        <w:jc w:val="center"/>
        <w:rPr>
          <w:rFonts w:ascii="Calibri" w:eastAsia="Times New Roman" w:hAnsi="Calibri" w:cs="Times New Roman"/>
          <w:b/>
          <w:bCs/>
          <w:color w:val="000000"/>
          <w:sz w:val="24"/>
          <w:szCs w:val="24"/>
          <w:lang w:eastAsia="es-CO"/>
        </w:rPr>
      </w:pPr>
      <w:r w:rsidRPr="00977DDA">
        <w:rPr>
          <w:rFonts w:ascii="Calibri" w:eastAsia="Times New Roman" w:hAnsi="Calibri" w:cs="Times New Roman"/>
          <w:b/>
          <w:bCs/>
          <w:color w:val="000000"/>
          <w:sz w:val="24"/>
          <w:szCs w:val="24"/>
          <w:lang w:eastAsia="es-CO"/>
        </w:rPr>
        <w:t>Lineamientos para la formulación del informe de Empalme</w:t>
      </w:r>
    </w:p>
    <w:p w:rsidR="006F1A41" w:rsidRPr="00977DDA" w:rsidRDefault="006F1A41" w:rsidP="00977DDA">
      <w:pPr>
        <w:spacing w:after="0" w:line="240" w:lineRule="auto"/>
        <w:jc w:val="center"/>
        <w:rPr>
          <w:rFonts w:ascii="Calibri" w:eastAsia="Times New Roman" w:hAnsi="Calibri" w:cs="Times New Roman"/>
          <w:b/>
          <w:bCs/>
          <w:color w:val="000000"/>
          <w:sz w:val="24"/>
          <w:szCs w:val="24"/>
          <w:lang w:eastAsia="es-CO"/>
        </w:rPr>
      </w:pPr>
      <w:r>
        <w:rPr>
          <w:rFonts w:ascii="Calibri" w:eastAsia="Times New Roman" w:hAnsi="Calibri" w:cs="Times New Roman"/>
          <w:b/>
          <w:bCs/>
          <w:color w:val="000000"/>
          <w:sz w:val="24"/>
          <w:szCs w:val="24"/>
          <w:lang w:eastAsia="es-CO"/>
        </w:rPr>
        <w:t>Transporte e infraestructura</w:t>
      </w:r>
    </w:p>
    <w:p w:rsidR="00977DDA" w:rsidRPr="00977DDA" w:rsidRDefault="00977DDA" w:rsidP="00410698">
      <w:pPr>
        <w:tabs>
          <w:tab w:val="left" w:pos="708"/>
          <w:tab w:val="left" w:pos="1416"/>
          <w:tab w:val="left" w:pos="2124"/>
          <w:tab w:val="left" w:pos="2832"/>
          <w:tab w:val="left" w:pos="3540"/>
          <w:tab w:val="left" w:pos="6040"/>
        </w:tabs>
        <w:jc w:val="both"/>
        <w:rPr>
          <w:b/>
        </w:rPr>
      </w:pPr>
      <w:r w:rsidRPr="00977DDA">
        <w:rPr>
          <w:b/>
        </w:rPr>
        <w:t xml:space="preserve">Objetivos: </w:t>
      </w:r>
      <w:r w:rsidRPr="00977DDA">
        <w:rPr>
          <w:b/>
        </w:rPr>
        <w:tab/>
        <w:t xml:space="preserve"> </w:t>
      </w:r>
      <w:r w:rsidRPr="00977DDA">
        <w:rPr>
          <w:b/>
        </w:rPr>
        <w:tab/>
        <w:t xml:space="preserve"> </w:t>
      </w:r>
      <w:r w:rsidRPr="00977DDA">
        <w:rPr>
          <w:b/>
        </w:rPr>
        <w:tab/>
        <w:t xml:space="preserve"> </w:t>
      </w:r>
      <w:r w:rsidRPr="00977DDA">
        <w:rPr>
          <w:b/>
        </w:rPr>
        <w:tab/>
        <w:t xml:space="preserve"> </w:t>
      </w:r>
      <w:r w:rsidR="00410698">
        <w:rPr>
          <w:b/>
        </w:rPr>
        <w:tab/>
      </w:r>
    </w:p>
    <w:p w:rsidR="00977DDA" w:rsidRDefault="00977DDA" w:rsidP="00977DDA">
      <w:pPr>
        <w:spacing w:line="240" w:lineRule="auto"/>
        <w:jc w:val="both"/>
      </w:pPr>
      <w:r>
        <w:t>1. Hacer entrega de la Administración territorial de manera ordenada, clara y completa</w:t>
      </w:r>
      <w:r>
        <w:tab/>
        <w:t xml:space="preserve"> </w:t>
      </w:r>
    </w:p>
    <w:p w:rsidR="00977DDA" w:rsidRDefault="00977DDA" w:rsidP="00977DDA">
      <w:pPr>
        <w:spacing w:line="240" w:lineRule="auto"/>
        <w:jc w:val="both"/>
      </w:pPr>
      <w:r>
        <w:t>2. Revisar y analizar los logros y posibles dificultades que sean posibles de corregir antes de la entrega final.</w:t>
      </w:r>
    </w:p>
    <w:p w:rsidR="00977DDA" w:rsidRDefault="00977DDA" w:rsidP="00011306">
      <w:pPr>
        <w:spacing w:after="0" w:line="240" w:lineRule="auto"/>
        <w:jc w:val="center"/>
        <w:rPr>
          <w:rFonts w:ascii="Calibri" w:eastAsia="Times New Roman" w:hAnsi="Calibri" w:cs="Times New Roman"/>
          <w:b/>
          <w:bCs/>
          <w:color w:val="000000"/>
          <w:lang w:eastAsia="es-CO"/>
        </w:rPr>
      </w:pPr>
      <w:r w:rsidRPr="00977DDA">
        <w:rPr>
          <w:rFonts w:ascii="Calibri" w:eastAsia="Times New Roman" w:hAnsi="Calibri" w:cs="Times New Roman"/>
          <w:b/>
          <w:bCs/>
          <w:color w:val="000000"/>
          <w:lang w:eastAsia="es-CO"/>
        </w:rPr>
        <w:t>Propuesta de estructura para el informe</w:t>
      </w:r>
    </w:p>
    <w:p w:rsidR="00977DDA" w:rsidRPr="00977DDA" w:rsidRDefault="00977DDA" w:rsidP="00011306">
      <w:pPr>
        <w:spacing w:after="0" w:line="240" w:lineRule="auto"/>
        <w:jc w:val="center"/>
        <w:rPr>
          <w:rFonts w:ascii="Calibri" w:eastAsia="Times New Roman" w:hAnsi="Calibri" w:cs="Times New Roman"/>
          <w:b/>
          <w:bCs/>
          <w:color w:val="000000"/>
          <w:lang w:eastAsia="es-CO"/>
        </w:rPr>
      </w:pPr>
    </w:p>
    <w:tbl>
      <w:tblPr>
        <w:tblStyle w:val="Cuadrculaclara"/>
        <w:tblW w:w="0" w:type="auto"/>
        <w:tblLook w:val="04A0"/>
      </w:tblPr>
      <w:tblGrid>
        <w:gridCol w:w="4741"/>
        <w:gridCol w:w="4313"/>
      </w:tblGrid>
      <w:tr w:rsidR="00A03246" w:rsidRPr="00A03246" w:rsidTr="00A03246">
        <w:trPr>
          <w:cnfStyle w:val="100000000000"/>
          <w:trHeight w:val="423"/>
        </w:trPr>
        <w:tc>
          <w:tcPr>
            <w:cnfStyle w:val="001000000000"/>
            <w:tcW w:w="5041" w:type="dxa"/>
          </w:tcPr>
          <w:p w:rsidR="00A03246" w:rsidRPr="00A03246" w:rsidRDefault="00A03246" w:rsidP="00A03246">
            <w:r w:rsidRPr="00A03246">
              <w:t xml:space="preserve">Departamento: </w:t>
            </w:r>
            <w:r>
              <w:softHyphen/>
            </w:r>
            <w:r>
              <w:tab/>
            </w:r>
            <w:r w:rsidR="0075085E">
              <w:t>San  Andrés Islas.</w:t>
            </w:r>
          </w:p>
        </w:tc>
        <w:tc>
          <w:tcPr>
            <w:tcW w:w="4615" w:type="dxa"/>
          </w:tcPr>
          <w:p w:rsidR="00A03246" w:rsidRPr="00A03246" w:rsidRDefault="00A03246" w:rsidP="00A03246">
            <w:pPr>
              <w:cnfStyle w:val="100000000000"/>
            </w:pPr>
            <w:r w:rsidRPr="00A03246">
              <w:t>Municipio</w:t>
            </w:r>
            <w:r w:rsidR="00AA7B8B">
              <w:t>: San</w:t>
            </w:r>
            <w:r w:rsidR="0075085E">
              <w:t xml:space="preserve">  Andrés Islas.</w:t>
            </w:r>
          </w:p>
        </w:tc>
      </w:tr>
      <w:tr w:rsidR="00A03246" w:rsidRPr="00A03246" w:rsidTr="00A03246">
        <w:trPr>
          <w:cnfStyle w:val="000000100000"/>
          <w:trHeight w:val="276"/>
        </w:trPr>
        <w:tc>
          <w:tcPr>
            <w:cnfStyle w:val="001000000000"/>
            <w:tcW w:w="9656" w:type="dxa"/>
            <w:gridSpan w:val="2"/>
          </w:tcPr>
          <w:p w:rsidR="00A03246" w:rsidRPr="00A03246" w:rsidRDefault="00A03246" w:rsidP="006F1A41">
            <w:r w:rsidRPr="00A03246">
              <w:t xml:space="preserve">Nombre del </w:t>
            </w:r>
            <w:r w:rsidR="006F1A41">
              <w:t>Gobernante</w:t>
            </w:r>
            <w:r w:rsidRPr="00A03246">
              <w:t>:</w:t>
            </w:r>
            <w:r w:rsidR="0075085E">
              <w:t xml:space="preserve"> AURY GUERRERO BOWIE</w:t>
            </w:r>
          </w:p>
        </w:tc>
      </w:tr>
      <w:tr w:rsidR="00A03246" w:rsidRPr="00A03246" w:rsidTr="00A03246">
        <w:trPr>
          <w:cnfStyle w:val="000000010000"/>
          <w:trHeight w:val="289"/>
        </w:trPr>
        <w:tc>
          <w:tcPr>
            <w:cnfStyle w:val="001000000000"/>
            <w:tcW w:w="9656" w:type="dxa"/>
            <w:gridSpan w:val="2"/>
          </w:tcPr>
          <w:p w:rsidR="00A03246" w:rsidRPr="00A03246" w:rsidRDefault="00A03246" w:rsidP="008F3BD4">
            <w:r w:rsidRPr="00A03246">
              <w:t xml:space="preserve">Correo electrónico: </w:t>
            </w:r>
          </w:p>
        </w:tc>
      </w:tr>
    </w:tbl>
    <w:p w:rsidR="00A03246" w:rsidRDefault="00A03246"/>
    <w:tbl>
      <w:tblPr>
        <w:tblStyle w:val="Tablaconcuadrcula"/>
        <w:tblW w:w="0" w:type="auto"/>
        <w:tblLook w:val="04A0"/>
      </w:tblPr>
      <w:tblGrid>
        <w:gridCol w:w="2244"/>
        <w:gridCol w:w="3251"/>
        <w:gridCol w:w="1843"/>
        <w:gridCol w:w="1701"/>
      </w:tblGrid>
      <w:tr w:rsidR="00A03246" w:rsidTr="00A0681F">
        <w:tc>
          <w:tcPr>
            <w:tcW w:w="2244" w:type="dxa"/>
          </w:tcPr>
          <w:p w:rsidR="00A03246" w:rsidRPr="00A03246" w:rsidRDefault="00A03246" w:rsidP="003F3688">
            <w:pPr>
              <w:rPr>
                <w:b/>
              </w:rPr>
            </w:pPr>
            <w:r w:rsidRPr="00A03246">
              <w:rPr>
                <w:b/>
              </w:rPr>
              <w:t>Área de la Gestión :</w:t>
            </w:r>
          </w:p>
        </w:tc>
        <w:tc>
          <w:tcPr>
            <w:tcW w:w="3251" w:type="dxa"/>
          </w:tcPr>
          <w:p w:rsidR="00A03246" w:rsidRPr="00A03246" w:rsidRDefault="00A0681F" w:rsidP="00A0681F">
            <w:pPr>
              <w:rPr>
                <w:b/>
              </w:rPr>
            </w:pPr>
            <w:r>
              <w:rPr>
                <w:b/>
              </w:rPr>
              <w:t xml:space="preserve">Infraestructura de Transporte </w:t>
            </w:r>
          </w:p>
        </w:tc>
        <w:tc>
          <w:tcPr>
            <w:tcW w:w="1843" w:type="dxa"/>
          </w:tcPr>
          <w:p w:rsidR="00A03246" w:rsidRPr="00A03246" w:rsidRDefault="00A03246" w:rsidP="003F3688">
            <w:pPr>
              <w:jc w:val="right"/>
              <w:rPr>
                <w:b/>
              </w:rPr>
            </w:pPr>
            <w:r w:rsidRPr="00A03246">
              <w:rPr>
                <w:b/>
              </w:rPr>
              <w:t>Sub-área:</w:t>
            </w:r>
          </w:p>
        </w:tc>
        <w:tc>
          <w:tcPr>
            <w:tcW w:w="1701" w:type="dxa"/>
          </w:tcPr>
          <w:p w:rsidR="00A03246" w:rsidRDefault="00A03246" w:rsidP="003F3688"/>
        </w:tc>
      </w:tr>
      <w:tr w:rsidR="00A03246" w:rsidTr="00A03246">
        <w:tc>
          <w:tcPr>
            <w:tcW w:w="9039" w:type="dxa"/>
            <w:gridSpan w:val="4"/>
          </w:tcPr>
          <w:p w:rsidR="00A03246" w:rsidRPr="00A03246" w:rsidRDefault="00F90F2E" w:rsidP="006F1A41">
            <w:pPr>
              <w:jc w:val="center"/>
              <w:rPr>
                <w:b/>
              </w:rPr>
            </w:pPr>
            <w:r>
              <w:rPr>
                <w:b/>
                <w:sz w:val="24"/>
              </w:rPr>
              <w:t xml:space="preserve">Informe de </w:t>
            </w:r>
            <w:r w:rsidR="00A03246" w:rsidRPr="00A03246">
              <w:rPr>
                <w:b/>
                <w:sz w:val="24"/>
              </w:rPr>
              <w:t xml:space="preserve">Aspectos Estratégicos </w:t>
            </w:r>
            <w:r>
              <w:rPr>
                <w:b/>
                <w:sz w:val="24"/>
              </w:rPr>
              <w:t xml:space="preserve">para el </w:t>
            </w:r>
            <w:r w:rsidR="006F1A41">
              <w:rPr>
                <w:b/>
                <w:sz w:val="24"/>
              </w:rPr>
              <w:t>Gobernante</w:t>
            </w:r>
          </w:p>
        </w:tc>
      </w:tr>
      <w:tr w:rsidR="00A03246" w:rsidTr="000B1960">
        <w:tc>
          <w:tcPr>
            <w:tcW w:w="2244" w:type="dxa"/>
            <w:vAlign w:val="center"/>
          </w:tcPr>
          <w:p w:rsidR="00A03246" w:rsidRDefault="00A03246" w:rsidP="000B1960">
            <w:pPr>
              <w:jc w:val="center"/>
              <w:rPr>
                <w:rFonts w:ascii="Calibri" w:hAnsi="Calibri"/>
                <w:b/>
                <w:bCs/>
                <w:color w:val="000000"/>
              </w:rPr>
            </w:pPr>
            <w:r>
              <w:rPr>
                <w:rFonts w:ascii="Calibri" w:hAnsi="Calibri"/>
                <w:b/>
                <w:bCs/>
                <w:color w:val="000000"/>
              </w:rPr>
              <w:t>Resultados</w:t>
            </w:r>
            <w:r w:rsidR="00F90F2E">
              <w:rPr>
                <w:rFonts w:ascii="Calibri" w:hAnsi="Calibri"/>
                <w:b/>
                <w:bCs/>
                <w:color w:val="000000"/>
              </w:rPr>
              <w:t xml:space="preserve"> (+ y -)</w:t>
            </w:r>
          </w:p>
        </w:tc>
        <w:tc>
          <w:tcPr>
            <w:tcW w:w="6795" w:type="dxa"/>
            <w:gridSpan w:val="3"/>
            <w:vAlign w:val="bottom"/>
          </w:tcPr>
          <w:p w:rsidR="00A03246" w:rsidRPr="002828D2" w:rsidRDefault="00A0681F" w:rsidP="001137D5">
            <w:pPr>
              <w:pStyle w:val="Prrafodelista"/>
              <w:numPr>
                <w:ilvl w:val="0"/>
                <w:numId w:val="2"/>
              </w:numPr>
              <w:rPr>
                <w:rFonts w:ascii="Calibri" w:hAnsi="Calibri"/>
                <w:b/>
                <w:bCs/>
                <w:color w:val="000000"/>
              </w:rPr>
            </w:pPr>
            <w:r w:rsidRPr="002828D2">
              <w:rPr>
                <w:rFonts w:ascii="Calibri" w:hAnsi="Calibri"/>
                <w:bCs/>
                <w:color w:val="000000"/>
              </w:rPr>
              <w:t xml:space="preserve">Estado de la infraestructura de transporte de su entidad territorial </w:t>
            </w:r>
          </w:p>
          <w:p w:rsidR="009C6425" w:rsidRDefault="007321BE" w:rsidP="009C6425">
            <w:pPr>
              <w:jc w:val="both"/>
              <w:rPr>
                <w:rFonts w:ascii="Calibri" w:hAnsi="Calibri"/>
              </w:rPr>
            </w:pPr>
            <w:r w:rsidRPr="009C6425">
              <w:rPr>
                <w:rFonts w:ascii="Calibri" w:hAnsi="Calibri"/>
              </w:rPr>
              <w:t>Las vías en el departam</w:t>
            </w:r>
            <w:r w:rsidR="009C6425">
              <w:rPr>
                <w:rFonts w:ascii="Calibri" w:hAnsi="Calibri"/>
              </w:rPr>
              <w:t>ento</w:t>
            </w:r>
            <w:r w:rsidRPr="009C6425">
              <w:rPr>
                <w:rFonts w:ascii="Calibri" w:hAnsi="Calibri"/>
              </w:rPr>
              <w:t xml:space="preserve"> han contado con intervenciones importantes en los últimos años, atendiendo principalmente aquellas identificadas como prioritarias de acuerdo al uso y su jerarquización y a lo establecido e</w:t>
            </w:r>
            <w:r w:rsidR="009C6425" w:rsidRPr="009C6425">
              <w:rPr>
                <w:rFonts w:ascii="Calibri" w:hAnsi="Calibri"/>
              </w:rPr>
              <w:t>n el Plan vial del departamento, realizado en el año 2006 a 2007, la cual realizó una jerarquización de acuerdo a los criterios propios y particulares de la zona.</w:t>
            </w:r>
            <w:r w:rsidR="009C6425">
              <w:rPr>
                <w:rFonts w:ascii="Calibri" w:hAnsi="Calibri"/>
              </w:rPr>
              <w:t xml:space="preserve">  La jerarquización inicial contempló</w:t>
            </w:r>
            <w:r w:rsidRPr="009C6425">
              <w:rPr>
                <w:rFonts w:ascii="Calibri" w:hAnsi="Calibri"/>
              </w:rPr>
              <w:t xml:space="preserve"> vías del orden nacional y del orden departamental y estas a su vez </w:t>
            </w:r>
            <w:r w:rsidR="009C6425">
              <w:rPr>
                <w:rFonts w:ascii="Calibri" w:hAnsi="Calibri"/>
              </w:rPr>
              <w:t xml:space="preserve">se clasificaron </w:t>
            </w:r>
            <w:r w:rsidRPr="009C6425">
              <w:rPr>
                <w:rFonts w:ascii="Calibri" w:hAnsi="Calibri"/>
              </w:rPr>
              <w:t xml:space="preserve">en </w:t>
            </w:r>
            <w:r w:rsidR="00910D45">
              <w:rPr>
                <w:rFonts w:ascii="Calibri" w:hAnsi="Calibri"/>
              </w:rPr>
              <w:t>vías principales,</w:t>
            </w:r>
            <w:r w:rsidR="009C6425">
              <w:rPr>
                <w:rFonts w:ascii="Calibri" w:hAnsi="Calibri"/>
              </w:rPr>
              <w:t xml:space="preserve"> secundarias</w:t>
            </w:r>
            <w:r w:rsidR="00910D45">
              <w:rPr>
                <w:rFonts w:ascii="Calibri" w:hAnsi="Calibri"/>
              </w:rPr>
              <w:t xml:space="preserve"> y terciarias</w:t>
            </w:r>
            <w:r w:rsidR="009C6425">
              <w:rPr>
                <w:rFonts w:ascii="Calibri" w:hAnsi="Calibri"/>
              </w:rPr>
              <w:t>.</w:t>
            </w:r>
          </w:p>
          <w:p w:rsidR="009C6425" w:rsidRDefault="009C6425" w:rsidP="009C6425">
            <w:pPr>
              <w:jc w:val="both"/>
              <w:rPr>
                <w:rFonts w:ascii="Calibri" w:hAnsi="Calibri"/>
              </w:rPr>
            </w:pPr>
          </w:p>
          <w:p w:rsidR="007321BE" w:rsidRDefault="009C6425" w:rsidP="00910D45">
            <w:pPr>
              <w:jc w:val="both"/>
              <w:rPr>
                <w:rFonts w:ascii="Calibri" w:hAnsi="Calibri"/>
              </w:rPr>
            </w:pPr>
            <w:r>
              <w:rPr>
                <w:rFonts w:ascii="Calibri" w:hAnsi="Calibri"/>
              </w:rPr>
              <w:t>C</w:t>
            </w:r>
            <w:r w:rsidR="007321BE" w:rsidRPr="009C6425">
              <w:rPr>
                <w:rFonts w:ascii="Calibri" w:hAnsi="Calibri"/>
              </w:rPr>
              <w:t xml:space="preserve">omo </w:t>
            </w:r>
            <w:r w:rsidR="00910D45">
              <w:rPr>
                <w:rFonts w:ascii="Calibri" w:hAnsi="Calibri"/>
              </w:rPr>
              <w:t>l</w:t>
            </w:r>
            <w:r w:rsidR="007321BE" w:rsidRPr="009C6425">
              <w:rPr>
                <w:rFonts w:ascii="Calibri" w:hAnsi="Calibri"/>
              </w:rPr>
              <w:t>ogro</w:t>
            </w:r>
            <w:r w:rsidR="00910D45">
              <w:rPr>
                <w:rFonts w:ascii="Calibri" w:hAnsi="Calibri"/>
              </w:rPr>
              <w:t xml:space="preserve"> significativo</w:t>
            </w:r>
            <w:r w:rsidR="007321BE" w:rsidRPr="009C6425">
              <w:rPr>
                <w:rFonts w:ascii="Calibri" w:hAnsi="Calibri"/>
              </w:rPr>
              <w:t xml:space="preserve"> de esta Administración se realiza en el año 2014 la actualización </w:t>
            </w:r>
            <w:r>
              <w:rPr>
                <w:rFonts w:ascii="Calibri" w:hAnsi="Calibri"/>
              </w:rPr>
              <w:t>del</w:t>
            </w:r>
            <w:r w:rsidR="007321BE" w:rsidRPr="009C6425">
              <w:rPr>
                <w:rFonts w:ascii="Calibri" w:hAnsi="Calibri"/>
              </w:rPr>
              <w:t xml:space="preserve"> plan </w:t>
            </w:r>
            <w:r>
              <w:rPr>
                <w:rFonts w:ascii="Calibri" w:hAnsi="Calibri"/>
              </w:rPr>
              <w:t xml:space="preserve">homologándolo con la clasificación y </w:t>
            </w:r>
            <w:r w:rsidR="007321BE" w:rsidRPr="009C6425">
              <w:rPr>
                <w:rFonts w:ascii="Calibri" w:hAnsi="Calibri"/>
              </w:rPr>
              <w:t xml:space="preserve">a los criterios establecidos </w:t>
            </w:r>
            <w:r>
              <w:rPr>
                <w:rFonts w:ascii="Calibri" w:hAnsi="Calibri"/>
              </w:rPr>
              <w:t>p</w:t>
            </w:r>
            <w:r w:rsidR="00F64B78">
              <w:rPr>
                <w:rFonts w:ascii="Calibri" w:hAnsi="Calibri"/>
              </w:rPr>
              <w:t xml:space="preserve">or el nivel central o nacional, </w:t>
            </w:r>
            <w:r w:rsidR="00F64B78" w:rsidRPr="009C6425">
              <w:rPr>
                <w:rFonts w:ascii="Calibri" w:hAnsi="Calibri"/>
              </w:rPr>
              <w:t>utilizando diversos criterios y vinculando aspectos importantes como</w:t>
            </w:r>
            <w:r w:rsidR="00F64B78">
              <w:rPr>
                <w:rFonts w:ascii="Calibri" w:hAnsi="Calibri"/>
              </w:rPr>
              <w:t xml:space="preserve"> económicos, agropecuarios, turí</w:t>
            </w:r>
            <w:r w:rsidR="00F64B78" w:rsidRPr="009C6425">
              <w:rPr>
                <w:rFonts w:ascii="Calibri" w:hAnsi="Calibri"/>
              </w:rPr>
              <w:t>sticos</w:t>
            </w:r>
            <w:r w:rsidR="00910D45">
              <w:rPr>
                <w:rFonts w:ascii="Calibri" w:hAnsi="Calibri"/>
              </w:rPr>
              <w:t xml:space="preserve"> etc.; actividad que fue retribuida con la firma de un convenio para realizar los estudios de varias vías ene l departamento.</w:t>
            </w:r>
          </w:p>
          <w:p w:rsidR="00910D45" w:rsidRDefault="00910D45" w:rsidP="00910D45">
            <w:pPr>
              <w:jc w:val="both"/>
              <w:rPr>
                <w:rFonts w:ascii="Calibri" w:hAnsi="Calibri"/>
              </w:rPr>
            </w:pPr>
          </w:p>
          <w:p w:rsidR="009C6425" w:rsidRDefault="00910D45" w:rsidP="009C6425">
            <w:pPr>
              <w:jc w:val="both"/>
              <w:rPr>
                <w:rFonts w:ascii="Calibri" w:hAnsi="Calibri"/>
              </w:rPr>
            </w:pPr>
            <w:r>
              <w:rPr>
                <w:rFonts w:ascii="Calibri" w:hAnsi="Calibri"/>
              </w:rPr>
              <w:t xml:space="preserve">Durante la ejecución de dicho Plan, se observó y concluyó que las vías del departamento Archipiélago son atípicas y no conservan los mismas parámetros que las vías del resto de la nación, ya que no se poseen vías de interconexiones municipales ni existen poblados de desarrollo municipal, ni la continuidad total de vías y la titularización </w:t>
            </w:r>
            <w:r w:rsidR="006804CB">
              <w:rPr>
                <w:rFonts w:ascii="Calibri" w:hAnsi="Calibri"/>
              </w:rPr>
              <w:t>clara de las mismas, concentrándose esta problemática en los sectores residenciales de acceso a barrios o sectores poblados de la isla.</w:t>
            </w:r>
          </w:p>
          <w:p w:rsidR="00910D45" w:rsidRDefault="00910D45" w:rsidP="009C6425">
            <w:pPr>
              <w:jc w:val="both"/>
              <w:rPr>
                <w:rFonts w:ascii="Arial" w:hAnsi="Arial" w:cs="Arial"/>
                <w:sz w:val="24"/>
                <w:szCs w:val="24"/>
                <w:lang w:val="es-ES_tradnl"/>
              </w:rPr>
            </w:pPr>
          </w:p>
          <w:p w:rsidR="00F64B78" w:rsidRDefault="00F64B78" w:rsidP="006804CB">
            <w:pPr>
              <w:jc w:val="both"/>
              <w:rPr>
                <w:rFonts w:ascii="Calibri" w:hAnsi="Calibri"/>
              </w:rPr>
            </w:pPr>
            <w:r>
              <w:rPr>
                <w:rFonts w:ascii="Calibri" w:hAnsi="Calibri"/>
              </w:rPr>
              <w:t>L</w:t>
            </w:r>
            <w:r w:rsidR="007321BE" w:rsidRPr="009C6425">
              <w:rPr>
                <w:rFonts w:ascii="Calibri" w:hAnsi="Calibri"/>
              </w:rPr>
              <w:t>as vías de los diferentes barrios de la isla de San Andrés</w:t>
            </w:r>
            <w:r>
              <w:rPr>
                <w:rFonts w:ascii="Calibri" w:hAnsi="Calibri"/>
              </w:rPr>
              <w:t xml:space="preserve"> son las que presentan mayor demanda </w:t>
            </w:r>
            <w:r w:rsidR="006804CB">
              <w:rPr>
                <w:rFonts w:ascii="Calibri" w:hAnsi="Calibri"/>
              </w:rPr>
              <w:t xml:space="preserve">por parte de la comunidad, </w:t>
            </w:r>
            <w:r>
              <w:rPr>
                <w:rFonts w:ascii="Calibri" w:hAnsi="Calibri"/>
              </w:rPr>
              <w:t>pero</w:t>
            </w:r>
            <w:r w:rsidR="006804CB">
              <w:rPr>
                <w:rFonts w:ascii="Calibri" w:hAnsi="Calibri"/>
              </w:rPr>
              <w:t xml:space="preserve"> estas </w:t>
            </w:r>
            <w:r w:rsidR="009A6835">
              <w:rPr>
                <w:rFonts w:ascii="Calibri" w:hAnsi="Calibri"/>
              </w:rPr>
              <w:t>de acuerdo a los parámetros iniciales pierden prioridad y</w:t>
            </w:r>
            <w:r w:rsidR="006804CB">
              <w:rPr>
                <w:rFonts w:ascii="Calibri" w:hAnsi="Calibri"/>
              </w:rPr>
              <w:t xml:space="preserve"> afecta </w:t>
            </w:r>
            <w:r w:rsidR="009A6835">
              <w:rPr>
                <w:rFonts w:ascii="Calibri" w:hAnsi="Calibri"/>
              </w:rPr>
              <w:t xml:space="preserve">su </w:t>
            </w:r>
            <w:r w:rsidR="006804CB">
              <w:rPr>
                <w:rFonts w:ascii="Calibri" w:hAnsi="Calibri"/>
              </w:rPr>
              <w:t xml:space="preserve">priorización de intervención; lo cual </w:t>
            </w:r>
            <w:r w:rsidR="007321BE" w:rsidRPr="009C6425">
              <w:rPr>
                <w:rFonts w:ascii="Calibri" w:hAnsi="Calibri"/>
              </w:rPr>
              <w:t>genera</w:t>
            </w:r>
            <w:r>
              <w:rPr>
                <w:rFonts w:ascii="Calibri" w:hAnsi="Calibri"/>
              </w:rPr>
              <w:t xml:space="preserve"> </w:t>
            </w:r>
            <w:r w:rsidR="006804CB">
              <w:rPr>
                <w:rFonts w:ascii="Calibri" w:hAnsi="Calibri"/>
              </w:rPr>
              <w:t>gran malestar en</w:t>
            </w:r>
            <w:r w:rsidR="007321BE" w:rsidRPr="009C6425">
              <w:rPr>
                <w:rFonts w:ascii="Calibri" w:hAnsi="Calibri"/>
              </w:rPr>
              <w:t xml:space="preserve"> la comunidad, </w:t>
            </w:r>
            <w:r w:rsidR="006804CB">
              <w:rPr>
                <w:rFonts w:ascii="Calibri" w:hAnsi="Calibri"/>
              </w:rPr>
              <w:t>la mayoría de estas vías</w:t>
            </w:r>
            <w:r w:rsidR="007321BE" w:rsidRPr="009C6425">
              <w:rPr>
                <w:rFonts w:ascii="Calibri" w:hAnsi="Calibri"/>
              </w:rPr>
              <w:t xml:space="preserve"> son intransitables por la poca homogeneidad de la capa de rodadura e incluso la gran mayoría no posee capa de rodadura, presentando una superficie en </w:t>
            </w:r>
            <w:r w:rsidR="009A6835">
              <w:rPr>
                <w:rFonts w:ascii="Calibri" w:hAnsi="Calibri"/>
              </w:rPr>
              <w:t xml:space="preserve">afirmado o destapada; por otra parte la mayoría que se encuentran pavimentadas </w:t>
            </w:r>
            <w:r w:rsidR="007321BE" w:rsidRPr="009C6425">
              <w:rPr>
                <w:rFonts w:ascii="Calibri" w:hAnsi="Calibri"/>
              </w:rPr>
              <w:t xml:space="preserve">poseen grandes baches, irregularidades que </w:t>
            </w:r>
            <w:r w:rsidRPr="009C6425">
              <w:rPr>
                <w:rFonts w:ascii="Calibri" w:hAnsi="Calibri"/>
              </w:rPr>
              <w:t>producen</w:t>
            </w:r>
            <w:r w:rsidR="007321BE" w:rsidRPr="009C6425">
              <w:rPr>
                <w:rFonts w:ascii="Calibri" w:hAnsi="Calibri"/>
              </w:rPr>
              <w:t xml:space="preserve"> incomodidades para los habitantes del sector</w:t>
            </w:r>
            <w:r w:rsidR="009A6835">
              <w:rPr>
                <w:rFonts w:ascii="Calibri" w:hAnsi="Calibri"/>
              </w:rPr>
              <w:t xml:space="preserve"> y estancamientos prolongados de aguas lluvias.  A su vez</w:t>
            </w:r>
            <w:r w:rsidR="007321BE" w:rsidRPr="009C6425">
              <w:rPr>
                <w:rFonts w:ascii="Calibri" w:hAnsi="Calibri"/>
              </w:rPr>
              <w:t xml:space="preserve"> la gran mayoría no posee  andenes, por lo que el espacio es utilizado indistintamente tanto por vehículos como por peatones sin ningún tipo de r</w:t>
            </w:r>
            <w:r w:rsidR="006804CB">
              <w:rPr>
                <w:rFonts w:ascii="Calibri" w:hAnsi="Calibri"/>
              </w:rPr>
              <w:t>estricción ni control y con ausencia completa de</w:t>
            </w:r>
            <w:r>
              <w:rPr>
                <w:rFonts w:ascii="Calibri" w:hAnsi="Calibri"/>
              </w:rPr>
              <w:t xml:space="preserve"> señalizaciones.</w:t>
            </w:r>
          </w:p>
          <w:p w:rsidR="009A6835" w:rsidRDefault="009A6835" w:rsidP="006804CB">
            <w:pPr>
              <w:jc w:val="both"/>
              <w:rPr>
                <w:rFonts w:ascii="Calibri" w:hAnsi="Calibri"/>
              </w:rPr>
            </w:pPr>
          </w:p>
          <w:p w:rsidR="009A6835" w:rsidRDefault="009A6835" w:rsidP="006804CB">
            <w:pPr>
              <w:jc w:val="both"/>
              <w:rPr>
                <w:rFonts w:ascii="Calibri" w:hAnsi="Calibri"/>
              </w:rPr>
            </w:pPr>
            <w:r>
              <w:rPr>
                <w:rFonts w:ascii="Calibri" w:hAnsi="Calibri"/>
              </w:rPr>
              <w:t xml:space="preserve">Es así como para la intervención y priorización de vías se realiza gestión ante el ministerio de transporte y se incluyen nuevos parámetros particulares en el departamento archipiélago, que permitió incluir en la Plan vial, priorizar vías que se encuentran hoy afectadas por redes subterráneas, para que una vez sea terminada esta actividad puedan realizarse las acciones de pavimentación. </w:t>
            </w:r>
          </w:p>
          <w:p w:rsidR="00F64B78" w:rsidRDefault="00F64B78" w:rsidP="009C6425">
            <w:pPr>
              <w:jc w:val="both"/>
              <w:rPr>
                <w:rFonts w:ascii="Calibri" w:hAnsi="Calibri"/>
              </w:rPr>
            </w:pPr>
          </w:p>
          <w:p w:rsidR="00F64B78" w:rsidRDefault="00F64B78" w:rsidP="009C6425">
            <w:pPr>
              <w:jc w:val="both"/>
              <w:rPr>
                <w:rFonts w:ascii="Calibri" w:hAnsi="Calibri"/>
              </w:rPr>
            </w:pPr>
            <w:r>
              <w:rPr>
                <w:rFonts w:ascii="Calibri" w:hAnsi="Calibri"/>
              </w:rPr>
              <w:t>Entendiéndose con</w:t>
            </w:r>
            <w:r w:rsidR="009A6835">
              <w:rPr>
                <w:rFonts w:ascii="Calibri" w:hAnsi="Calibri"/>
              </w:rPr>
              <w:t xml:space="preserve"> todo</w:t>
            </w:r>
            <w:r>
              <w:rPr>
                <w:rFonts w:ascii="Calibri" w:hAnsi="Calibri"/>
              </w:rPr>
              <w:t xml:space="preserve"> lo </w:t>
            </w:r>
            <w:r w:rsidR="009A6835">
              <w:rPr>
                <w:rFonts w:ascii="Calibri" w:hAnsi="Calibri"/>
              </w:rPr>
              <w:t>anterior que la necesidad de rehabilitación, construcción y mantenimiento vial,</w:t>
            </w:r>
            <w:r w:rsidR="007A0E4A">
              <w:rPr>
                <w:rFonts w:ascii="Calibri" w:hAnsi="Calibri"/>
              </w:rPr>
              <w:t xml:space="preserve"> </w:t>
            </w:r>
            <w:r w:rsidR="009A6835">
              <w:rPr>
                <w:rFonts w:ascii="Calibri" w:hAnsi="Calibri"/>
              </w:rPr>
              <w:t xml:space="preserve"> superaron</w:t>
            </w:r>
            <w:r>
              <w:rPr>
                <w:rFonts w:ascii="Calibri" w:hAnsi="Calibri"/>
              </w:rPr>
              <w:t xml:space="preserve"> las metas establecidas en el Plan de Desarrollo</w:t>
            </w:r>
            <w:r w:rsidR="007A0E4A">
              <w:rPr>
                <w:rFonts w:ascii="Calibri" w:hAnsi="Calibri"/>
              </w:rPr>
              <w:t xml:space="preserve"> (así como se identificó en el diagnóstico), pero esta </w:t>
            </w:r>
            <w:r>
              <w:rPr>
                <w:rFonts w:ascii="Calibri" w:hAnsi="Calibri"/>
              </w:rPr>
              <w:t xml:space="preserve"> se limitó a los recursos financieros disponibles</w:t>
            </w:r>
            <w:r w:rsidR="009A6835">
              <w:rPr>
                <w:rFonts w:ascii="Calibri" w:hAnsi="Calibri"/>
              </w:rPr>
              <w:t xml:space="preserve"> al momento de su ejecución</w:t>
            </w:r>
            <w:r>
              <w:rPr>
                <w:rFonts w:ascii="Calibri" w:hAnsi="Calibri"/>
              </w:rPr>
              <w:t xml:space="preserve">, </w:t>
            </w:r>
            <w:r w:rsidR="009A6835">
              <w:rPr>
                <w:rFonts w:ascii="Calibri" w:hAnsi="Calibri"/>
              </w:rPr>
              <w:t xml:space="preserve">pero </w:t>
            </w:r>
            <w:r>
              <w:rPr>
                <w:rFonts w:ascii="Calibri" w:hAnsi="Calibri"/>
              </w:rPr>
              <w:t>también es cierto que el departamento procuró atender la gran demanda en la necesidad de rehabilitar, mejorar, construir y mantener la infraestructura vial, no sólo alcanzando la meta sino superándola.</w:t>
            </w:r>
          </w:p>
          <w:p w:rsidR="00A03246" w:rsidRPr="001A423B" w:rsidRDefault="00A03246" w:rsidP="001A423B">
            <w:pPr>
              <w:rPr>
                <w:rFonts w:ascii="Calibri" w:hAnsi="Calibri"/>
                <w:b/>
                <w:bCs/>
                <w:color w:val="000000"/>
              </w:rPr>
            </w:pPr>
          </w:p>
        </w:tc>
      </w:tr>
      <w:tr w:rsidR="00124E8C" w:rsidTr="009779C8">
        <w:tc>
          <w:tcPr>
            <w:tcW w:w="2244" w:type="dxa"/>
            <w:vAlign w:val="center"/>
          </w:tcPr>
          <w:p w:rsidR="00124E8C" w:rsidRDefault="00124E8C" w:rsidP="000B1960">
            <w:pPr>
              <w:jc w:val="center"/>
              <w:rPr>
                <w:rFonts w:ascii="Calibri" w:hAnsi="Calibri"/>
                <w:b/>
                <w:bCs/>
                <w:color w:val="000000"/>
              </w:rPr>
            </w:pPr>
          </w:p>
          <w:p w:rsidR="00124E8C" w:rsidRDefault="00124E8C" w:rsidP="000B1960">
            <w:pPr>
              <w:jc w:val="center"/>
              <w:rPr>
                <w:rFonts w:ascii="Calibri" w:hAnsi="Calibri"/>
                <w:b/>
                <w:bCs/>
                <w:color w:val="000000"/>
              </w:rPr>
            </w:pPr>
            <w:r>
              <w:rPr>
                <w:rFonts w:ascii="Calibri" w:hAnsi="Calibri"/>
                <w:b/>
                <w:bCs/>
                <w:color w:val="000000"/>
              </w:rPr>
              <w:t>Temas por resolver en el Corto Plazo</w:t>
            </w:r>
          </w:p>
        </w:tc>
        <w:tc>
          <w:tcPr>
            <w:tcW w:w="6795" w:type="dxa"/>
            <w:gridSpan w:val="3"/>
            <w:vAlign w:val="bottom"/>
          </w:tcPr>
          <w:p w:rsidR="00124E8C" w:rsidRDefault="00124E8C" w:rsidP="000B1960">
            <w:pPr>
              <w:jc w:val="both"/>
              <w:rPr>
                <w:rFonts w:ascii="Calibri" w:hAnsi="Calibri"/>
                <w:b/>
                <w:bCs/>
                <w:color w:val="000000"/>
              </w:rPr>
            </w:pPr>
            <w:r>
              <w:rPr>
                <w:rFonts w:ascii="Calibri" w:hAnsi="Calibri"/>
                <w:b/>
                <w:bCs/>
                <w:color w:val="000000"/>
              </w:rPr>
              <w:t xml:space="preserve">Asunto: </w:t>
            </w:r>
          </w:p>
          <w:p w:rsidR="00124E8C" w:rsidRPr="002828D2" w:rsidRDefault="00124E8C" w:rsidP="000B1960">
            <w:pPr>
              <w:pStyle w:val="Prrafodelista"/>
              <w:numPr>
                <w:ilvl w:val="0"/>
                <w:numId w:val="5"/>
              </w:numPr>
              <w:jc w:val="both"/>
              <w:rPr>
                <w:rFonts w:ascii="Calibri" w:hAnsi="Calibri"/>
                <w:bCs/>
              </w:rPr>
            </w:pPr>
            <w:r w:rsidRPr="002828D2">
              <w:rPr>
                <w:rFonts w:ascii="Calibri" w:hAnsi="Calibri"/>
                <w:bCs/>
              </w:rPr>
              <w:t>Seguimiento y ejecución del Plan vial departamental en cuanto a la priorización de intervenciones.</w:t>
            </w:r>
          </w:p>
          <w:p w:rsidR="00124E8C" w:rsidRDefault="00124E8C" w:rsidP="000B1960">
            <w:pPr>
              <w:jc w:val="both"/>
              <w:rPr>
                <w:rFonts w:ascii="Calibri" w:hAnsi="Calibri"/>
                <w:bCs/>
              </w:rPr>
            </w:pPr>
          </w:p>
          <w:p w:rsidR="00124E8C" w:rsidRDefault="00124E8C" w:rsidP="000B1960">
            <w:pPr>
              <w:jc w:val="both"/>
              <w:rPr>
                <w:rFonts w:ascii="Calibri" w:hAnsi="Calibri"/>
                <w:bCs/>
              </w:rPr>
            </w:pPr>
            <w:r w:rsidRPr="002828D2">
              <w:rPr>
                <w:rFonts w:ascii="Calibri" w:hAnsi="Calibri"/>
                <w:bCs/>
              </w:rPr>
              <w:t>Actualmente se realiza</w:t>
            </w:r>
            <w:r>
              <w:rPr>
                <w:rFonts w:ascii="Calibri" w:hAnsi="Calibri"/>
                <w:bCs/>
              </w:rPr>
              <w:t xml:space="preserve">n las </w:t>
            </w:r>
            <w:r w:rsidRPr="002828D2">
              <w:rPr>
                <w:rFonts w:ascii="Calibri" w:hAnsi="Calibri"/>
                <w:bCs/>
              </w:rPr>
              <w:t>intervenci</w:t>
            </w:r>
            <w:r>
              <w:rPr>
                <w:rFonts w:ascii="Calibri" w:hAnsi="Calibri"/>
                <w:bCs/>
              </w:rPr>
              <w:t>ones</w:t>
            </w:r>
            <w:r w:rsidRPr="002828D2">
              <w:rPr>
                <w:rFonts w:ascii="Calibri" w:hAnsi="Calibri"/>
                <w:bCs/>
              </w:rPr>
              <w:t xml:space="preserve"> en las vías de acuerdo al plan vial departamental aprobado en</w:t>
            </w:r>
            <w:r>
              <w:rPr>
                <w:rFonts w:ascii="Calibri" w:hAnsi="Calibri"/>
                <w:bCs/>
              </w:rPr>
              <w:t xml:space="preserve"> </w:t>
            </w:r>
            <w:r w:rsidRPr="002828D2">
              <w:rPr>
                <w:rFonts w:ascii="Calibri" w:hAnsi="Calibri"/>
                <w:bCs/>
              </w:rPr>
              <w:t>el 2014, en el cual se intervinieron vías como en el Barrio obrero</w:t>
            </w:r>
            <w:r>
              <w:rPr>
                <w:rFonts w:ascii="Calibri" w:hAnsi="Calibri"/>
                <w:bCs/>
              </w:rPr>
              <w:t>, carrera 6° y la vía la Loma</w:t>
            </w:r>
            <w:r w:rsidRPr="002828D2">
              <w:rPr>
                <w:rFonts w:ascii="Calibri" w:hAnsi="Calibri"/>
                <w:bCs/>
              </w:rPr>
              <w:t>, se realiza mantenimiento sobre la carrera 14 entre otras.</w:t>
            </w:r>
          </w:p>
          <w:p w:rsidR="00124E8C" w:rsidRDefault="00124E8C" w:rsidP="000B1960">
            <w:pPr>
              <w:jc w:val="both"/>
              <w:rPr>
                <w:rFonts w:ascii="Calibri" w:hAnsi="Calibri"/>
                <w:bCs/>
              </w:rPr>
            </w:pPr>
          </w:p>
          <w:p w:rsidR="00124E8C" w:rsidRPr="002828D2" w:rsidRDefault="00124E8C" w:rsidP="000B1960">
            <w:pPr>
              <w:jc w:val="both"/>
              <w:rPr>
                <w:rFonts w:ascii="Calibri" w:hAnsi="Calibri"/>
                <w:bCs/>
              </w:rPr>
            </w:pPr>
            <w:r>
              <w:rPr>
                <w:rFonts w:ascii="Calibri" w:hAnsi="Calibri"/>
                <w:bCs/>
              </w:rPr>
              <w:t>A su vez es importante resaltar que se modificó la priorización en el último trimestre para incluir vías en sectores y barrios y aquellas prontas a realizarse intervención en redes subterráneas.</w:t>
            </w:r>
          </w:p>
          <w:p w:rsidR="00124E8C" w:rsidRPr="00A03246" w:rsidRDefault="00124E8C" w:rsidP="000B1960">
            <w:pPr>
              <w:rPr>
                <w:rFonts w:ascii="Calibri" w:hAnsi="Calibri"/>
                <w:b/>
                <w:bCs/>
                <w:color w:val="000000"/>
              </w:rPr>
            </w:pPr>
          </w:p>
        </w:tc>
      </w:tr>
      <w:tr w:rsidR="00A03246" w:rsidTr="003713AC">
        <w:tc>
          <w:tcPr>
            <w:tcW w:w="2244" w:type="dxa"/>
            <w:vAlign w:val="bottom"/>
          </w:tcPr>
          <w:p w:rsidR="00F90F2E" w:rsidRDefault="00F90F2E" w:rsidP="000B1960">
            <w:pPr>
              <w:jc w:val="center"/>
              <w:rPr>
                <w:rFonts w:ascii="Calibri" w:hAnsi="Calibri"/>
                <w:b/>
                <w:bCs/>
                <w:color w:val="000000"/>
              </w:rPr>
            </w:pPr>
            <w:r>
              <w:rPr>
                <w:rFonts w:ascii="Calibri" w:hAnsi="Calibri"/>
                <w:b/>
                <w:bCs/>
                <w:color w:val="000000"/>
              </w:rPr>
              <w:t>Riesgos</w:t>
            </w:r>
          </w:p>
          <w:p w:rsidR="00F90F2E" w:rsidRDefault="00F90F2E" w:rsidP="00F90F2E">
            <w:pPr>
              <w:jc w:val="center"/>
              <w:rPr>
                <w:rFonts w:ascii="Calibri" w:hAnsi="Calibri"/>
                <w:b/>
                <w:bCs/>
                <w:color w:val="000000"/>
              </w:rPr>
            </w:pPr>
          </w:p>
          <w:p w:rsidR="00F90F2E" w:rsidRDefault="00F90F2E" w:rsidP="00F90F2E">
            <w:pPr>
              <w:jc w:val="center"/>
              <w:rPr>
                <w:rFonts w:ascii="Calibri" w:hAnsi="Calibri"/>
                <w:b/>
                <w:bCs/>
                <w:color w:val="000000"/>
              </w:rPr>
            </w:pPr>
          </w:p>
        </w:tc>
        <w:tc>
          <w:tcPr>
            <w:tcW w:w="6795" w:type="dxa"/>
            <w:gridSpan w:val="3"/>
            <w:vAlign w:val="bottom"/>
          </w:tcPr>
          <w:p w:rsidR="00F90F2E" w:rsidRDefault="00F90F2E" w:rsidP="00F90F2E">
            <w:pPr>
              <w:rPr>
                <w:rFonts w:ascii="Calibri" w:hAnsi="Calibri"/>
                <w:b/>
                <w:bCs/>
                <w:color w:val="000000"/>
              </w:rPr>
            </w:pPr>
            <w:r>
              <w:rPr>
                <w:rFonts w:ascii="Calibri" w:hAnsi="Calibri"/>
                <w:b/>
                <w:bCs/>
                <w:color w:val="000000"/>
              </w:rPr>
              <w:t>1.</w:t>
            </w:r>
          </w:p>
          <w:p w:rsidR="00F90F2E" w:rsidRDefault="00F90F2E" w:rsidP="00F90F2E">
            <w:pPr>
              <w:rPr>
                <w:rFonts w:ascii="Calibri" w:hAnsi="Calibri"/>
                <w:b/>
                <w:bCs/>
                <w:color w:val="000000"/>
              </w:rPr>
            </w:pPr>
          </w:p>
          <w:p w:rsidR="00F90F2E" w:rsidRDefault="00F90F2E" w:rsidP="00F90F2E">
            <w:pPr>
              <w:rPr>
                <w:rFonts w:ascii="Calibri" w:hAnsi="Calibri"/>
                <w:b/>
                <w:bCs/>
                <w:color w:val="000000"/>
              </w:rPr>
            </w:pPr>
            <w:r>
              <w:rPr>
                <w:rFonts w:ascii="Calibri" w:hAnsi="Calibri"/>
                <w:b/>
                <w:bCs/>
                <w:color w:val="000000"/>
              </w:rPr>
              <w:t>2.</w:t>
            </w:r>
          </w:p>
          <w:p w:rsidR="00F90F2E" w:rsidRDefault="00F90F2E" w:rsidP="00F90F2E">
            <w:pPr>
              <w:rPr>
                <w:rFonts w:ascii="Calibri" w:hAnsi="Calibri"/>
                <w:b/>
                <w:bCs/>
                <w:color w:val="000000"/>
              </w:rPr>
            </w:pPr>
          </w:p>
          <w:p w:rsidR="00A03246" w:rsidRPr="00A03246" w:rsidRDefault="00F90F2E">
            <w:pPr>
              <w:rPr>
                <w:rFonts w:ascii="Calibri" w:hAnsi="Calibri"/>
                <w:b/>
                <w:bCs/>
                <w:color w:val="000000"/>
              </w:rPr>
            </w:pPr>
            <w:r>
              <w:rPr>
                <w:rFonts w:ascii="Calibri" w:hAnsi="Calibri"/>
                <w:b/>
                <w:bCs/>
                <w:color w:val="000000"/>
              </w:rPr>
              <w:t>3.</w:t>
            </w:r>
          </w:p>
        </w:tc>
      </w:tr>
      <w:tr w:rsidR="00F90F2E" w:rsidRPr="00A03246" w:rsidTr="003F3688">
        <w:tc>
          <w:tcPr>
            <w:tcW w:w="9039" w:type="dxa"/>
            <w:gridSpan w:val="4"/>
          </w:tcPr>
          <w:p w:rsidR="00F90F2E" w:rsidRPr="00A03246" w:rsidRDefault="00F90F2E" w:rsidP="00F90F2E">
            <w:pPr>
              <w:jc w:val="center"/>
              <w:rPr>
                <w:b/>
              </w:rPr>
            </w:pPr>
            <w:r>
              <w:rPr>
                <w:b/>
                <w:sz w:val="24"/>
              </w:rPr>
              <w:t xml:space="preserve">Informe de </w:t>
            </w:r>
            <w:r w:rsidRPr="00F90F2E">
              <w:rPr>
                <w:b/>
                <w:sz w:val="24"/>
              </w:rPr>
              <w:t>Áreas Misionales- Operativas</w:t>
            </w:r>
          </w:p>
        </w:tc>
      </w:tr>
      <w:tr w:rsidR="00F90F2E" w:rsidTr="00A0681F">
        <w:tc>
          <w:tcPr>
            <w:tcW w:w="2244" w:type="dxa"/>
          </w:tcPr>
          <w:p w:rsidR="00F90F2E" w:rsidRPr="00A03246" w:rsidRDefault="00F90F2E" w:rsidP="003F3688">
            <w:pPr>
              <w:rPr>
                <w:b/>
              </w:rPr>
            </w:pPr>
            <w:r w:rsidRPr="00A03246">
              <w:rPr>
                <w:b/>
              </w:rPr>
              <w:t>Área de la Gestión :</w:t>
            </w:r>
          </w:p>
        </w:tc>
        <w:tc>
          <w:tcPr>
            <w:tcW w:w="3251" w:type="dxa"/>
          </w:tcPr>
          <w:p w:rsidR="00F90F2E" w:rsidRPr="00A03246" w:rsidRDefault="00F90F2E" w:rsidP="003F3688">
            <w:pPr>
              <w:rPr>
                <w:b/>
              </w:rPr>
            </w:pPr>
          </w:p>
        </w:tc>
        <w:tc>
          <w:tcPr>
            <w:tcW w:w="1843" w:type="dxa"/>
          </w:tcPr>
          <w:p w:rsidR="00F90F2E" w:rsidRPr="00A03246" w:rsidRDefault="00F90F2E" w:rsidP="003F3688">
            <w:pPr>
              <w:jc w:val="right"/>
              <w:rPr>
                <w:b/>
              </w:rPr>
            </w:pPr>
            <w:r w:rsidRPr="00A03246">
              <w:rPr>
                <w:b/>
              </w:rPr>
              <w:t>Sub-área:</w:t>
            </w:r>
          </w:p>
        </w:tc>
        <w:tc>
          <w:tcPr>
            <w:tcW w:w="1701" w:type="dxa"/>
          </w:tcPr>
          <w:p w:rsidR="00F90F2E" w:rsidRDefault="00F90F2E" w:rsidP="003F3688"/>
        </w:tc>
      </w:tr>
      <w:tr w:rsidR="00F90F2E" w:rsidTr="003F3688">
        <w:tc>
          <w:tcPr>
            <w:tcW w:w="2244" w:type="dxa"/>
            <w:vAlign w:val="bottom"/>
          </w:tcPr>
          <w:p w:rsidR="00F90F2E" w:rsidRPr="009A6835" w:rsidRDefault="00F90F2E" w:rsidP="003F3688">
            <w:pPr>
              <w:jc w:val="center"/>
              <w:rPr>
                <w:rFonts w:ascii="Calibri" w:hAnsi="Calibri"/>
                <w:b/>
                <w:bCs/>
                <w:color w:val="000000"/>
              </w:rPr>
            </w:pPr>
            <w:r w:rsidRPr="009A6835">
              <w:rPr>
                <w:rFonts w:ascii="Calibri" w:hAnsi="Calibri"/>
                <w:b/>
                <w:bCs/>
                <w:color w:val="000000"/>
              </w:rPr>
              <w:t>Resultados (+ y -)</w:t>
            </w:r>
          </w:p>
          <w:p w:rsidR="00F90F2E" w:rsidRPr="009A6835" w:rsidRDefault="00F90F2E" w:rsidP="003F3688">
            <w:pPr>
              <w:jc w:val="center"/>
              <w:rPr>
                <w:rFonts w:ascii="Calibri" w:hAnsi="Calibri"/>
                <w:b/>
                <w:bCs/>
                <w:color w:val="000000"/>
              </w:rPr>
            </w:pPr>
          </w:p>
          <w:p w:rsidR="00F90F2E" w:rsidRPr="009A6835" w:rsidRDefault="00F90F2E" w:rsidP="003F3688">
            <w:pPr>
              <w:jc w:val="center"/>
              <w:rPr>
                <w:rFonts w:ascii="Calibri" w:hAnsi="Calibri"/>
                <w:b/>
                <w:bCs/>
                <w:color w:val="000000"/>
              </w:rPr>
            </w:pPr>
          </w:p>
          <w:p w:rsidR="00F90F2E" w:rsidRPr="009A6835" w:rsidRDefault="00F90F2E" w:rsidP="003F3688">
            <w:pPr>
              <w:jc w:val="center"/>
              <w:rPr>
                <w:rFonts w:ascii="Calibri" w:hAnsi="Calibri"/>
                <w:b/>
                <w:bCs/>
                <w:color w:val="000000"/>
              </w:rPr>
            </w:pPr>
          </w:p>
          <w:p w:rsidR="00F90F2E" w:rsidRPr="009A6835" w:rsidRDefault="00F90F2E" w:rsidP="003F3688">
            <w:pPr>
              <w:rPr>
                <w:rFonts w:ascii="Calibri" w:hAnsi="Calibri"/>
                <w:b/>
                <w:bCs/>
                <w:color w:val="000000"/>
              </w:rPr>
            </w:pPr>
          </w:p>
        </w:tc>
        <w:tc>
          <w:tcPr>
            <w:tcW w:w="6795" w:type="dxa"/>
            <w:gridSpan w:val="3"/>
            <w:vAlign w:val="bottom"/>
          </w:tcPr>
          <w:p w:rsidR="001137D5" w:rsidRPr="009A6835" w:rsidRDefault="001137D5" w:rsidP="001137D5">
            <w:pPr>
              <w:pStyle w:val="Prrafodelista"/>
              <w:numPr>
                <w:ilvl w:val="0"/>
                <w:numId w:val="4"/>
              </w:numPr>
              <w:rPr>
                <w:rFonts w:ascii="Calibri" w:hAnsi="Calibri"/>
                <w:bCs/>
                <w:color w:val="000000"/>
              </w:rPr>
            </w:pPr>
            <w:r w:rsidRPr="009A6835">
              <w:rPr>
                <w:rFonts w:ascii="Calibri" w:hAnsi="Calibri"/>
                <w:bCs/>
                <w:color w:val="000000"/>
              </w:rPr>
              <w:t xml:space="preserve">Estado de la infraestructura de transporte (formato </w:t>
            </w:r>
            <w:r w:rsidR="00C362C5">
              <w:rPr>
                <w:rFonts w:ascii="Calibri" w:hAnsi="Calibri"/>
                <w:bCs/>
                <w:color w:val="000000"/>
              </w:rPr>
              <w:t>Infraestructura Transporte en Excel en medio magnético</w:t>
            </w:r>
            <w:r w:rsidRPr="009A6835">
              <w:rPr>
                <w:rFonts w:ascii="Calibri" w:hAnsi="Calibri"/>
                <w:bCs/>
                <w:color w:val="000000"/>
              </w:rPr>
              <w:t>)</w:t>
            </w:r>
          </w:p>
          <w:p w:rsidR="00F64B78" w:rsidRPr="009A6835" w:rsidRDefault="00F64B78" w:rsidP="001137D5">
            <w:pPr>
              <w:pStyle w:val="Prrafodelista"/>
              <w:rPr>
                <w:rFonts w:ascii="Calibri" w:hAnsi="Calibri"/>
                <w:bCs/>
                <w:color w:val="000000"/>
              </w:rPr>
            </w:pPr>
          </w:p>
          <w:p w:rsidR="00A0681F" w:rsidRPr="00951D9C" w:rsidRDefault="00A0681F" w:rsidP="00A0681F">
            <w:pPr>
              <w:pStyle w:val="Prrafodelista"/>
              <w:numPr>
                <w:ilvl w:val="0"/>
                <w:numId w:val="4"/>
              </w:numPr>
              <w:rPr>
                <w:rFonts w:ascii="Calibri" w:hAnsi="Calibri"/>
                <w:bCs/>
              </w:rPr>
            </w:pPr>
            <w:r w:rsidRPr="00951D9C">
              <w:rPr>
                <w:rFonts w:ascii="Calibri" w:hAnsi="Calibri"/>
                <w:bCs/>
              </w:rPr>
              <w:t>Resultados en la accesibilidad del transporte- grandes ciudades</w:t>
            </w:r>
          </w:p>
          <w:p w:rsidR="00A0681F" w:rsidRPr="00951D9C" w:rsidRDefault="00951D9C" w:rsidP="00951D9C">
            <w:pPr>
              <w:pStyle w:val="Prrafodelista"/>
              <w:ind w:left="1158" w:hanging="425"/>
              <w:rPr>
                <w:rFonts w:ascii="Calibri" w:hAnsi="Calibri"/>
                <w:bCs/>
              </w:rPr>
            </w:pPr>
            <w:r w:rsidRPr="00951D9C">
              <w:rPr>
                <w:rFonts w:ascii="Calibri" w:hAnsi="Calibri"/>
                <w:bCs/>
              </w:rPr>
              <w:t>No Aplica</w:t>
            </w:r>
          </w:p>
          <w:p w:rsidR="00A0681F" w:rsidRPr="009A6835" w:rsidRDefault="00A0681F" w:rsidP="00A0681F">
            <w:pPr>
              <w:rPr>
                <w:rFonts w:ascii="Calibri" w:hAnsi="Calibri"/>
                <w:b/>
                <w:bCs/>
                <w:color w:val="000000"/>
              </w:rPr>
            </w:pPr>
          </w:p>
          <w:p w:rsidR="00F90F2E" w:rsidRPr="009A6835" w:rsidRDefault="00A0681F" w:rsidP="00A0681F">
            <w:pPr>
              <w:pStyle w:val="Prrafodelista"/>
              <w:numPr>
                <w:ilvl w:val="0"/>
                <w:numId w:val="4"/>
              </w:numPr>
              <w:rPr>
                <w:rFonts w:ascii="Calibri" w:hAnsi="Calibri"/>
                <w:bCs/>
                <w:color w:val="000000"/>
              </w:rPr>
            </w:pPr>
            <w:r w:rsidRPr="009A6835">
              <w:rPr>
                <w:rFonts w:ascii="Calibri" w:hAnsi="Calibri"/>
                <w:bCs/>
                <w:color w:val="000000"/>
              </w:rPr>
              <w:t xml:space="preserve">Estado de la infraestructura </w:t>
            </w:r>
            <w:r w:rsidR="00E668FB" w:rsidRPr="009A6835">
              <w:rPr>
                <w:rFonts w:ascii="Calibri" w:hAnsi="Calibri"/>
                <w:bCs/>
                <w:color w:val="000000"/>
              </w:rPr>
              <w:t xml:space="preserve">de transporte </w:t>
            </w:r>
            <w:r w:rsidRPr="009A6835">
              <w:rPr>
                <w:rFonts w:ascii="Calibri" w:hAnsi="Calibri"/>
                <w:bCs/>
                <w:color w:val="000000"/>
              </w:rPr>
              <w:t>en su entidad territorial</w:t>
            </w:r>
            <w:r w:rsidR="00F46C25" w:rsidRPr="009A6835">
              <w:rPr>
                <w:rFonts w:ascii="Calibri" w:hAnsi="Calibri"/>
                <w:bCs/>
                <w:color w:val="000000"/>
              </w:rPr>
              <w:t xml:space="preserve"> en el período de gobierno: </w:t>
            </w:r>
          </w:p>
          <w:p w:rsidR="00F90F2E" w:rsidRPr="00B670CE" w:rsidRDefault="00A0681F" w:rsidP="00A0681F">
            <w:pPr>
              <w:pStyle w:val="Prrafodelista"/>
              <w:numPr>
                <w:ilvl w:val="0"/>
                <w:numId w:val="3"/>
              </w:numPr>
              <w:ind w:left="1158"/>
              <w:rPr>
                <w:rFonts w:ascii="Calibri" w:hAnsi="Calibri"/>
                <w:b/>
                <w:bCs/>
                <w:color w:val="000000"/>
              </w:rPr>
            </w:pPr>
            <w:r w:rsidRPr="009A6835">
              <w:rPr>
                <w:rFonts w:ascii="Calibri" w:hAnsi="Calibri"/>
                <w:bCs/>
                <w:color w:val="000000"/>
              </w:rPr>
              <w:t xml:space="preserve">Kilómetros de la red  vial pavimentados </w:t>
            </w:r>
          </w:p>
          <w:p w:rsidR="00B670CE" w:rsidRPr="009A6835" w:rsidRDefault="00B670CE" w:rsidP="00B670CE">
            <w:pPr>
              <w:pStyle w:val="Prrafodelista"/>
              <w:ind w:left="1158"/>
              <w:rPr>
                <w:rFonts w:ascii="Calibri" w:hAnsi="Calibri"/>
                <w:b/>
                <w:bCs/>
                <w:color w:val="000000"/>
              </w:rPr>
            </w:pPr>
            <w:r>
              <w:rPr>
                <w:rFonts w:ascii="Calibri" w:hAnsi="Calibri"/>
                <w:bCs/>
                <w:color w:val="000000"/>
              </w:rPr>
              <w:t>6.2844</w:t>
            </w:r>
          </w:p>
          <w:p w:rsidR="00A0681F" w:rsidRDefault="00A0681F" w:rsidP="00A0681F">
            <w:pPr>
              <w:pStyle w:val="Prrafodelista"/>
              <w:numPr>
                <w:ilvl w:val="0"/>
                <w:numId w:val="3"/>
              </w:numPr>
              <w:ind w:left="1158"/>
              <w:rPr>
                <w:rFonts w:ascii="Calibri" w:hAnsi="Calibri"/>
                <w:bCs/>
                <w:color w:val="000000"/>
              </w:rPr>
            </w:pPr>
            <w:r w:rsidRPr="009A6835">
              <w:rPr>
                <w:rFonts w:ascii="Calibri" w:hAnsi="Calibri"/>
                <w:bCs/>
                <w:color w:val="000000"/>
              </w:rPr>
              <w:t>Kilómetros pavimentados de la red  vial en buen estado</w:t>
            </w:r>
          </w:p>
          <w:p w:rsidR="00B670CE" w:rsidRPr="009A6835" w:rsidRDefault="00B670CE" w:rsidP="00B670CE">
            <w:pPr>
              <w:pStyle w:val="Prrafodelista"/>
              <w:ind w:left="1158"/>
              <w:rPr>
                <w:rFonts w:ascii="Calibri" w:hAnsi="Calibri"/>
                <w:b/>
                <w:bCs/>
                <w:color w:val="000000"/>
              </w:rPr>
            </w:pPr>
            <w:r>
              <w:rPr>
                <w:rFonts w:ascii="Calibri" w:hAnsi="Calibri"/>
                <w:bCs/>
                <w:color w:val="000000"/>
              </w:rPr>
              <w:t>6.2844</w:t>
            </w:r>
          </w:p>
          <w:p w:rsidR="00A0681F" w:rsidRDefault="00A0681F" w:rsidP="00F46C25">
            <w:pPr>
              <w:pStyle w:val="Prrafodelista"/>
              <w:numPr>
                <w:ilvl w:val="0"/>
                <w:numId w:val="3"/>
              </w:numPr>
              <w:ind w:left="1158"/>
              <w:rPr>
                <w:rFonts w:ascii="Calibri" w:hAnsi="Calibri"/>
                <w:bCs/>
                <w:color w:val="000000"/>
              </w:rPr>
            </w:pPr>
            <w:r w:rsidRPr="009A6835">
              <w:rPr>
                <w:rFonts w:ascii="Calibri" w:hAnsi="Calibri"/>
                <w:bCs/>
                <w:color w:val="000000"/>
              </w:rPr>
              <w:t>Kilómetros de la red vial con mantenimiento rutinario</w:t>
            </w:r>
          </w:p>
          <w:p w:rsidR="00B670CE" w:rsidRPr="009A6835" w:rsidRDefault="00B670CE" w:rsidP="00B670CE">
            <w:pPr>
              <w:pStyle w:val="Prrafodelista"/>
              <w:ind w:left="1158"/>
              <w:rPr>
                <w:rFonts w:ascii="Calibri" w:hAnsi="Calibri"/>
                <w:bCs/>
                <w:color w:val="000000"/>
              </w:rPr>
            </w:pPr>
            <w:r>
              <w:rPr>
                <w:rFonts w:ascii="Calibri" w:hAnsi="Calibri"/>
                <w:bCs/>
                <w:color w:val="000000"/>
              </w:rPr>
              <w:t>10.5624</w:t>
            </w:r>
          </w:p>
          <w:p w:rsidR="00F46C25" w:rsidRDefault="00F46C25" w:rsidP="00F46C25">
            <w:pPr>
              <w:pStyle w:val="Prrafodelista"/>
              <w:numPr>
                <w:ilvl w:val="0"/>
                <w:numId w:val="3"/>
              </w:numPr>
              <w:ind w:left="1158"/>
              <w:rPr>
                <w:rFonts w:ascii="Calibri" w:hAnsi="Calibri"/>
                <w:bCs/>
                <w:color w:val="000000"/>
              </w:rPr>
            </w:pPr>
            <w:r w:rsidRPr="009A6835">
              <w:rPr>
                <w:rFonts w:ascii="Calibri" w:hAnsi="Calibri"/>
                <w:bCs/>
                <w:color w:val="000000"/>
              </w:rPr>
              <w:t>Kilómetros de red vial rehabilitados</w:t>
            </w:r>
          </w:p>
          <w:p w:rsidR="00B670CE" w:rsidRPr="009A6835" w:rsidRDefault="00B670CE" w:rsidP="00B670CE">
            <w:pPr>
              <w:pStyle w:val="Prrafodelista"/>
              <w:ind w:left="1158"/>
              <w:rPr>
                <w:rFonts w:ascii="Calibri" w:hAnsi="Calibri"/>
                <w:bCs/>
                <w:color w:val="000000"/>
              </w:rPr>
            </w:pPr>
            <w:r>
              <w:rPr>
                <w:rFonts w:ascii="Calibri" w:hAnsi="Calibri"/>
                <w:bCs/>
                <w:color w:val="000000"/>
              </w:rPr>
              <w:t>5.4894</w:t>
            </w:r>
          </w:p>
          <w:p w:rsidR="00F46C25" w:rsidRDefault="00F46C25" w:rsidP="00F46C25">
            <w:pPr>
              <w:pStyle w:val="Prrafodelista"/>
              <w:numPr>
                <w:ilvl w:val="0"/>
                <w:numId w:val="3"/>
              </w:numPr>
              <w:ind w:left="1158"/>
              <w:rPr>
                <w:rFonts w:ascii="Calibri" w:hAnsi="Calibri"/>
                <w:bCs/>
                <w:color w:val="000000"/>
              </w:rPr>
            </w:pPr>
            <w:r w:rsidRPr="009A6835">
              <w:rPr>
                <w:rFonts w:ascii="Calibri" w:hAnsi="Calibri"/>
                <w:bCs/>
                <w:color w:val="000000"/>
              </w:rPr>
              <w:t>Kilómetros de red vial construidos</w:t>
            </w:r>
          </w:p>
          <w:p w:rsidR="00B670CE" w:rsidRPr="009A6835" w:rsidRDefault="00B670CE" w:rsidP="00B670CE">
            <w:pPr>
              <w:pStyle w:val="Prrafodelista"/>
              <w:ind w:left="1158"/>
              <w:rPr>
                <w:rFonts w:ascii="Calibri" w:hAnsi="Calibri"/>
                <w:bCs/>
                <w:color w:val="000000"/>
              </w:rPr>
            </w:pPr>
            <w:r>
              <w:rPr>
                <w:rFonts w:ascii="Calibri" w:hAnsi="Calibri"/>
                <w:bCs/>
                <w:color w:val="000000"/>
              </w:rPr>
              <w:t>0.795</w:t>
            </w:r>
          </w:p>
          <w:p w:rsidR="00F46C25" w:rsidRDefault="00483A32" w:rsidP="00F46C25">
            <w:pPr>
              <w:pStyle w:val="Prrafodelista"/>
              <w:numPr>
                <w:ilvl w:val="0"/>
                <w:numId w:val="3"/>
              </w:numPr>
              <w:ind w:left="1158"/>
              <w:rPr>
                <w:rFonts w:ascii="Calibri" w:hAnsi="Calibri"/>
                <w:bCs/>
                <w:color w:val="000000"/>
              </w:rPr>
            </w:pPr>
            <w:r w:rsidRPr="009A6835">
              <w:rPr>
                <w:rFonts w:ascii="Calibri" w:hAnsi="Calibri"/>
                <w:bCs/>
                <w:color w:val="000000"/>
              </w:rPr>
              <w:t>Infraestructura complementaria (</w:t>
            </w:r>
            <w:r w:rsidR="00F46C25" w:rsidRPr="009A6835">
              <w:rPr>
                <w:rFonts w:ascii="Calibri" w:hAnsi="Calibri"/>
                <w:bCs/>
                <w:color w:val="000000"/>
              </w:rPr>
              <w:t>Puentes</w:t>
            </w:r>
            <w:r w:rsidR="00C76351" w:rsidRPr="009A6835">
              <w:rPr>
                <w:rFonts w:ascii="Calibri" w:hAnsi="Calibri"/>
                <w:bCs/>
                <w:color w:val="000000"/>
              </w:rPr>
              <w:t>,</w:t>
            </w:r>
            <w:r w:rsidR="00F46C25" w:rsidRPr="009A6835">
              <w:rPr>
                <w:rFonts w:ascii="Calibri" w:hAnsi="Calibri"/>
                <w:bCs/>
                <w:color w:val="000000"/>
              </w:rPr>
              <w:t xml:space="preserve"> </w:t>
            </w:r>
            <w:r w:rsidRPr="009A6835">
              <w:rPr>
                <w:rFonts w:ascii="Calibri" w:hAnsi="Calibri"/>
                <w:bCs/>
                <w:color w:val="000000"/>
              </w:rPr>
              <w:t>paraderos, estaciones, intercambiadores)</w:t>
            </w:r>
          </w:p>
          <w:p w:rsidR="00B670CE" w:rsidRPr="009A6835" w:rsidRDefault="00B670CE" w:rsidP="00B670CE">
            <w:pPr>
              <w:pStyle w:val="Prrafodelista"/>
              <w:ind w:left="1158"/>
              <w:rPr>
                <w:rFonts w:ascii="Calibri" w:hAnsi="Calibri"/>
                <w:bCs/>
                <w:color w:val="000000"/>
              </w:rPr>
            </w:pPr>
            <w:r>
              <w:rPr>
                <w:rFonts w:ascii="Calibri" w:hAnsi="Calibri"/>
                <w:bCs/>
                <w:color w:val="000000"/>
              </w:rPr>
              <w:t>B0X COULVERT 6m de Ancho</w:t>
            </w:r>
            <w:bookmarkStart w:id="0" w:name="_GoBack"/>
            <w:bookmarkEnd w:id="0"/>
          </w:p>
          <w:p w:rsidR="00F90F2E" w:rsidRPr="00026E5E" w:rsidRDefault="00F46C25" w:rsidP="00F46C25">
            <w:pPr>
              <w:pStyle w:val="Prrafodelista"/>
              <w:numPr>
                <w:ilvl w:val="0"/>
                <w:numId w:val="4"/>
              </w:numPr>
              <w:rPr>
                <w:rFonts w:ascii="Calibri" w:hAnsi="Calibri"/>
                <w:bCs/>
              </w:rPr>
            </w:pPr>
            <w:r w:rsidRPr="00026E5E">
              <w:rPr>
                <w:rFonts w:ascii="Calibri" w:hAnsi="Calibri"/>
                <w:bCs/>
              </w:rPr>
              <w:lastRenderedPageBreak/>
              <w:t xml:space="preserve">Balance de la accidentalidad de tránsito </w:t>
            </w:r>
          </w:p>
          <w:p w:rsidR="00F46C25" w:rsidRPr="00026E5E" w:rsidRDefault="00F46C25" w:rsidP="00F46C25">
            <w:pPr>
              <w:pStyle w:val="Prrafodelista"/>
              <w:numPr>
                <w:ilvl w:val="0"/>
                <w:numId w:val="3"/>
              </w:numPr>
              <w:ind w:left="1158"/>
              <w:rPr>
                <w:rFonts w:ascii="Calibri" w:hAnsi="Calibri"/>
                <w:b/>
                <w:bCs/>
              </w:rPr>
            </w:pPr>
            <w:r w:rsidRPr="00026E5E">
              <w:rPr>
                <w:rFonts w:ascii="Calibri" w:hAnsi="Calibri"/>
                <w:b/>
                <w:bCs/>
              </w:rPr>
              <w:t xml:space="preserve">Nro. </w:t>
            </w:r>
            <w:r w:rsidR="001A423B" w:rsidRPr="00026E5E">
              <w:rPr>
                <w:rFonts w:ascii="Calibri" w:hAnsi="Calibri"/>
                <w:b/>
                <w:bCs/>
              </w:rPr>
              <w:t>M</w:t>
            </w:r>
            <w:r w:rsidRPr="00026E5E">
              <w:rPr>
                <w:rFonts w:ascii="Calibri" w:hAnsi="Calibri"/>
                <w:b/>
                <w:bCs/>
              </w:rPr>
              <w:t>uertos</w:t>
            </w:r>
            <w:r w:rsidR="001A423B" w:rsidRPr="00026E5E">
              <w:rPr>
                <w:rFonts w:ascii="Calibri" w:hAnsi="Calibri"/>
                <w:b/>
                <w:bCs/>
              </w:rPr>
              <w:t>:</w:t>
            </w:r>
          </w:p>
          <w:tbl>
            <w:tblPr>
              <w:tblW w:w="1940" w:type="dxa"/>
              <w:tblInd w:w="1153" w:type="dxa"/>
              <w:tblCellMar>
                <w:left w:w="70" w:type="dxa"/>
                <w:right w:w="70" w:type="dxa"/>
              </w:tblCellMar>
              <w:tblLook w:val="04A0"/>
            </w:tblPr>
            <w:tblGrid>
              <w:gridCol w:w="940"/>
              <w:gridCol w:w="1000"/>
            </w:tblGrid>
            <w:tr w:rsidR="00713FC8" w:rsidRPr="00713FC8" w:rsidTr="00713FC8">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FC8" w:rsidRPr="00713FC8" w:rsidRDefault="00713FC8" w:rsidP="00713FC8">
                  <w:pPr>
                    <w:spacing w:after="0" w:line="240" w:lineRule="auto"/>
                    <w:rPr>
                      <w:rFonts w:ascii="Calibri" w:eastAsia="Times New Roman" w:hAnsi="Calibri" w:cs="Times New Roman"/>
                      <w:b/>
                      <w:bCs/>
                      <w:sz w:val="21"/>
                      <w:szCs w:val="21"/>
                      <w:lang w:eastAsia="es-CO"/>
                    </w:rPr>
                  </w:pPr>
                  <w:r w:rsidRPr="00713FC8">
                    <w:rPr>
                      <w:rFonts w:ascii="Calibri" w:eastAsia="Times New Roman" w:hAnsi="Calibri" w:cs="Times New Roman"/>
                      <w:b/>
                      <w:bCs/>
                      <w:sz w:val="21"/>
                      <w:szCs w:val="21"/>
                      <w:lang w:eastAsia="es-CO"/>
                    </w:rPr>
                    <w:t>2012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13FC8" w:rsidRPr="00713FC8" w:rsidRDefault="00713FC8" w:rsidP="00713FC8">
                  <w:pPr>
                    <w:spacing w:after="0" w:line="240" w:lineRule="auto"/>
                    <w:jc w:val="right"/>
                    <w:rPr>
                      <w:rFonts w:ascii="Calibri" w:eastAsia="Times New Roman" w:hAnsi="Calibri" w:cs="Times New Roman"/>
                      <w:lang w:eastAsia="es-CO"/>
                    </w:rPr>
                  </w:pPr>
                  <w:r w:rsidRPr="00026E5E">
                    <w:rPr>
                      <w:rFonts w:ascii="Calibri" w:eastAsia="Times New Roman" w:hAnsi="Calibri" w:cs="Times New Roman"/>
                      <w:lang w:eastAsia="es-CO"/>
                    </w:rPr>
                    <w:t>16</w:t>
                  </w:r>
                </w:p>
              </w:tc>
            </w:tr>
            <w:tr w:rsidR="00713FC8" w:rsidRPr="00713FC8" w:rsidTr="00713FC8">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713FC8" w:rsidRPr="00713FC8" w:rsidRDefault="00713FC8" w:rsidP="00713FC8">
                  <w:pPr>
                    <w:spacing w:after="0" w:line="240" w:lineRule="auto"/>
                    <w:rPr>
                      <w:rFonts w:ascii="Calibri" w:eastAsia="Times New Roman" w:hAnsi="Calibri" w:cs="Times New Roman"/>
                      <w:b/>
                      <w:bCs/>
                      <w:sz w:val="21"/>
                      <w:szCs w:val="21"/>
                      <w:lang w:eastAsia="es-CO"/>
                    </w:rPr>
                  </w:pPr>
                  <w:r w:rsidRPr="00713FC8">
                    <w:rPr>
                      <w:rFonts w:ascii="Calibri" w:eastAsia="Times New Roman" w:hAnsi="Calibri" w:cs="Times New Roman"/>
                      <w:b/>
                      <w:bCs/>
                      <w:sz w:val="21"/>
                      <w:szCs w:val="21"/>
                      <w:lang w:eastAsia="es-CO"/>
                    </w:rPr>
                    <w:t>2013</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713FC8">
                  <w:pPr>
                    <w:spacing w:after="0" w:line="240" w:lineRule="auto"/>
                    <w:jc w:val="right"/>
                    <w:rPr>
                      <w:rFonts w:ascii="Calibri" w:eastAsia="Times New Roman" w:hAnsi="Calibri" w:cs="Times New Roman"/>
                      <w:lang w:eastAsia="es-CO"/>
                    </w:rPr>
                  </w:pPr>
                  <w:r w:rsidRPr="00713FC8">
                    <w:rPr>
                      <w:rFonts w:ascii="Calibri" w:eastAsia="Times New Roman" w:hAnsi="Calibri" w:cs="Times New Roman"/>
                      <w:lang w:eastAsia="es-CO"/>
                    </w:rPr>
                    <w:t>1</w:t>
                  </w:r>
                  <w:r w:rsidRPr="00026E5E">
                    <w:rPr>
                      <w:rFonts w:ascii="Calibri" w:eastAsia="Times New Roman" w:hAnsi="Calibri" w:cs="Times New Roman"/>
                      <w:lang w:eastAsia="es-CO"/>
                    </w:rPr>
                    <w:t>4</w:t>
                  </w:r>
                </w:p>
              </w:tc>
            </w:tr>
            <w:tr w:rsidR="00713FC8" w:rsidRPr="00713FC8" w:rsidTr="00713FC8">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713FC8" w:rsidRPr="00713FC8" w:rsidRDefault="00713FC8" w:rsidP="00713FC8">
                  <w:pPr>
                    <w:spacing w:after="0" w:line="240" w:lineRule="auto"/>
                    <w:rPr>
                      <w:rFonts w:ascii="Calibri" w:eastAsia="Times New Roman" w:hAnsi="Calibri" w:cs="Times New Roman"/>
                      <w:b/>
                      <w:bCs/>
                      <w:sz w:val="21"/>
                      <w:szCs w:val="21"/>
                      <w:lang w:eastAsia="es-CO"/>
                    </w:rPr>
                  </w:pPr>
                  <w:r w:rsidRPr="00713FC8">
                    <w:rPr>
                      <w:rFonts w:ascii="Calibri" w:eastAsia="Times New Roman" w:hAnsi="Calibri" w:cs="Times New Roman"/>
                      <w:b/>
                      <w:bCs/>
                      <w:sz w:val="21"/>
                      <w:szCs w:val="21"/>
                      <w:lang w:eastAsia="es-CO"/>
                    </w:rPr>
                    <w:t>2014</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713FC8">
                  <w:pPr>
                    <w:spacing w:after="0" w:line="240" w:lineRule="auto"/>
                    <w:jc w:val="right"/>
                    <w:rPr>
                      <w:rFonts w:ascii="Calibri" w:eastAsia="Times New Roman" w:hAnsi="Calibri" w:cs="Times New Roman"/>
                      <w:lang w:eastAsia="es-CO"/>
                    </w:rPr>
                  </w:pPr>
                  <w:r w:rsidRPr="00713FC8">
                    <w:rPr>
                      <w:rFonts w:ascii="Calibri" w:eastAsia="Times New Roman" w:hAnsi="Calibri" w:cs="Times New Roman"/>
                      <w:lang w:eastAsia="es-CO"/>
                    </w:rPr>
                    <w:t>1</w:t>
                  </w:r>
                  <w:r w:rsidRPr="00026E5E">
                    <w:rPr>
                      <w:rFonts w:ascii="Calibri" w:eastAsia="Times New Roman" w:hAnsi="Calibri" w:cs="Times New Roman"/>
                      <w:lang w:eastAsia="es-CO"/>
                    </w:rPr>
                    <w:t>8</w:t>
                  </w:r>
                </w:p>
              </w:tc>
            </w:tr>
            <w:tr w:rsidR="00713FC8" w:rsidRPr="00713FC8" w:rsidTr="00713FC8">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713FC8" w:rsidRPr="00713FC8" w:rsidRDefault="00713FC8" w:rsidP="00713FC8">
                  <w:pPr>
                    <w:spacing w:after="0" w:line="240" w:lineRule="auto"/>
                    <w:rPr>
                      <w:rFonts w:ascii="Calibri" w:eastAsia="Times New Roman" w:hAnsi="Calibri" w:cs="Times New Roman"/>
                      <w:b/>
                      <w:bCs/>
                      <w:sz w:val="21"/>
                      <w:szCs w:val="21"/>
                      <w:lang w:eastAsia="es-CO"/>
                    </w:rPr>
                  </w:pPr>
                  <w:r w:rsidRPr="00713FC8">
                    <w:rPr>
                      <w:rFonts w:ascii="Calibri" w:eastAsia="Times New Roman" w:hAnsi="Calibri" w:cs="Times New Roman"/>
                      <w:b/>
                      <w:bCs/>
                      <w:sz w:val="21"/>
                      <w:szCs w:val="21"/>
                      <w:lang w:eastAsia="es-CO"/>
                    </w:rPr>
                    <w:t>2015</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713FC8">
                  <w:pPr>
                    <w:spacing w:after="0" w:line="240" w:lineRule="auto"/>
                    <w:jc w:val="right"/>
                    <w:rPr>
                      <w:rFonts w:ascii="Calibri" w:eastAsia="Times New Roman" w:hAnsi="Calibri" w:cs="Times New Roman"/>
                      <w:lang w:eastAsia="es-CO"/>
                    </w:rPr>
                  </w:pPr>
                  <w:r w:rsidRPr="00713FC8">
                    <w:rPr>
                      <w:rFonts w:ascii="Calibri" w:eastAsia="Times New Roman" w:hAnsi="Calibri" w:cs="Times New Roman"/>
                      <w:lang w:eastAsia="es-CO"/>
                    </w:rPr>
                    <w:t>1</w:t>
                  </w:r>
                  <w:r w:rsidRPr="00026E5E">
                    <w:rPr>
                      <w:rFonts w:ascii="Calibri" w:eastAsia="Times New Roman" w:hAnsi="Calibri" w:cs="Times New Roman"/>
                      <w:lang w:eastAsia="es-CO"/>
                    </w:rPr>
                    <w:t>4</w:t>
                  </w:r>
                </w:p>
              </w:tc>
            </w:tr>
            <w:tr w:rsidR="00713FC8" w:rsidRPr="00713FC8" w:rsidTr="00713FC8">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13FC8" w:rsidRPr="00713FC8" w:rsidRDefault="00713FC8" w:rsidP="00713FC8">
                  <w:pPr>
                    <w:spacing w:after="0" w:line="240" w:lineRule="auto"/>
                    <w:rPr>
                      <w:rFonts w:ascii="Calibri" w:eastAsia="Times New Roman" w:hAnsi="Calibri" w:cs="Times New Roman"/>
                      <w:b/>
                      <w:bCs/>
                      <w:lang w:eastAsia="es-CO"/>
                    </w:rPr>
                  </w:pPr>
                  <w:r w:rsidRPr="00713FC8">
                    <w:rPr>
                      <w:rFonts w:ascii="Calibri" w:eastAsia="Times New Roman" w:hAnsi="Calibri" w:cs="Times New Roman"/>
                      <w:b/>
                      <w:bCs/>
                      <w:lang w:eastAsia="es-CO"/>
                    </w:rPr>
                    <w:t>TOTAL</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713FC8">
                  <w:pPr>
                    <w:spacing w:after="0" w:line="240" w:lineRule="auto"/>
                    <w:jc w:val="right"/>
                    <w:rPr>
                      <w:rFonts w:ascii="Calibri" w:eastAsia="Times New Roman" w:hAnsi="Calibri" w:cs="Times New Roman"/>
                      <w:b/>
                      <w:bCs/>
                      <w:lang w:eastAsia="es-CO"/>
                    </w:rPr>
                  </w:pPr>
                  <w:r w:rsidRPr="00713FC8">
                    <w:rPr>
                      <w:rFonts w:ascii="Calibri" w:eastAsia="Times New Roman" w:hAnsi="Calibri" w:cs="Times New Roman"/>
                      <w:b/>
                      <w:bCs/>
                      <w:lang w:eastAsia="es-CO"/>
                    </w:rPr>
                    <w:t>6</w:t>
                  </w:r>
                  <w:r w:rsidRPr="00026E5E">
                    <w:rPr>
                      <w:rFonts w:ascii="Calibri" w:eastAsia="Times New Roman" w:hAnsi="Calibri" w:cs="Times New Roman"/>
                      <w:b/>
                      <w:bCs/>
                      <w:lang w:eastAsia="es-CO"/>
                    </w:rPr>
                    <w:t>2</w:t>
                  </w:r>
                </w:p>
              </w:tc>
            </w:tr>
          </w:tbl>
          <w:p w:rsidR="00713FC8" w:rsidRPr="00026E5E" w:rsidRDefault="00713FC8" w:rsidP="00713FC8">
            <w:pPr>
              <w:pStyle w:val="Prrafodelista"/>
              <w:ind w:left="1158"/>
              <w:rPr>
                <w:rFonts w:ascii="Calibri" w:hAnsi="Calibri"/>
                <w:bCs/>
              </w:rPr>
            </w:pPr>
          </w:p>
          <w:p w:rsidR="00F46C25" w:rsidRPr="00026E5E" w:rsidRDefault="00F46C25" w:rsidP="00F46C25">
            <w:pPr>
              <w:pStyle w:val="Prrafodelista"/>
              <w:numPr>
                <w:ilvl w:val="0"/>
                <w:numId w:val="3"/>
              </w:numPr>
              <w:ind w:left="1158"/>
              <w:rPr>
                <w:rFonts w:ascii="Calibri" w:hAnsi="Calibri"/>
                <w:b/>
                <w:bCs/>
              </w:rPr>
            </w:pPr>
            <w:r w:rsidRPr="00026E5E">
              <w:rPr>
                <w:rFonts w:ascii="Calibri" w:hAnsi="Calibri"/>
                <w:b/>
                <w:bCs/>
              </w:rPr>
              <w:t>Nro. Accidentes</w:t>
            </w:r>
          </w:p>
          <w:tbl>
            <w:tblPr>
              <w:tblW w:w="1940" w:type="dxa"/>
              <w:tblInd w:w="1153" w:type="dxa"/>
              <w:tblCellMar>
                <w:left w:w="70" w:type="dxa"/>
                <w:right w:w="70" w:type="dxa"/>
              </w:tblCellMar>
              <w:tblLook w:val="04A0"/>
            </w:tblPr>
            <w:tblGrid>
              <w:gridCol w:w="940"/>
              <w:gridCol w:w="1000"/>
            </w:tblGrid>
            <w:tr w:rsidR="00713FC8" w:rsidRPr="00713FC8" w:rsidTr="00103198">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3FC8" w:rsidRPr="00713FC8" w:rsidRDefault="00713FC8" w:rsidP="00103198">
                  <w:pPr>
                    <w:spacing w:after="0" w:line="240" w:lineRule="auto"/>
                    <w:rPr>
                      <w:rFonts w:ascii="Calibri" w:eastAsia="Times New Roman" w:hAnsi="Calibri" w:cs="Times New Roman"/>
                      <w:b/>
                      <w:bCs/>
                      <w:color w:val="000000"/>
                      <w:sz w:val="21"/>
                      <w:szCs w:val="21"/>
                      <w:lang w:eastAsia="es-CO"/>
                    </w:rPr>
                  </w:pPr>
                  <w:r w:rsidRPr="00713FC8">
                    <w:rPr>
                      <w:rFonts w:ascii="Calibri" w:eastAsia="Times New Roman" w:hAnsi="Calibri" w:cs="Times New Roman"/>
                      <w:b/>
                      <w:bCs/>
                      <w:color w:val="000000"/>
                      <w:sz w:val="21"/>
                      <w:szCs w:val="21"/>
                      <w:lang w:eastAsia="es-CO"/>
                    </w:rPr>
                    <w:t>2012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13FC8" w:rsidRPr="00713FC8" w:rsidRDefault="00713FC8" w:rsidP="00103198">
                  <w:pPr>
                    <w:spacing w:after="0" w:line="240" w:lineRule="auto"/>
                    <w:jc w:val="right"/>
                    <w:rPr>
                      <w:rFonts w:ascii="Calibri" w:eastAsia="Times New Roman" w:hAnsi="Calibri" w:cs="Times New Roman"/>
                      <w:color w:val="000000"/>
                      <w:lang w:eastAsia="es-CO"/>
                    </w:rPr>
                  </w:pPr>
                  <w:r w:rsidRPr="00713FC8">
                    <w:rPr>
                      <w:rFonts w:ascii="Calibri" w:eastAsia="Times New Roman" w:hAnsi="Calibri" w:cs="Times New Roman"/>
                      <w:color w:val="000000"/>
                      <w:lang w:eastAsia="es-CO"/>
                    </w:rPr>
                    <w:t>195</w:t>
                  </w:r>
                </w:p>
              </w:tc>
            </w:tr>
            <w:tr w:rsidR="00713FC8" w:rsidRPr="00713FC8" w:rsidTr="00103198">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713FC8" w:rsidRPr="00713FC8" w:rsidRDefault="00713FC8" w:rsidP="00103198">
                  <w:pPr>
                    <w:spacing w:after="0" w:line="240" w:lineRule="auto"/>
                    <w:rPr>
                      <w:rFonts w:ascii="Calibri" w:eastAsia="Times New Roman" w:hAnsi="Calibri" w:cs="Times New Roman"/>
                      <w:b/>
                      <w:bCs/>
                      <w:color w:val="000000"/>
                      <w:sz w:val="21"/>
                      <w:szCs w:val="21"/>
                      <w:lang w:eastAsia="es-CO"/>
                    </w:rPr>
                  </w:pPr>
                  <w:r w:rsidRPr="00713FC8">
                    <w:rPr>
                      <w:rFonts w:ascii="Calibri" w:eastAsia="Times New Roman" w:hAnsi="Calibri" w:cs="Times New Roman"/>
                      <w:b/>
                      <w:bCs/>
                      <w:color w:val="000000"/>
                      <w:sz w:val="21"/>
                      <w:szCs w:val="21"/>
                      <w:lang w:eastAsia="es-CO"/>
                    </w:rPr>
                    <w:t>2013</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103198">
                  <w:pPr>
                    <w:spacing w:after="0" w:line="240" w:lineRule="auto"/>
                    <w:jc w:val="right"/>
                    <w:rPr>
                      <w:rFonts w:ascii="Calibri" w:eastAsia="Times New Roman" w:hAnsi="Calibri" w:cs="Times New Roman"/>
                      <w:color w:val="000000"/>
                      <w:lang w:eastAsia="es-CO"/>
                    </w:rPr>
                  </w:pPr>
                  <w:r w:rsidRPr="00713FC8">
                    <w:rPr>
                      <w:rFonts w:ascii="Calibri" w:eastAsia="Times New Roman" w:hAnsi="Calibri" w:cs="Times New Roman"/>
                      <w:color w:val="000000"/>
                      <w:lang w:eastAsia="es-CO"/>
                    </w:rPr>
                    <w:t>179</w:t>
                  </w:r>
                </w:p>
              </w:tc>
            </w:tr>
            <w:tr w:rsidR="00713FC8" w:rsidRPr="00713FC8" w:rsidTr="00103198">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713FC8" w:rsidRPr="00713FC8" w:rsidRDefault="00713FC8" w:rsidP="00103198">
                  <w:pPr>
                    <w:spacing w:after="0" w:line="240" w:lineRule="auto"/>
                    <w:rPr>
                      <w:rFonts w:ascii="Calibri" w:eastAsia="Times New Roman" w:hAnsi="Calibri" w:cs="Times New Roman"/>
                      <w:b/>
                      <w:bCs/>
                      <w:color w:val="000000"/>
                      <w:sz w:val="21"/>
                      <w:szCs w:val="21"/>
                      <w:lang w:eastAsia="es-CO"/>
                    </w:rPr>
                  </w:pPr>
                  <w:r w:rsidRPr="00713FC8">
                    <w:rPr>
                      <w:rFonts w:ascii="Calibri" w:eastAsia="Times New Roman" w:hAnsi="Calibri" w:cs="Times New Roman"/>
                      <w:b/>
                      <w:bCs/>
                      <w:color w:val="000000"/>
                      <w:sz w:val="21"/>
                      <w:szCs w:val="21"/>
                      <w:lang w:eastAsia="es-CO"/>
                    </w:rPr>
                    <w:t>2014</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103198">
                  <w:pPr>
                    <w:spacing w:after="0" w:line="240" w:lineRule="auto"/>
                    <w:jc w:val="right"/>
                    <w:rPr>
                      <w:rFonts w:ascii="Calibri" w:eastAsia="Times New Roman" w:hAnsi="Calibri" w:cs="Times New Roman"/>
                      <w:color w:val="000000"/>
                      <w:lang w:eastAsia="es-CO"/>
                    </w:rPr>
                  </w:pPr>
                  <w:r w:rsidRPr="00713FC8">
                    <w:rPr>
                      <w:rFonts w:ascii="Calibri" w:eastAsia="Times New Roman" w:hAnsi="Calibri" w:cs="Times New Roman"/>
                      <w:color w:val="000000"/>
                      <w:lang w:eastAsia="es-CO"/>
                    </w:rPr>
                    <w:t>124</w:t>
                  </w:r>
                </w:p>
              </w:tc>
            </w:tr>
            <w:tr w:rsidR="00713FC8" w:rsidRPr="00713FC8" w:rsidTr="00103198">
              <w:trPr>
                <w:trHeight w:val="30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713FC8" w:rsidRPr="00713FC8" w:rsidRDefault="00713FC8" w:rsidP="00103198">
                  <w:pPr>
                    <w:spacing w:after="0" w:line="240" w:lineRule="auto"/>
                    <w:rPr>
                      <w:rFonts w:ascii="Calibri" w:eastAsia="Times New Roman" w:hAnsi="Calibri" w:cs="Times New Roman"/>
                      <w:b/>
                      <w:bCs/>
                      <w:color w:val="000000"/>
                      <w:sz w:val="21"/>
                      <w:szCs w:val="21"/>
                      <w:lang w:eastAsia="es-CO"/>
                    </w:rPr>
                  </w:pPr>
                  <w:r w:rsidRPr="00713FC8">
                    <w:rPr>
                      <w:rFonts w:ascii="Calibri" w:eastAsia="Times New Roman" w:hAnsi="Calibri" w:cs="Times New Roman"/>
                      <w:b/>
                      <w:bCs/>
                      <w:color w:val="000000"/>
                      <w:sz w:val="21"/>
                      <w:szCs w:val="21"/>
                      <w:lang w:eastAsia="es-CO"/>
                    </w:rPr>
                    <w:t>2015</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103198">
                  <w:pPr>
                    <w:spacing w:after="0" w:line="240" w:lineRule="auto"/>
                    <w:jc w:val="right"/>
                    <w:rPr>
                      <w:rFonts w:ascii="Calibri" w:eastAsia="Times New Roman" w:hAnsi="Calibri" w:cs="Times New Roman"/>
                      <w:color w:val="000000"/>
                      <w:lang w:eastAsia="es-CO"/>
                    </w:rPr>
                  </w:pPr>
                  <w:r w:rsidRPr="00713FC8">
                    <w:rPr>
                      <w:rFonts w:ascii="Calibri" w:eastAsia="Times New Roman" w:hAnsi="Calibri" w:cs="Times New Roman"/>
                      <w:color w:val="000000"/>
                      <w:lang w:eastAsia="es-CO"/>
                    </w:rPr>
                    <w:t>102</w:t>
                  </w:r>
                </w:p>
              </w:tc>
            </w:tr>
            <w:tr w:rsidR="00713FC8" w:rsidRPr="00713FC8" w:rsidTr="00103198">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713FC8" w:rsidRPr="00713FC8" w:rsidRDefault="00713FC8" w:rsidP="00103198">
                  <w:pPr>
                    <w:spacing w:after="0" w:line="240" w:lineRule="auto"/>
                    <w:rPr>
                      <w:rFonts w:ascii="Calibri" w:eastAsia="Times New Roman" w:hAnsi="Calibri" w:cs="Times New Roman"/>
                      <w:b/>
                      <w:bCs/>
                      <w:color w:val="000000"/>
                      <w:lang w:eastAsia="es-CO"/>
                    </w:rPr>
                  </w:pPr>
                  <w:r w:rsidRPr="00713FC8">
                    <w:rPr>
                      <w:rFonts w:ascii="Calibri" w:eastAsia="Times New Roman" w:hAnsi="Calibri" w:cs="Times New Roman"/>
                      <w:b/>
                      <w:bCs/>
                      <w:color w:val="000000"/>
                      <w:lang w:eastAsia="es-CO"/>
                    </w:rPr>
                    <w:t>TOTAL</w:t>
                  </w:r>
                </w:p>
              </w:tc>
              <w:tc>
                <w:tcPr>
                  <w:tcW w:w="1000" w:type="dxa"/>
                  <w:tcBorders>
                    <w:top w:val="nil"/>
                    <w:left w:val="nil"/>
                    <w:bottom w:val="single" w:sz="4" w:space="0" w:color="auto"/>
                    <w:right w:val="single" w:sz="4" w:space="0" w:color="auto"/>
                  </w:tcBorders>
                  <w:shd w:val="clear" w:color="auto" w:fill="auto"/>
                  <w:noWrap/>
                  <w:vAlign w:val="bottom"/>
                  <w:hideMark/>
                </w:tcPr>
                <w:p w:rsidR="00713FC8" w:rsidRPr="00713FC8" w:rsidRDefault="00713FC8" w:rsidP="00103198">
                  <w:pPr>
                    <w:spacing w:after="0" w:line="240" w:lineRule="auto"/>
                    <w:jc w:val="right"/>
                    <w:rPr>
                      <w:rFonts w:ascii="Calibri" w:eastAsia="Times New Roman" w:hAnsi="Calibri" w:cs="Times New Roman"/>
                      <w:b/>
                      <w:bCs/>
                      <w:color w:val="000000"/>
                      <w:lang w:eastAsia="es-CO"/>
                    </w:rPr>
                  </w:pPr>
                  <w:r w:rsidRPr="00713FC8">
                    <w:rPr>
                      <w:rFonts w:ascii="Calibri" w:eastAsia="Times New Roman" w:hAnsi="Calibri" w:cs="Times New Roman"/>
                      <w:b/>
                      <w:bCs/>
                      <w:color w:val="000000"/>
                      <w:lang w:eastAsia="es-CO"/>
                    </w:rPr>
                    <w:t>600</w:t>
                  </w:r>
                </w:p>
              </w:tc>
            </w:tr>
          </w:tbl>
          <w:p w:rsidR="00F90F2E" w:rsidRPr="00026E5E" w:rsidRDefault="00F90F2E" w:rsidP="00026E5E">
            <w:pPr>
              <w:rPr>
                <w:rFonts w:ascii="Calibri" w:hAnsi="Calibri"/>
                <w:bCs/>
                <w:color w:val="000000"/>
              </w:rPr>
            </w:pPr>
          </w:p>
        </w:tc>
      </w:tr>
      <w:tr w:rsidR="00F90F2E" w:rsidRPr="00A03246" w:rsidTr="00124E8C">
        <w:trPr>
          <w:trHeight w:val="751"/>
        </w:trPr>
        <w:tc>
          <w:tcPr>
            <w:tcW w:w="2244" w:type="dxa"/>
            <w:vAlign w:val="center"/>
          </w:tcPr>
          <w:p w:rsidR="00F90F2E" w:rsidRDefault="00F90F2E" w:rsidP="000B1960">
            <w:pPr>
              <w:jc w:val="center"/>
              <w:rPr>
                <w:rFonts w:ascii="Calibri" w:hAnsi="Calibri"/>
                <w:b/>
                <w:bCs/>
                <w:color w:val="000000"/>
              </w:rPr>
            </w:pPr>
            <w:r>
              <w:rPr>
                <w:rFonts w:ascii="Calibri" w:hAnsi="Calibri"/>
                <w:b/>
                <w:bCs/>
                <w:color w:val="000000"/>
              </w:rPr>
              <w:lastRenderedPageBreak/>
              <w:t>Qué debería Continuar</w:t>
            </w:r>
            <w:proofErr w:type="gramStart"/>
            <w:r>
              <w:rPr>
                <w:rFonts w:ascii="Calibri" w:hAnsi="Calibri"/>
                <w:b/>
                <w:bCs/>
                <w:color w:val="000000"/>
              </w:rPr>
              <w:t>?</w:t>
            </w:r>
            <w:proofErr w:type="gramEnd"/>
          </w:p>
          <w:p w:rsidR="00F90F2E" w:rsidRDefault="00F90F2E" w:rsidP="000B1960">
            <w:pPr>
              <w:jc w:val="center"/>
              <w:rPr>
                <w:rFonts w:ascii="Calibri" w:hAnsi="Calibri"/>
                <w:b/>
                <w:bCs/>
                <w:color w:val="000000"/>
              </w:rPr>
            </w:pPr>
          </w:p>
        </w:tc>
        <w:tc>
          <w:tcPr>
            <w:tcW w:w="6795" w:type="dxa"/>
            <w:gridSpan w:val="3"/>
            <w:vAlign w:val="bottom"/>
          </w:tcPr>
          <w:p w:rsidR="00F90F2E" w:rsidRDefault="00F90F2E" w:rsidP="003F3688">
            <w:pPr>
              <w:rPr>
                <w:rFonts w:ascii="Calibri" w:hAnsi="Calibri"/>
                <w:b/>
                <w:bCs/>
                <w:color w:val="000000"/>
              </w:rPr>
            </w:pPr>
            <w:r>
              <w:rPr>
                <w:rFonts w:ascii="Calibri" w:hAnsi="Calibri"/>
                <w:b/>
                <w:bCs/>
                <w:color w:val="000000"/>
              </w:rPr>
              <w:t xml:space="preserve">Asunto: </w:t>
            </w:r>
          </w:p>
          <w:p w:rsidR="00F90F2E" w:rsidRDefault="00F90F2E" w:rsidP="003F3688">
            <w:pPr>
              <w:rPr>
                <w:rFonts w:ascii="Calibri" w:hAnsi="Calibri"/>
                <w:b/>
                <w:bCs/>
                <w:color w:val="000000"/>
              </w:rPr>
            </w:pPr>
            <w:r>
              <w:rPr>
                <w:rFonts w:ascii="Calibri" w:hAnsi="Calibri"/>
                <w:b/>
                <w:bCs/>
                <w:color w:val="000000"/>
              </w:rPr>
              <w:t>1.</w:t>
            </w:r>
            <w:r w:rsidR="00124E8C">
              <w:rPr>
                <w:rFonts w:ascii="Calibri" w:hAnsi="Calibri"/>
                <w:b/>
                <w:bCs/>
                <w:color w:val="000000"/>
              </w:rPr>
              <w:t xml:space="preserve"> </w:t>
            </w:r>
            <w:r w:rsidR="00124E8C" w:rsidRPr="00124E8C">
              <w:rPr>
                <w:rFonts w:ascii="Calibri" w:hAnsi="Calibri"/>
                <w:bCs/>
                <w:color w:val="000000"/>
              </w:rPr>
              <w:t>Mantenimiento preventivo y Correctivos de las vías del Departamento</w:t>
            </w:r>
          </w:p>
          <w:p w:rsidR="00F90F2E" w:rsidRPr="00A03246" w:rsidRDefault="00F90F2E" w:rsidP="00F46C25">
            <w:pPr>
              <w:rPr>
                <w:rFonts w:ascii="Calibri" w:hAnsi="Calibri"/>
                <w:b/>
                <w:bCs/>
                <w:color w:val="000000"/>
              </w:rPr>
            </w:pPr>
            <w:r>
              <w:rPr>
                <w:rFonts w:ascii="Calibri" w:hAnsi="Calibri"/>
                <w:b/>
                <w:bCs/>
                <w:color w:val="000000"/>
              </w:rPr>
              <w:t>2.</w:t>
            </w:r>
            <w:r w:rsidR="00124E8C">
              <w:rPr>
                <w:rFonts w:ascii="Calibri" w:hAnsi="Calibri"/>
                <w:b/>
                <w:bCs/>
                <w:color w:val="000000"/>
              </w:rPr>
              <w:t xml:space="preserve"> </w:t>
            </w:r>
            <w:r w:rsidR="00124E8C" w:rsidRPr="00124E8C">
              <w:rPr>
                <w:rFonts w:ascii="Calibri" w:hAnsi="Calibri"/>
                <w:bCs/>
                <w:color w:val="000000"/>
              </w:rPr>
              <w:t>Señalización vial</w:t>
            </w:r>
          </w:p>
        </w:tc>
      </w:tr>
    </w:tbl>
    <w:p w:rsidR="00F90F2E" w:rsidRPr="00F90F2E" w:rsidRDefault="00F90F2E" w:rsidP="00F90F2E">
      <w:pPr>
        <w:spacing w:after="0" w:line="240" w:lineRule="auto"/>
        <w:rPr>
          <w:rFonts w:ascii="Calibri" w:eastAsia="Times New Roman" w:hAnsi="Calibri" w:cs="Times New Roman"/>
          <w:b/>
          <w:bCs/>
          <w:color w:val="000000"/>
          <w:sz w:val="24"/>
          <w:szCs w:val="24"/>
          <w:lang w:eastAsia="es-CO"/>
        </w:rPr>
      </w:pPr>
    </w:p>
    <w:tbl>
      <w:tblPr>
        <w:tblStyle w:val="Tablaconcuadrcula"/>
        <w:tblW w:w="9039" w:type="dxa"/>
        <w:tblLook w:val="04A0"/>
      </w:tblPr>
      <w:tblGrid>
        <w:gridCol w:w="2244"/>
        <w:gridCol w:w="2244"/>
        <w:gridCol w:w="2245"/>
        <w:gridCol w:w="2306"/>
      </w:tblGrid>
      <w:tr w:rsidR="00011306" w:rsidTr="001A2772">
        <w:tc>
          <w:tcPr>
            <w:tcW w:w="9039" w:type="dxa"/>
            <w:gridSpan w:val="4"/>
          </w:tcPr>
          <w:p w:rsidR="00011306" w:rsidRPr="00011306" w:rsidRDefault="00011306" w:rsidP="00011306">
            <w:pPr>
              <w:jc w:val="center"/>
              <w:rPr>
                <w:b/>
              </w:rPr>
            </w:pPr>
            <w:r w:rsidRPr="00011306">
              <w:rPr>
                <w:rFonts w:ascii="Calibri" w:eastAsia="Times New Roman" w:hAnsi="Calibri" w:cs="Times New Roman"/>
                <w:b/>
                <w:color w:val="000000"/>
                <w:lang w:eastAsia="es-CO"/>
              </w:rPr>
              <w:t>Soportes de la gestión documental y de información</w:t>
            </w:r>
          </w:p>
        </w:tc>
      </w:tr>
      <w:tr w:rsidR="00011306" w:rsidTr="001A2772">
        <w:tc>
          <w:tcPr>
            <w:tcW w:w="2244" w:type="dxa"/>
          </w:tcPr>
          <w:p w:rsidR="00011306" w:rsidRPr="00A03246" w:rsidRDefault="00011306" w:rsidP="003F3688">
            <w:pPr>
              <w:rPr>
                <w:b/>
              </w:rPr>
            </w:pPr>
            <w:r w:rsidRPr="00A03246">
              <w:rPr>
                <w:b/>
              </w:rPr>
              <w:t>Área de la Gestión :</w:t>
            </w:r>
          </w:p>
        </w:tc>
        <w:tc>
          <w:tcPr>
            <w:tcW w:w="2244" w:type="dxa"/>
          </w:tcPr>
          <w:p w:rsidR="00011306" w:rsidRPr="00A03246" w:rsidRDefault="00011306" w:rsidP="003F3688">
            <w:pPr>
              <w:rPr>
                <w:b/>
              </w:rPr>
            </w:pPr>
          </w:p>
        </w:tc>
        <w:tc>
          <w:tcPr>
            <w:tcW w:w="2245" w:type="dxa"/>
          </w:tcPr>
          <w:p w:rsidR="00011306" w:rsidRPr="00A03246" w:rsidRDefault="00011306" w:rsidP="003F3688">
            <w:pPr>
              <w:jc w:val="right"/>
              <w:rPr>
                <w:b/>
              </w:rPr>
            </w:pPr>
            <w:r w:rsidRPr="00A03246">
              <w:rPr>
                <w:b/>
              </w:rPr>
              <w:t>Sub-área:</w:t>
            </w:r>
          </w:p>
        </w:tc>
        <w:tc>
          <w:tcPr>
            <w:tcW w:w="2306" w:type="dxa"/>
          </w:tcPr>
          <w:p w:rsidR="00011306" w:rsidRDefault="00011306" w:rsidP="003F3688"/>
        </w:tc>
      </w:tr>
      <w:tr w:rsidR="001A2772" w:rsidTr="001A2772">
        <w:tc>
          <w:tcPr>
            <w:tcW w:w="9039" w:type="dxa"/>
            <w:gridSpan w:val="4"/>
          </w:tcPr>
          <w:p w:rsidR="001A2772" w:rsidRDefault="001A2772" w:rsidP="001A2772">
            <w:r>
              <w:t>Listado de anexos o formatos de cada área</w:t>
            </w:r>
          </w:p>
        </w:tc>
      </w:tr>
      <w:tr w:rsidR="001A2772" w:rsidTr="001A2772">
        <w:tc>
          <w:tcPr>
            <w:tcW w:w="9039" w:type="dxa"/>
            <w:gridSpan w:val="4"/>
          </w:tcPr>
          <w:p w:rsidR="001A2772" w:rsidRPr="00D12007" w:rsidRDefault="00D12007" w:rsidP="00D12007">
            <w:pPr>
              <w:pStyle w:val="Prrafodelista"/>
              <w:numPr>
                <w:ilvl w:val="0"/>
                <w:numId w:val="6"/>
              </w:numPr>
              <w:rPr>
                <w:rFonts w:ascii="Calibri" w:hAnsi="Calibri"/>
                <w:bCs/>
                <w:color w:val="000000"/>
              </w:rPr>
            </w:pPr>
            <w:r w:rsidRPr="009A6835">
              <w:rPr>
                <w:rFonts w:ascii="Calibri" w:hAnsi="Calibri"/>
                <w:bCs/>
                <w:color w:val="000000"/>
              </w:rPr>
              <w:t>Estado de la infraestructura de transporte (formato anexo)</w:t>
            </w:r>
          </w:p>
        </w:tc>
      </w:tr>
    </w:tbl>
    <w:p w:rsidR="00BA5F48" w:rsidRDefault="00BA5F48" w:rsidP="00011306">
      <w:pPr>
        <w:spacing w:after="0" w:line="240" w:lineRule="auto"/>
        <w:rPr>
          <w:rFonts w:ascii="Calibri" w:eastAsia="Times New Roman" w:hAnsi="Calibri" w:cs="Times New Roman"/>
          <w:color w:val="FF0000"/>
          <w:lang w:eastAsia="es-CO"/>
        </w:rPr>
      </w:pPr>
    </w:p>
    <w:sectPr w:rsidR="00BA5F48" w:rsidSect="004D1D7A">
      <w:headerReference w:type="default" r:id="rId7"/>
      <w:pgSz w:w="12240" w:h="18720" w:code="14"/>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B5" w:rsidRDefault="00716CB5" w:rsidP="006F1A41">
      <w:pPr>
        <w:spacing w:after="0" w:line="240" w:lineRule="auto"/>
      </w:pPr>
      <w:r>
        <w:separator/>
      </w:r>
    </w:p>
  </w:endnote>
  <w:endnote w:type="continuationSeparator" w:id="0">
    <w:p w:rsidR="00716CB5" w:rsidRDefault="00716CB5" w:rsidP="006F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B5" w:rsidRDefault="00716CB5" w:rsidP="006F1A41">
      <w:pPr>
        <w:spacing w:after="0" w:line="240" w:lineRule="auto"/>
      </w:pPr>
      <w:r>
        <w:separator/>
      </w:r>
    </w:p>
  </w:footnote>
  <w:footnote w:type="continuationSeparator" w:id="0">
    <w:p w:rsidR="00716CB5" w:rsidRDefault="00716CB5" w:rsidP="006F1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07" w:rsidRDefault="005A0607" w:rsidP="005A0607">
    <w:pPr>
      <w:pStyle w:val="Encabezado"/>
      <w:ind w:firstLine="1416"/>
    </w:pPr>
    <w:r w:rsidRPr="00A14D79">
      <w:rPr>
        <w:rFonts w:eastAsia="Times New Roman"/>
        <w:noProof/>
        <w:color w:val="000000"/>
        <w:lang w:eastAsia="es-CO"/>
      </w:rPr>
      <w:drawing>
        <wp:anchor distT="0" distB="0" distL="114300" distR="114300" simplePos="0" relativeHeight="251655168" behindDoc="0" locked="0" layoutInCell="1" allowOverlap="1">
          <wp:simplePos x="0" y="0"/>
          <wp:positionH relativeFrom="column">
            <wp:posOffset>3834765</wp:posOffset>
          </wp:positionH>
          <wp:positionV relativeFrom="paragraph">
            <wp:posOffset>-221615</wp:posOffset>
          </wp:positionV>
          <wp:extent cx="752475" cy="596900"/>
          <wp:effectExtent l="0" t="0" r="9525"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5969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6192" behindDoc="0" locked="0" layoutInCell="1" allowOverlap="1">
          <wp:simplePos x="0" y="0"/>
          <wp:positionH relativeFrom="column">
            <wp:posOffset>4730115</wp:posOffset>
          </wp:positionH>
          <wp:positionV relativeFrom="paragraph">
            <wp:posOffset>-193040</wp:posOffset>
          </wp:positionV>
          <wp:extent cx="714375" cy="546100"/>
          <wp:effectExtent l="0" t="0" r="9525"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57" r="20976" b="-6374"/>
                  <a:stretch>
                    <a:fillRect/>
                  </a:stretch>
                </pic:blipFill>
                <pic:spPr bwMode="auto">
                  <a:xfrm>
                    <a:off x="0" y="0"/>
                    <a:ext cx="714375" cy="5461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7216" behindDoc="0" locked="0" layoutInCell="1" allowOverlap="1">
          <wp:simplePos x="0" y="0"/>
          <wp:positionH relativeFrom="column">
            <wp:posOffset>-137160</wp:posOffset>
          </wp:positionH>
          <wp:positionV relativeFrom="paragraph">
            <wp:posOffset>-88265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37592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8240" behindDoc="0" locked="0" layoutInCell="1" allowOverlap="1">
          <wp:simplePos x="0" y="0"/>
          <wp:positionH relativeFrom="column">
            <wp:posOffset>1186815</wp:posOffset>
          </wp:positionH>
          <wp:positionV relativeFrom="paragraph">
            <wp:posOffset>-145246</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11" r="52258" b="20168"/>
                  <a:stretch>
                    <a:fillRect/>
                  </a:stretch>
                </pic:blipFill>
                <pic:spPr bwMode="auto">
                  <a:xfrm>
                    <a:off x="0" y="0"/>
                    <a:ext cx="1253964" cy="447675"/>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9264" behindDoc="0" locked="0" layoutInCell="1" allowOverlap="1">
          <wp:simplePos x="0" y="0"/>
          <wp:positionH relativeFrom="column">
            <wp:posOffset>2463165</wp:posOffset>
          </wp:positionH>
          <wp:positionV relativeFrom="paragraph">
            <wp:posOffset>-107315</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322"/>
                  <a:stretch>
                    <a:fillRect/>
                  </a:stretch>
                </pic:blipFill>
                <pic:spPr bwMode="auto">
                  <a:xfrm>
                    <a:off x="0" y="0"/>
                    <a:ext cx="1123950" cy="342900"/>
                  </a:xfrm>
                  <a:prstGeom prst="rect">
                    <a:avLst/>
                  </a:prstGeom>
                  <a:noFill/>
                  <a:ln>
                    <a:noFill/>
                  </a:ln>
                  <a:extLst/>
                </pic:spPr>
              </pic:pic>
            </a:graphicData>
          </a:graphic>
        </wp:anchor>
      </w:drawing>
    </w:r>
    <w:r>
      <w:t xml:space="preserve">      </w:t>
    </w:r>
  </w:p>
  <w:p w:rsidR="006F1A41" w:rsidRDefault="00410698">
    <w:pPr>
      <w:pStyle w:val="Encabezado"/>
    </w:pPr>
    <w:r>
      <w:rPr>
        <w:rFonts w:ascii="Arial Narrow" w:hAnsi="Arial Narrow" w:cs="Arial"/>
        <w:b/>
        <w:noProof/>
        <w:lang w:eastAsia="es-CO"/>
      </w:rPr>
      <w:drawing>
        <wp:anchor distT="0" distB="0" distL="114300" distR="114300" simplePos="0" relativeHeight="251660288" behindDoc="0" locked="0" layoutInCell="1" allowOverlap="1">
          <wp:simplePos x="0" y="0"/>
          <wp:positionH relativeFrom="column">
            <wp:posOffset>6420485</wp:posOffset>
          </wp:positionH>
          <wp:positionV relativeFrom="paragraph">
            <wp:posOffset>405130</wp:posOffset>
          </wp:positionV>
          <wp:extent cx="1270000" cy="506730"/>
          <wp:effectExtent l="0" t="0" r="6350" b="7620"/>
          <wp:wrapNone/>
          <wp:docPr id="5" name="Imagen 5" descr="http://www.archivogeneral.gov.co/sites/all/themes/nevia/images/transparenci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ogeneral.gov.co/sites/all/themes/nevia/images/transparencia3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506730"/>
                  </a:xfrm>
                  <a:prstGeom prst="rect">
                    <a:avLst/>
                  </a:prstGeom>
                  <a:noFill/>
                  <a:ln>
                    <a:noFill/>
                  </a:ln>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D68"/>
    <w:multiLevelType w:val="hybridMultilevel"/>
    <w:tmpl w:val="0F660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2623B9"/>
    <w:multiLevelType w:val="hybridMultilevel"/>
    <w:tmpl w:val="CE261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E37E1F"/>
    <w:multiLevelType w:val="hybridMultilevel"/>
    <w:tmpl w:val="CE261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336F5A"/>
    <w:multiLevelType w:val="hybridMultilevel"/>
    <w:tmpl w:val="8E9694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B9F078B"/>
    <w:multiLevelType w:val="hybridMultilevel"/>
    <w:tmpl w:val="5024F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B345877"/>
    <w:multiLevelType w:val="hybridMultilevel"/>
    <w:tmpl w:val="FE547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77DDA"/>
    <w:rsid w:val="00011306"/>
    <w:rsid w:val="00026E5E"/>
    <w:rsid w:val="00081838"/>
    <w:rsid w:val="000B05D3"/>
    <w:rsid w:val="000B1960"/>
    <w:rsid w:val="000E074B"/>
    <w:rsid w:val="001137D5"/>
    <w:rsid w:val="00124E8C"/>
    <w:rsid w:val="00127A37"/>
    <w:rsid w:val="001A2772"/>
    <w:rsid w:val="001A3AC1"/>
    <w:rsid w:val="001A423B"/>
    <w:rsid w:val="001D47F2"/>
    <w:rsid w:val="002471CC"/>
    <w:rsid w:val="00276BA0"/>
    <w:rsid w:val="002828D2"/>
    <w:rsid w:val="003010D6"/>
    <w:rsid w:val="00304831"/>
    <w:rsid w:val="00315E3F"/>
    <w:rsid w:val="003E4C3A"/>
    <w:rsid w:val="00410698"/>
    <w:rsid w:val="00483A32"/>
    <w:rsid w:val="004D1D7A"/>
    <w:rsid w:val="00500E1B"/>
    <w:rsid w:val="005A0607"/>
    <w:rsid w:val="005C077E"/>
    <w:rsid w:val="005E6BB9"/>
    <w:rsid w:val="00651A36"/>
    <w:rsid w:val="006804CB"/>
    <w:rsid w:val="006C69B7"/>
    <w:rsid w:val="006F1A41"/>
    <w:rsid w:val="00703F7D"/>
    <w:rsid w:val="00713FC8"/>
    <w:rsid w:val="00716CB5"/>
    <w:rsid w:val="007321BE"/>
    <w:rsid w:val="0075085E"/>
    <w:rsid w:val="007A00E6"/>
    <w:rsid w:val="007A0E4A"/>
    <w:rsid w:val="0080170B"/>
    <w:rsid w:val="008658E5"/>
    <w:rsid w:val="008659BC"/>
    <w:rsid w:val="008D2F82"/>
    <w:rsid w:val="008E3F42"/>
    <w:rsid w:val="00910D45"/>
    <w:rsid w:val="00951D9C"/>
    <w:rsid w:val="00977DDA"/>
    <w:rsid w:val="009A6835"/>
    <w:rsid w:val="009C6425"/>
    <w:rsid w:val="009E77E2"/>
    <w:rsid w:val="00A03246"/>
    <w:rsid w:val="00A0681F"/>
    <w:rsid w:val="00AA7B8B"/>
    <w:rsid w:val="00AB56B0"/>
    <w:rsid w:val="00B670CE"/>
    <w:rsid w:val="00B92802"/>
    <w:rsid w:val="00BA05C1"/>
    <w:rsid w:val="00BA5F48"/>
    <w:rsid w:val="00C119E9"/>
    <w:rsid w:val="00C242F3"/>
    <w:rsid w:val="00C362C5"/>
    <w:rsid w:val="00C72BFC"/>
    <w:rsid w:val="00C76351"/>
    <w:rsid w:val="00CE662B"/>
    <w:rsid w:val="00D12007"/>
    <w:rsid w:val="00DC0790"/>
    <w:rsid w:val="00DE1164"/>
    <w:rsid w:val="00E4252F"/>
    <w:rsid w:val="00E668FB"/>
    <w:rsid w:val="00E75F9C"/>
    <w:rsid w:val="00EF6541"/>
    <w:rsid w:val="00F148F1"/>
    <w:rsid w:val="00F46C25"/>
    <w:rsid w:val="00F55AB0"/>
    <w:rsid w:val="00F614F4"/>
    <w:rsid w:val="00F64B78"/>
    <w:rsid w:val="00F814EE"/>
    <w:rsid w:val="00F90F2E"/>
    <w:rsid w:val="00FA3D5A"/>
    <w:rsid w:val="00FD46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paragraph" w:styleId="Encabezado">
    <w:name w:val="header"/>
    <w:basedOn w:val="Normal"/>
    <w:link w:val="EncabezadoCar"/>
    <w:uiPriority w:val="99"/>
    <w:unhideWhenUsed/>
    <w:rsid w:val="006F1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A41"/>
  </w:style>
  <w:style w:type="paragraph" w:styleId="Piedepgina">
    <w:name w:val="footer"/>
    <w:basedOn w:val="Normal"/>
    <w:link w:val="PiedepginaCar"/>
    <w:uiPriority w:val="99"/>
    <w:unhideWhenUsed/>
    <w:rsid w:val="006F1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paragraph" w:styleId="Encabezado">
    <w:name w:val="header"/>
    <w:basedOn w:val="Normal"/>
    <w:link w:val="EncabezadoCar"/>
    <w:uiPriority w:val="99"/>
    <w:unhideWhenUsed/>
    <w:rsid w:val="006F1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A41"/>
  </w:style>
  <w:style w:type="paragraph" w:styleId="Piedepgina">
    <w:name w:val="footer"/>
    <w:basedOn w:val="Normal"/>
    <w:link w:val="PiedepginaCar"/>
    <w:uiPriority w:val="99"/>
    <w:unhideWhenUsed/>
    <w:rsid w:val="006F1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A41"/>
  </w:style>
</w:styles>
</file>

<file path=word/webSettings.xml><?xml version="1.0" encoding="utf-8"?>
<w:webSettings xmlns:r="http://schemas.openxmlformats.org/officeDocument/2006/relationships" xmlns:w="http://schemas.openxmlformats.org/wordprocessingml/2006/main">
  <w:divs>
    <w:div w:id="207762877">
      <w:bodyDiv w:val="1"/>
      <w:marLeft w:val="0"/>
      <w:marRight w:val="0"/>
      <w:marTop w:val="0"/>
      <w:marBottom w:val="0"/>
      <w:divBdr>
        <w:top w:val="none" w:sz="0" w:space="0" w:color="auto"/>
        <w:left w:val="none" w:sz="0" w:space="0" w:color="auto"/>
        <w:bottom w:val="none" w:sz="0" w:space="0" w:color="auto"/>
        <w:right w:val="none" w:sz="0" w:space="0" w:color="auto"/>
      </w:divBdr>
    </w:div>
    <w:div w:id="297614005">
      <w:bodyDiv w:val="1"/>
      <w:marLeft w:val="0"/>
      <w:marRight w:val="0"/>
      <w:marTop w:val="0"/>
      <w:marBottom w:val="0"/>
      <w:divBdr>
        <w:top w:val="none" w:sz="0" w:space="0" w:color="auto"/>
        <w:left w:val="none" w:sz="0" w:space="0" w:color="auto"/>
        <w:bottom w:val="none" w:sz="0" w:space="0" w:color="auto"/>
        <w:right w:val="none" w:sz="0" w:space="0" w:color="auto"/>
      </w:divBdr>
    </w:div>
    <w:div w:id="862672067">
      <w:bodyDiv w:val="1"/>
      <w:marLeft w:val="0"/>
      <w:marRight w:val="0"/>
      <w:marTop w:val="0"/>
      <w:marBottom w:val="0"/>
      <w:divBdr>
        <w:top w:val="none" w:sz="0" w:space="0" w:color="auto"/>
        <w:left w:val="none" w:sz="0" w:space="0" w:color="auto"/>
        <w:bottom w:val="none" w:sz="0" w:space="0" w:color="auto"/>
        <w:right w:val="none" w:sz="0" w:space="0" w:color="auto"/>
      </w:divBdr>
    </w:div>
    <w:div w:id="878737613">
      <w:bodyDiv w:val="1"/>
      <w:marLeft w:val="0"/>
      <w:marRight w:val="0"/>
      <w:marTop w:val="0"/>
      <w:marBottom w:val="0"/>
      <w:divBdr>
        <w:top w:val="none" w:sz="0" w:space="0" w:color="auto"/>
        <w:left w:val="none" w:sz="0" w:space="0" w:color="auto"/>
        <w:bottom w:val="none" w:sz="0" w:space="0" w:color="auto"/>
        <w:right w:val="none" w:sz="0" w:space="0" w:color="auto"/>
      </w:divBdr>
    </w:div>
    <w:div w:id="887381717">
      <w:bodyDiv w:val="1"/>
      <w:marLeft w:val="0"/>
      <w:marRight w:val="0"/>
      <w:marTop w:val="0"/>
      <w:marBottom w:val="0"/>
      <w:divBdr>
        <w:top w:val="none" w:sz="0" w:space="0" w:color="auto"/>
        <w:left w:val="none" w:sz="0" w:space="0" w:color="auto"/>
        <w:bottom w:val="none" w:sz="0" w:space="0" w:color="auto"/>
        <w:right w:val="none" w:sz="0" w:space="0" w:color="auto"/>
      </w:divBdr>
    </w:div>
    <w:div w:id="1011300734">
      <w:bodyDiv w:val="1"/>
      <w:marLeft w:val="0"/>
      <w:marRight w:val="0"/>
      <w:marTop w:val="0"/>
      <w:marBottom w:val="0"/>
      <w:divBdr>
        <w:top w:val="none" w:sz="0" w:space="0" w:color="auto"/>
        <w:left w:val="none" w:sz="0" w:space="0" w:color="auto"/>
        <w:bottom w:val="none" w:sz="0" w:space="0" w:color="auto"/>
        <w:right w:val="none" w:sz="0" w:space="0" w:color="auto"/>
      </w:divBdr>
    </w:div>
    <w:div w:id="1101877616">
      <w:bodyDiv w:val="1"/>
      <w:marLeft w:val="0"/>
      <w:marRight w:val="0"/>
      <w:marTop w:val="0"/>
      <w:marBottom w:val="0"/>
      <w:divBdr>
        <w:top w:val="none" w:sz="0" w:space="0" w:color="auto"/>
        <w:left w:val="none" w:sz="0" w:space="0" w:color="auto"/>
        <w:bottom w:val="none" w:sz="0" w:space="0" w:color="auto"/>
        <w:right w:val="none" w:sz="0" w:space="0" w:color="auto"/>
      </w:divBdr>
    </w:div>
    <w:div w:id="1175532599">
      <w:bodyDiv w:val="1"/>
      <w:marLeft w:val="0"/>
      <w:marRight w:val="0"/>
      <w:marTop w:val="0"/>
      <w:marBottom w:val="0"/>
      <w:divBdr>
        <w:top w:val="none" w:sz="0" w:space="0" w:color="auto"/>
        <w:left w:val="none" w:sz="0" w:space="0" w:color="auto"/>
        <w:bottom w:val="none" w:sz="0" w:space="0" w:color="auto"/>
        <w:right w:val="none" w:sz="0" w:space="0" w:color="auto"/>
      </w:divBdr>
    </w:div>
    <w:div w:id="1325232950">
      <w:bodyDiv w:val="1"/>
      <w:marLeft w:val="0"/>
      <w:marRight w:val="0"/>
      <w:marTop w:val="0"/>
      <w:marBottom w:val="0"/>
      <w:divBdr>
        <w:top w:val="none" w:sz="0" w:space="0" w:color="auto"/>
        <w:left w:val="none" w:sz="0" w:space="0" w:color="auto"/>
        <w:bottom w:val="none" w:sz="0" w:space="0" w:color="auto"/>
        <w:right w:val="none" w:sz="0" w:space="0" w:color="auto"/>
      </w:divBdr>
    </w:div>
    <w:div w:id="1351298972">
      <w:bodyDiv w:val="1"/>
      <w:marLeft w:val="0"/>
      <w:marRight w:val="0"/>
      <w:marTop w:val="0"/>
      <w:marBottom w:val="0"/>
      <w:divBdr>
        <w:top w:val="none" w:sz="0" w:space="0" w:color="auto"/>
        <w:left w:val="none" w:sz="0" w:space="0" w:color="auto"/>
        <w:bottom w:val="none" w:sz="0" w:space="0" w:color="auto"/>
        <w:right w:val="none" w:sz="0" w:space="0" w:color="auto"/>
      </w:divBdr>
    </w:div>
    <w:div w:id="1542013032">
      <w:bodyDiv w:val="1"/>
      <w:marLeft w:val="0"/>
      <w:marRight w:val="0"/>
      <w:marTop w:val="0"/>
      <w:marBottom w:val="0"/>
      <w:divBdr>
        <w:top w:val="none" w:sz="0" w:space="0" w:color="auto"/>
        <w:left w:val="none" w:sz="0" w:space="0" w:color="auto"/>
        <w:bottom w:val="none" w:sz="0" w:space="0" w:color="auto"/>
        <w:right w:val="none" w:sz="0" w:space="0" w:color="auto"/>
      </w:divBdr>
    </w:div>
    <w:div w:id="20465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892</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SFPT</dc:creator>
  <cp:lastModifiedBy>vcorreal</cp:lastModifiedBy>
  <cp:revision>6</cp:revision>
  <cp:lastPrinted>2015-12-09T15:01:00Z</cp:lastPrinted>
  <dcterms:created xsi:type="dcterms:W3CDTF">2015-12-10T21:06:00Z</dcterms:created>
  <dcterms:modified xsi:type="dcterms:W3CDTF">2015-12-14T19:32:00Z</dcterms:modified>
</cp:coreProperties>
</file>